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01740" cy="8155193"/>
            <wp:effectExtent l="19050" t="0" r="3810" b="0"/>
            <wp:docPr id="1" name="Рисунок 1" descr="C:\Users\БНС\Desktop\6\русский язык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\русский язык 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15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ECB" w:rsidRDefault="00B44ECB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5F1B9B" w:rsidRPr="005F1B9B" w:rsidRDefault="005F1B9B" w:rsidP="005F1B9B">
      <w:pPr>
        <w:shd w:val="clear" w:color="auto" w:fill="FFFFFF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lastRenderedPageBreak/>
        <w:t>Пояснительная записка</w:t>
      </w:r>
    </w:p>
    <w:p w:rsidR="005F1B9B" w:rsidRPr="005F1B9B" w:rsidRDefault="005F1B9B" w:rsidP="00065E45">
      <w:pPr>
        <w:ind w:left="709" w:firstLine="284"/>
        <w:jc w:val="both"/>
        <w:rPr>
          <w:sz w:val="22"/>
          <w:szCs w:val="22"/>
        </w:rPr>
      </w:pPr>
      <w:r w:rsidRPr="005F1B9B">
        <w:rPr>
          <w:color w:val="000000"/>
          <w:sz w:val="22"/>
          <w:szCs w:val="22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Общая характеристика учебного предмета.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Коммуникативная компетенция</w:t>
      </w:r>
      <w:r w:rsidRPr="005F1B9B">
        <w:rPr>
          <w:sz w:val="22"/>
          <w:szCs w:val="22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Лингвистическая (языковедческая) компетенция</w:t>
      </w:r>
      <w:r w:rsidRPr="005F1B9B">
        <w:rPr>
          <w:sz w:val="22"/>
          <w:szCs w:val="22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Культуроведческая компетенция</w:t>
      </w:r>
      <w:r w:rsidRPr="005F1B9B">
        <w:rPr>
          <w:sz w:val="22"/>
          <w:szCs w:val="22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1B9B" w:rsidRPr="006F564F" w:rsidRDefault="005F1B9B" w:rsidP="006F564F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F1B9B" w:rsidRPr="005F1B9B" w:rsidRDefault="005F1B9B" w:rsidP="005F1B9B">
      <w:pPr>
        <w:ind w:left="993"/>
        <w:jc w:val="both"/>
        <w:rPr>
          <w:b/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>Целями изучения русского языка в основной школе являются:</w:t>
      </w:r>
    </w:p>
    <w:p w:rsidR="005F1B9B" w:rsidRPr="005F1B9B" w:rsidRDefault="005F1B9B" w:rsidP="005F1B9B">
      <w:pPr>
        <w:pStyle w:val="a4"/>
        <w:tabs>
          <w:tab w:val="left" w:pos="1276"/>
        </w:tabs>
        <w:ind w:left="709" w:firstLine="27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F1B9B" w:rsidRPr="005F1B9B" w:rsidRDefault="005F1B9B" w:rsidP="005F1B9B">
      <w:pPr>
        <w:tabs>
          <w:tab w:val="left" w:pos="1276"/>
        </w:tabs>
        <w:jc w:val="both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 xml:space="preserve">                Главными задачами реализации программы являются: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функциональной грамотностью и принципами нормативного использования языковых средств;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lastRenderedPageBreak/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F1B9B" w:rsidRPr="005F1B9B" w:rsidRDefault="005F1B9B" w:rsidP="005F1B9B">
      <w:pPr>
        <w:pStyle w:val="a4"/>
        <w:tabs>
          <w:tab w:val="left" w:pos="1276"/>
        </w:tabs>
        <w:ind w:left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В процессе изучения предмета «Русский язык» создаются условия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развития личности, ее духовно-нравственного и эмоционального совершенствования;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5F1B9B">
        <w:rPr>
          <w:rStyle w:val="Zag11"/>
          <w:rFonts w:eastAsia="@Arial Unicode MS"/>
          <w:sz w:val="22"/>
          <w:szCs w:val="22"/>
        </w:rPr>
        <w:t>лиц, проявивших выдающиеся способности</w:t>
      </w:r>
      <w:r w:rsidRPr="005F1B9B">
        <w:rPr>
          <w:sz w:val="22"/>
          <w:szCs w:val="22"/>
        </w:rPr>
        <w:t>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знакомства обучающихся с методами научного познания;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у обучающихся опыта самостоятельной образовательной, общественной, проектно-исследовательск</w:t>
      </w:r>
      <w:r w:rsidR="00D1285E">
        <w:rPr>
          <w:sz w:val="22"/>
          <w:szCs w:val="22"/>
        </w:rPr>
        <w:t>о</w:t>
      </w:r>
      <w:r w:rsidRPr="005F1B9B">
        <w:rPr>
          <w:sz w:val="22"/>
          <w:szCs w:val="22"/>
        </w:rPr>
        <w:t>й и художественной деятельности;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5F1B9B" w:rsidRPr="005F1B9B" w:rsidRDefault="005F1B9B" w:rsidP="005F1B9B">
      <w:pPr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Описание места учебного предмета, курса в учебном плане</w:t>
      </w:r>
    </w:p>
    <w:p w:rsidR="005F1B9B" w:rsidRPr="005F1B9B" w:rsidRDefault="005F1B9B" w:rsidP="005F1B9B">
      <w:pPr>
        <w:ind w:left="851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</w:t>
      </w:r>
      <w:r w:rsidR="00950F4D">
        <w:rPr>
          <w:sz w:val="22"/>
          <w:szCs w:val="22"/>
        </w:rPr>
        <w:t>ф</w:t>
      </w:r>
      <w:r w:rsidRPr="005F1B9B">
        <w:rPr>
          <w:sz w:val="22"/>
          <w:szCs w:val="22"/>
        </w:rPr>
        <w:t>илиал</w:t>
      </w:r>
      <w:r w:rsidR="00950F4D">
        <w:rPr>
          <w:sz w:val="22"/>
          <w:szCs w:val="22"/>
        </w:rPr>
        <w:t>а</w:t>
      </w:r>
      <w:r w:rsidRPr="005F1B9B">
        <w:rPr>
          <w:sz w:val="22"/>
          <w:szCs w:val="22"/>
        </w:rPr>
        <w:t xml:space="preserve"> МАОУ Тоболовская СОШ - Карасульская средняя общеобразовательная школа на 201</w:t>
      </w:r>
      <w:r w:rsidR="00EE7258">
        <w:rPr>
          <w:sz w:val="22"/>
          <w:szCs w:val="22"/>
        </w:rPr>
        <w:t>7</w:t>
      </w:r>
      <w:r w:rsidRPr="005F1B9B">
        <w:rPr>
          <w:sz w:val="22"/>
          <w:szCs w:val="22"/>
        </w:rPr>
        <w:t>-201</w:t>
      </w:r>
      <w:r w:rsidR="00EE7258">
        <w:rPr>
          <w:sz w:val="22"/>
          <w:szCs w:val="22"/>
        </w:rPr>
        <w:t>8</w:t>
      </w:r>
      <w:r w:rsidRPr="005F1B9B">
        <w:rPr>
          <w:sz w:val="22"/>
          <w:szCs w:val="22"/>
        </w:rPr>
        <w:t xml:space="preserve"> учебный год на изучение русского языка  в 6 классе отводится 6 часов в неделю (204 часа за год).</w:t>
      </w:r>
    </w:p>
    <w:p w:rsidR="005F1B9B" w:rsidRPr="005F1B9B" w:rsidRDefault="005F1B9B" w:rsidP="005F1B9B">
      <w:pPr>
        <w:ind w:left="993"/>
        <w:jc w:val="both"/>
        <w:rPr>
          <w:b/>
          <w:sz w:val="22"/>
          <w:szCs w:val="22"/>
        </w:rPr>
      </w:pPr>
    </w:p>
    <w:p w:rsidR="005F1B9B" w:rsidRPr="005F1B9B" w:rsidRDefault="005F1B9B" w:rsidP="00BE2CA3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 xml:space="preserve">Результаты изучения предмета « </w:t>
      </w:r>
      <w:r w:rsidR="00494E32" w:rsidRPr="005F1B9B">
        <w:rPr>
          <w:b/>
          <w:sz w:val="22"/>
          <w:szCs w:val="22"/>
        </w:rPr>
        <w:t>Русск</w:t>
      </w:r>
      <w:r w:rsidR="00494E32">
        <w:rPr>
          <w:b/>
          <w:sz w:val="22"/>
          <w:szCs w:val="22"/>
        </w:rPr>
        <w:t>ий</w:t>
      </w:r>
      <w:r w:rsidRPr="005F1B9B">
        <w:rPr>
          <w:b/>
          <w:sz w:val="22"/>
          <w:szCs w:val="22"/>
        </w:rPr>
        <w:t xml:space="preserve"> язык»</w:t>
      </w:r>
    </w:p>
    <w:p w:rsidR="00BE2CA3" w:rsidRPr="00183C89" w:rsidRDefault="00BE2CA3" w:rsidP="00BE2CA3">
      <w:pPr>
        <w:pStyle w:val="2"/>
        <w:spacing w:line="240" w:lineRule="auto"/>
        <w:ind w:left="567"/>
        <w:rPr>
          <w:rStyle w:val="20"/>
          <w:b/>
          <w:sz w:val="22"/>
          <w:szCs w:val="22"/>
        </w:rPr>
      </w:pPr>
      <w:bookmarkStart w:id="0" w:name="_Toc405145648"/>
      <w:bookmarkStart w:id="1" w:name="_Toc406058977"/>
      <w:bookmarkStart w:id="2" w:name="_Toc409691626"/>
      <w:r w:rsidRPr="00BE2CA3">
        <w:rPr>
          <w:rStyle w:val="20"/>
          <w:b/>
          <w:sz w:val="22"/>
          <w:szCs w:val="22"/>
        </w:rPr>
        <w:t>Личностные</w:t>
      </w:r>
      <w:r w:rsidRPr="00183C89">
        <w:rPr>
          <w:rStyle w:val="20"/>
          <w:sz w:val="22"/>
          <w:szCs w:val="22"/>
        </w:rPr>
        <w:t xml:space="preserve"> результаты освоения </w:t>
      </w:r>
      <w:bookmarkEnd w:id="0"/>
      <w:bookmarkEnd w:id="1"/>
      <w:bookmarkEnd w:id="2"/>
      <w:r w:rsidRPr="00183C89">
        <w:rPr>
          <w:rStyle w:val="20"/>
          <w:sz w:val="22"/>
          <w:szCs w:val="22"/>
        </w:rPr>
        <w:t>основной образовательной программы: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</w:t>
      </w:r>
      <w:r w:rsidR="006F564F">
        <w:rPr>
          <w:rStyle w:val="dash041e005f0431005f044b005f0447005f043d005f044b005f0439005f005fchar1char1"/>
          <w:sz w:val="22"/>
          <w:szCs w:val="22"/>
        </w:rPr>
        <w:t>твенности и долга перед Родиной).</w:t>
      </w:r>
      <w:r w:rsidRPr="00183C89">
        <w:rPr>
          <w:rStyle w:val="dash041e005f0431005f044b005f0447005f043d005f044b005f0439005f005fchar1char1"/>
          <w:sz w:val="22"/>
          <w:szCs w:val="22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6. Освоенность социальных норм, правил поведения, ролей и форм социальной жизни в группах и сообществах 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8. Развитость эстетического сознания через освоение художественного наследия народов России и мира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pStyle w:val="2"/>
        <w:spacing w:line="240" w:lineRule="auto"/>
        <w:ind w:left="567" w:firstLine="0"/>
        <w:rPr>
          <w:sz w:val="22"/>
          <w:szCs w:val="22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r w:rsidRPr="00183C89">
        <w:rPr>
          <w:sz w:val="22"/>
          <w:szCs w:val="22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="006F564F">
        <w:rPr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b/>
          <w:i/>
          <w:sz w:val="22"/>
          <w:szCs w:val="22"/>
        </w:rPr>
      </w:pPr>
      <w:r w:rsidRPr="00183C89">
        <w:rPr>
          <w:sz w:val="22"/>
          <w:szCs w:val="22"/>
        </w:rPr>
        <w:t xml:space="preserve">Метапредметные результаты, </w:t>
      </w:r>
      <w:r w:rsidRPr="00183C89">
        <w:rPr>
          <w:color w:val="000000"/>
          <w:sz w:val="22"/>
          <w:szCs w:val="22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183C89">
        <w:rPr>
          <w:color w:val="000000"/>
          <w:sz w:val="22"/>
          <w:szCs w:val="22"/>
        </w:rPr>
        <w:tab/>
        <w:t>коммуникативные).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Межпредметные понятия</w:t>
      </w:r>
    </w:p>
    <w:p w:rsidR="00BE2CA3" w:rsidRPr="00183C89" w:rsidRDefault="00BE2CA3" w:rsidP="00BE2CA3">
      <w:pPr>
        <w:ind w:left="567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Условием фор</w:t>
      </w:r>
      <w:r w:rsidR="006F564F">
        <w:rPr>
          <w:sz w:val="22"/>
          <w:szCs w:val="22"/>
        </w:rPr>
        <w:t>мирования межпредметных понятий</w:t>
      </w:r>
      <w:r w:rsidRPr="00183C89">
        <w:rPr>
          <w:sz w:val="22"/>
          <w:szCs w:val="22"/>
        </w:rPr>
        <w:t xml:space="preserve"> </w:t>
      </w:r>
      <w:r w:rsidR="006F564F">
        <w:rPr>
          <w:sz w:val="22"/>
          <w:szCs w:val="22"/>
        </w:rPr>
        <w:t xml:space="preserve"> </w:t>
      </w:r>
      <w:r w:rsidRPr="00183C89">
        <w:rPr>
          <w:sz w:val="22"/>
          <w:szCs w:val="22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</w:t>
      </w:r>
      <w:r w:rsidRPr="00183C89">
        <w:rPr>
          <w:sz w:val="22"/>
          <w:szCs w:val="22"/>
        </w:rPr>
        <w:lastRenderedPageBreak/>
        <w:t xml:space="preserve">развитию </w:t>
      </w:r>
      <w:r w:rsidRPr="00183C89">
        <w:rPr>
          <w:b/>
          <w:sz w:val="22"/>
          <w:szCs w:val="22"/>
        </w:rPr>
        <w:t>основ читательской компетенции</w:t>
      </w:r>
      <w:r w:rsidRPr="00183C89">
        <w:rPr>
          <w:sz w:val="22"/>
          <w:szCs w:val="22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BE2CA3" w:rsidRPr="00183C89" w:rsidRDefault="00BE2CA3" w:rsidP="00BE2CA3">
      <w:pPr>
        <w:ind w:left="567" w:firstLine="709"/>
        <w:jc w:val="both"/>
        <w:rPr>
          <w:i/>
          <w:sz w:val="22"/>
          <w:szCs w:val="22"/>
        </w:rPr>
      </w:pPr>
      <w:r w:rsidRPr="00183C89">
        <w:rPr>
          <w:sz w:val="22"/>
          <w:szCs w:val="22"/>
        </w:rPr>
        <w:t xml:space="preserve">При изучении учебных предметов обучающиеся усовершенствуют приобретённые на первом уровне </w:t>
      </w:r>
      <w:r w:rsidRPr="00183C89">
        <w:rPr>
          <w:b/>
          <w:sz w:val="22"/>
          <w:szCs w:val="22"/>
        </w:rPr>
        <w:t>навыки работы с информацией</w:t>
      </w:r>
      <w:r w:rsidRPr="00183C89">
        <w:rPr>
          <w:sz w:val="22"/>
          <w:szCs w:val="22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заполнять и дополнять таблицы, схемы, диаграммы, тексты.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 xml:space="preserve">В ходе изучения всех учебных предметов обучающиеся </w:t>
      </w:r>
      <w:r w:rsidRPr="00183C89">
        <w:rPr>
          <w:b/>
          <w:sz w:val="22"/>
          <w:szCs w:val="22"/>
        </w:rPr>
        <w:t>приобретут опыт проектной деятельности</w:t>
      </w:r>
      <w:r w:rsidRPr="00183C89">
        <w:rPr>
          <w:sz w:val="22"/>
          <w:szCs w:val="22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E2CA3" w:rsidRPr="006F564F" w:rsidRDefault="00BE2CA3" w:rsidP="006F564F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Регулятивные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ставить цель деятельности на основе определенной проблемы и существующих возможностей;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 xml:space="preserve">систематизировать (в том числе выбирать приоритетные) критерии планируемых </w:t>
      </w:r>
      <w:r w:rsidRPr="00183C89">
        <w:rPr>
          <w:sz w:val="22"/>
          <w:szCs w:val="22"/>
        </w:rPr>
        <w:lastRenderedPageBreak/>
        <w:t>результатов и оценки своей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решение в учебной ситуации и нести за него ответственность;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Познавательные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обозначать символом и знаком предмет и/или явление;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модель/схему на основе условий задачи и/или способа ее решения;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доказательство: прямое, косвенное, от противного;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color w:val="000000" w:themeColor="text1"/>
          <w:sz w:val="22"/>
          <w:szCs w:val="22"/>
        </w:rPr>
      </w:pPr>
      <w:r w:rsidRPr="00183C89">
        <w:rPr>
          <w:color w:val="000000" w:themeColor="text1"/>
          <w:sz w:val="22"/>
          <w:szCs w:val="22"/>
        </w:rPr>
        <w:t>Смысловое чтение.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устанавливать взаимосвязь описанных в тексте событий, явлений, процессов;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резюмировать главную идею текста;</w:t>
      </w:r>
    </w:p>
    <w:p w:rsidR="00BE2CA3" w:rsidRPr="00183C89" w:rsidRDefault="00A9103E" w:rsidP="00BE2CA3">
      <w:pPr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E2CA3" w:rsidRPr="00183C89">
        <w:rPr>
          <w:sz w:val="22"/>
          <w:szCs w:val="22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lastRenderedPageBreak/>
        <w:t>определять необходимые ключевые поисковые слова и запросы;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полученные результаты поиска со своей деятельностью.</w:t>
      </w:r>
    </w:p>
    <w:p w:rsidR="00BE2CA3" w:rsidRPr="00183C89" w:rsidRDefault="00BE2CA3" w:rsidP="00BE2CA3">
      <w:pPr>
        <w:tabs>
          <w:tab w:val="left" w:pos="993"/>
        </w:tabs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Коммуникативные УУД</w:t>
      </w:r>
    </w:p>
    <w:p w:rsidR="00BE2CA3" w:rsidRPr="00183C89" w:rsidRDefault="00BE2CA3" w:rsidP="00775869">
      <w:pPr>
        <w:pStyle w:val="a4"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567" w:firstLine="709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возможные роли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играть определенную роль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предлагать альтернативное решение в конфликтной ситуации;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142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задачу коммуникации и в соответствии с ней отбирать речевые средства;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использовать информацию с учетом этических и правовых норм;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F1B9B" w:rsidRPr="005F1B9B" w:rsidRDefault="005F1B9B" w:rsidP="00BE2CA3">
      <w:pPr>
        <w:ind w:left="993"/>
        <w:jc w:val="both"/>
        <w:rPr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 xml:space="preserve">Предметными результатами </w:t>
      </w:r>
      <w:r w:rsidRPr="005F1B9B">
        <w:rPr>
          <w:bCs/>
          <w:sz w:val="22"/>
          <w:szCs w:val="22"/>
        </w:rPr>
        <w:t>освоения выпускниками основной школы программы по русскому (родному) языку являются: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</w:t>
      </w:r>
      <w:r w:rsidR="00A9103E">
        <w:rPr>
          <w:sz w:val="22"/>
          <w:szCs w:val="22"/>
        </w:rPr>
        <w:t>.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официально-деловой стили, язык художественной литературы; жанры официально-делового стил</w:t>
      </w:r>
      <w:r w:rsidR="00A9103E">
        <w:rPr>
          <w:sz w:val="22"/>
          <w:szCs w:val="22"/>
        </w:rPr>
        <w:t>я</w:t>
      </w:r>
      <w:r w:rsidRPr="005F1B9B">
        <w:rPr>
          <w:sz w:val="22"/>
          <w:szCs w:val="22"/>
        </w:rPr>
        <w:t>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lastRenderedPageBreak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</w:p>
    <w:p w:rsidR="005F1B9B" w:rsidRPr="005F1B9B" w:rsidRDefault="005F1B9B" w:rsidP="00823FFF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Содержание учебного предмета.</w:t>
      </w:r>
    </w:p>
    <w:p w:rsidR="005F1B9B" w:rsidRPr="005F1B9B" w:rsidRDefault="005F1B9B" w:rsidP="00823FFF">
      <w:pPr>
        <w:pStyle w:val="2"/>
        <w:spacing w:line="240" w:lineRule="auto"/>
        <w:ind w:left="709"/>
        <w:jc w:val="center"/>
        <w:rPr>
          <w:sz w:val="22"/>
          <w:szCs w:val="22"/>
        </w:rPr>
      </w:pPr>
      <w:bookmarkStart w:id="8" w:name="_Toc287934280"/>
      <w:bookmarkStart w:id="9" w:name="_Toc414553182"/>
      <w:r w:rsidRPr="005F1B9B">
        <w:rPr>
          <w:sz w:val="22"/>
          <w:szCs w:val="22"/>
        </w:rPr>
        <w:t>Речь. Речевая деятельность</w:t>
      </w:r>
      <w:bookmarkEnd w:id="8"/>
      <w:bookmarkEnd w:id="9"/>
      <w:r w:rsidR="00CB7C97">
        <w:rPr>
          <w:sz w:val="22"/>
          <w:szCs w:val="22"/>
        </w:rPr>
        <w:t xml:space="preserve"> (3</w:t>
      </w:r>
      <w:r w:rsidR="00147137">
        <w:rPr>
          <w:sz w:val="22"/>
          <w:szCs w:val="22"/>
        </w:rPr>
        <w:t>7</w:t>
      </w:r>
      <w:r w:rsidR="00CB7C97">
        <w:rPr>
          <w:sz w:val="22"/>
          <w:szCs w:val="22"/>
        </w:rPr>
        <w:t xml:space="preserve">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 и речь. Речевое общение. Основные жанры официально-делового стиля (расписка, заявление).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5F1B9B">
        <w:rPr>
          <w:i/>
          <w:sz w:val="22"/>
          <w:szCs w:val="22"/>
        </w:rPr>
        <w:t xml:space="preserve">избыточная </w:t>
      </w:r>
      <w:r w:rsidRPr="005F1B9B">
        <w:rPr>
          <w:sz w:val="22"/>
          <w:szCs w:val="22"/>
        </w:rPr>
        <w:t>информация. Функционально-смысловые типы текста (повествование, описание, рассуждение)</w:t>
      </w:r>
      <w:r w:rsidRPr="005F1B9B">
        <w:rPr>
          <w:i/>
          <w:sz w:val="22"/>
          <w:szCs w:val="22"/>
        </w:rPr>
        <w:t xml:space="preserve">.Тексты смешанного типа.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Специфика художественного текста.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Анализ текста.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Виды речевой деятельности (говорение, аудирование, письмо, чтение).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Информационная переработка текста (план).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Изложение содержания прослушанного или прочитанного текста (подробное, сжатое, выборочное).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Написание сочинений, писем, текстов иных жанров.</w:t>
      </w:r>
    </w:p>
    <w:p w:rsidR="005F1B9B" w:rsidRPr="005F1B9B" w:rsidRDefault="005F1B9B" w:rsidP="0019214B">
      <w:pPr>
        <w:pStyle w:val="3"/>
        <w:spacing w:before="0" w:beforeAutospacing="0" w:after="0" w:afterAutospacing="0"/>
        <w:ind w:left="709"/>
        <w:jc w:val="center"/>
        <w:rPr>
          <w:b w:val="0"/>
          <w:sz w:val="22"/>
          <w:szCs w:val="22"/>
        </w:rPr>
      </w:pPr>
      <w:bookmarkStart w:id="10" w:name="_Toc287934281"/>
      <w:bookmarkStart w:id="11" w:name="_Toc414553183"/>
      <w:r w:rsidRPr="005F1B9B">
        <w:rPr>
          <w:sz w:val="22"/>
          <w:szCs w:val="22"/>
        </w:rPr>
        <w:t>Культура речи</w:t>
      </w:r>
      <w:bookmarkEnd w:id="10"/>
      <w:bookmarkEnd w:id="11"/>
      <w:r w:rsidR="00CB7C97">
        <w:rPr>
          <w:sz w:val="22"/>
          <w:szCs w:val="22"/>
        </w:rPr>
        <w:t xml:space="preserve"> (на всех уроках русского языка)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Культура речи и ее основные аспекты: нормативный, коммуникативный, этический. </w:t>
      </w:r>
      <w:r w:rsidRPr="005F1B9B">
        <w:rPr>
          <w:i/>
          <w:sz w:val="22"/>
          <w:szCs w:val="22"/>
        </w:rPr>
        <w:t>Основные критерии культуры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Оценивание правильности, коммуникативных качеств и эффективности речи.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5F1B9B">
        <w:rPr>
          <w:i/>
          <w:sz w:val="22"/>
          <w:szCs w:val="22"/>
        </w:rPr>
        <w:t>Невербальные средства общения. Межкультурная коммуникация.</w:t>
      </w:r>
    </w:p>
    <w:p w:rsidR="005F1B9B" w:rsidRPr="005F1B9B" w:rsidRDefault="005F1B9B" w:rsidP="005F1B9B">
      <w:pPr>
        <w:pStyle w:val="2"/>
        <w:spacing w:line="240" w:lineRule="auto"/>
        <w:ind w:left="709"/>
        <w:rPr>
          <w:sz w:val="22"/>
          <w:szCs w:val="22"/>
        </w:rPr>
      </w:pPr>
      <w:bookmarkStart w:id="12" w:name="_Toc287934282"/>
      <w:bookmarkStart w:id="13" w:name="_Toc414553184"/>
      <w:r w:rsidRPr="005F1B9B">
        <w:rPr>
          <w:sz w:val="22"/>
          <w:szCs w:val="22"/>
        </w:rPr>
        <w:t>Общие сведения о языке. Основные разделы науки о языке</w:t>
      </w:r>
      <w:bookmarkEnd w:id="12"/>
      <w:bookmarkEnd w:id="13"/>
      <w:r w:rsidR="00CB7C97">
        <w:rPr>
          <w:sz w:val="22"/>
          <w:szCs w:val="22"/>
        </w:rPr>
        <w:t xml:space="preserve"> (3 часа)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Роль языка в жизни человека и общества.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Взаимосвязь языка и культуры. Отражение в языке культуры и истории народа</w:t>
      </w:r>
      <w:r w:rsidRPr="005F1B9B">
        <w:rPr>
          <w:i/>
          <w:sz w:val="22"/>
          <w:szCs w:val="22"/>
        </w:rPr>
        <w:t>. Взаимообогащение языков народов России.</w:t>
      </w:r>
      <w:r w:rsidRPr="005F1B9B">
        <w:rPr>
          <w:sz w:val="22"/>
          <w:szCs w:val="22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</w:t>
      </w:r>
      <w:r w:rsidRPr="005F1B9B">
        <w:rPr>
          <w:sz w:val="22"/>
          <w:szCs w:val="22"/>
        </w:rPr>
        <w:lastRenderedPageBreak/>
        <w:t>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Основные лингвистические словари. Работа со словарной статьей.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Выдающиеся отечественные лингвисты.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4" w:name="_Toc287934285"/>
      <w:bookmarkStart w:id="15" w:name="_Toc414553187"/>
      <w:r w:rsidRPr="005F1B9B">
        <w:rPr>
          <w:sz w:val="22"/>
          <w:szCs w:val="22"/>
        </w:rPr>
        <w:t>Морфемика и словообразование</w:t>
      </w:r>
      <w:bookmarkEnd w:id="14"/>
      <w:bookmarkEnd w:id="15"/>
      <w:r w:rsidR="00CB7C97">
        <w:rPr>
          <w:sz w:val="22"/>
          <w:szCs w:val="22"/>
        </w:rPr>
        <w:t xml:space="preserve"> (1</w:t>
      </w:r>
      <w:r w:rsidR="00147137">
        <w:rPr>
          <w:sz w:val="22"/>
          <w:szCs w:val="22"/>
        </w:rPr>
        <w:t>6</w:t>
      </w:r>
      <w:r w:rsidR="00CB7C97">
        <w:rPr>
          <w:sz w:val="22"/>
          <w:szCs w:val="22"/>
        </w:rPr>
        <w:t xml:space="preserve">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Словообразовательная цепочка. Словообразовательное гнездо.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Применение знаний по морфемике и словообразованию в практике правописания.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6" w:name="_Toc287934286"/>
      <w:bookmarkStart w:id="17" w:name="_Toc414553188"/>
      <w:r w:rsidRPr="005F1B9B">
        <w:rPr>
          <w:sz w:val="22"/>
          <w:szCs w:val="22"/>
        </w:rPr>
        <w:t>Лексикология и фразеология</w:t>
      </w:r>
      <w:bookmarkEnd w:id="16"/>
      <w:bookmarkEnd w:id="17"/>
      <w:r w:rsidR="00CB7C97">
        <w:rPr>
          <w:sz w:val="22"/>
          <w:szCs w:val="22"/>
        </w:rPr>
        <w:t xml:space="preserve"> (1</w:t>
      </w:r>
      <w:r w:rsidR="00147137">
        <w:rPr>
          <w:sz w:val="22"/>
          <w:szCs w:val="22"/>
        </w:rPr>
        <w:t>8</w:t>
      </w:r>
      <w:r w:rsidR="00CB7C97">
        <w:rPr>
          <w:sz w:val="22"/>
          <w:szCs w:val="22"/>
        </w:rPr>
        <w:t xml:space="preserve">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i/>
          <w:sz w:val="22"/>
          <w:szCs w:val="22"/>
        </w:rPr>
        <w:t xml:space="preserve">Понятие об этимологии.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Оценка своей и чужой речи с точки зрения точного, уместного и выразительного словоупотребления.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8" w:name="_Toc287934287"/>
      <w:bookmarkStart w:id="19" w:name="_Toc414553189"/>
      <w:r w:rsidRPr="005F1B9B">
        <w:rPr>
          <w:sz w:val="22"/>
          <w:szCs w:val="22"/>
        </w:rPr>
        <w:t>Морфология</w:t>
      </w:r>
      <w:bookmarkEnd w:id="18"/>
      <w:bookmarkEnd w:id="19"/>
      <w:r w:rsidR="00CB7C97">
        <w:rPr>
          <w:sz w:val="22"/>
          <w:szCs w:val="22"/>
        </w:rPr>
        <w:t xml:space="preserve"> (86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5F1B9B">
        <w:rPr>
          <w:i/>
          <w:sz w:val="22"/>
          <w:szCs w:val="22"/>
        </w:rPr>
        <w:t xml:space="preserve">Различные точки зрения на место причастия и деепричастия в системе частей речи. </w:t>
      </w:r>
      <w:r w:rsidRPr="005F1B9B">
        <w:rPr>
          <w:sz w:val="22"/>
          <w:szCs w:val="22"/>
        </w:rPr>
        <w:t>Служебные части речи. Междометия и звукоподражательные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Морфологический анализ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Омонимия слов разных частей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Применение знаний по морфологии в практике правописания.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20" w:name="_Toc287934289"/>
      <w:bookmarkStart w:id="21" w:name="_Toc414553191"/>
      <w:r w:rsidRPr="005F1B9B">
        <w:rPr>
          <w:sz w:val="22"/>
          <w:szCs w:val="22"/>
        </w:rPr>
        <w:t>Правописание: орфография и пунктуация</w:t>
      </w:r>
      <w:bookmarkEnd w:id="20"/>
      <w:bookmarkEnd w:id="21"/>
      <w:r w:rsidR="00CB7C97">
        <w:rPr>
          <w:sz w:val="22"/>
          <w:szCs w:val="22"/>
        </w:rPr>
        <w:t xml:space="preserve"> </w:t>
      </w:r>
      <w:r w:rsidR="00147137">
        <w:rPr>
          <w:sz w:val="22"/>
          <w:szCs w:val="22"/>
        </w:rPr>
        <w:t>(44</w:t>
      </w:r>
      <w:r w:rsidR="00CB7C97">
        <w:rPr>
          <w:sz w:val="22"/>
          <w:szCs w:val="22"/>
        </w:rPr>
        <w:t xml:space="preserve">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Орфографический анализ слова и пунктуационный анализ предложения.</w:t>
      </w:r>
    </w:p>
    <w:p w:rsidR="0019214B" w:rsidRDefault="0019214B" w:rsidP="005F1B9B">
      <w:pPr>
        <w:ind w:left="709" w:firstLine="709"/>
        <w:jc w:val="both"/>
        <w:rPr>
          <w:sz w:val="22"/>
          <w:szCs w:val="22"/>
        </w:rPr>
      </w:pPr>
    </w:p>
    <w:p w:rsidR="0019214B" w:rsidRDefault="0019214B" w:rsidP="005F1B9B">
      <w:pPr>
        <w:ind w:left="709" w:firstLine="709"/>
        <w:jc w:val="both"/>
        <w:rPr>
          <w:sz w:val="22"/>
          <w:szCs w:val="22"/>
        </w:rPr>
      </w:pPr>
    </w:p>
    <w:p w:rsidR="0019214B" w:rsidRPr="005F1B9B" w:rsidRDefault="0019214B" w:rsidP="005F1B9B">
      <w:pPr>
        <w:ind w:left="709" w:firstLine="709"/>
        <w:jc w:val="both"/>
        <w:rPr>
          <w:b/>
          <w:sz w:val="22"/>
          <w:szCs w:val="22"/>
        </w:rPr>
      </w:pPr>
    </w:p>
    <w:p w:rsidR="005F1B9B" w:rsidRPr="005F1B9B" w:rsidRDefault="005F1B9B" w:rsidP="005F1B9B">
      <w:pPr>
        <w:jc w:val="both"/>
        <w:rPr>
          <w:sz w:val="22"/>
          <w:szCs w:val="22"/>
        </w:rPr>
      </w:pPr>
    </w:p>
    <w:p w:rsidR="00C62915" w:rsidRPr="005F1B9B" w:rsidRDefault="00C62915" w:rsidP="005F1B9B">
      <w:pPr>
        <w:jc w:val="both"/>
        <w:rPr>
          <w:b/>
          <w:sz w:val="22"/>
          <w:szCs w:val="22"/>
        </w:rPr>
        <w:sectPr w:rsidR="00C62915" w:rsidRPr="005F1B9B" w:rsidSect="005F1B9B">
          <w:footerReference w:type="default" r:id="rId9"/>
          <w:pgSz w:w="11909" w:h="16834"/>
          <w:pgMar w:top="851" w:right="851" w:bottom="851" w:left="1134" w:header="720" w:footer="720" w:gutter="0"/>
          <w:cols w:space="720"/>
          <w:noEndnote/>
          <w:docGrid w:linePitch="272"/>
        </w:sectPr>
      </w:pPr>
    </w:p>
    <w:p w:rsidR="00893441" w:rsidRPr="005F1B9B" w:rsidRDefault="00C62915" w:rsidP="005F1B9B">
      <w:pPr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lastRenderedPageBreak/>
        <w:t>Т</w:t>
      </w:r>
      <w:r w:rsidR="00893441" w:rsidRPr="005F1B9B">
        <w:rPr>
          <w:b/>
          <w:sz w:val="22"/>
          <w:szCs w:val="22"/>
        </w:rPr>
        <w:t>ематическое планирование с определением основных видов учебной деятельности</w:t>
      </w:r>
    </w:p>
    <w:p w:rsidR="00893441" w:rsidRPr="005F1B9B" w:rsidRDefault="00893441" w:rsidP="005F1B9B">
      <w:pPr>
        <w:jc w:val="both"/>
        <w:rPr>
          <w:sz w:val="22"/>
          <w:szCs w:val="22"/>
        </w:rPr>
      </w:pPr>
    </w:p>
    <w:tbl>
      <w:tblPr>
        <w:tblW w:w="0" w:type="auto"/>
        <w:jc w:val="right"/>
        <w:tblInd w:w="-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392"/>
        <w:gridCol w:w="4961"/>
        <w:gridCol w:w="6662"/>
        <w:gridCol w:w="1689"/>
      </w:tblGrid>
      <w:tr w:rsidR="00C62915" w:rsidRPr="005F1B9B" w:rsidTr="00147137">
        <w:trPr>
          <w:trHeight w:val="57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№п/п</w:t>
            </w:r>
          </w:p>
        </w:tc>
        <w:tc>
          <w:tcPr>
            <w:tcW w:w="1392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961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662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1689" w:type="dxa"/>
          </w:tcPr>
          <w:p w:rsidR="00C62915" w:rsidRPr="005F1B9B" w:rsidRDefault="00147137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 том числе </w:t>
            </w:r>
            <w:r w:rsidR="00C62915" w:rsidRPr="005F1B9B">
              <w:rPr>
                <w:rFonts w:eastAsia="Calibri"/>
                <w:b/>
                <w:sz w:val="22"/>
                <w:szCs w:val="22"/>
              </w:rPr>
              <w:t>Контрольные работы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Содержание, обеспечивающее формирование коммуникативной компетенции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CB7C97" w:rsidRPr="005F1B9B" w:rsidRDefault="00C62915" w:rsidP="00CB7C97">
            <w:pPr>
              <w:pStyle w:val="2"/>
              <w:spacing w:line="240" w:lineRule="auto"/>
              <w:ind w:left="709"/>
              <w:jc w:val="center"/>
              <w:rPr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Раздел 1. </w:t>
            </w:r>
            <w:r w:rsidR="00CB7C97" w:rsidRPr="005F1B9B">
              <w:rPr>
                <w:sz w:val="22"/>
                <w:szCs w:val="22"/>
              </w:rPr>
              <w:t>Речь. Речевая деятельность</w:t>
            </w:r>
          </w:p>
          <w:p w:rsidR="00C62915" w:rsidRPr="005F1B9B" w:rsidRDefault="00C62915" w:rsidP="00065E45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62915" w:rsidRPr="005F1B9B" w:rsidTr="00147137">
        <w:trPr>
          <w:trHeight w:val="225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C62915" w:rsidRPr="00CB7C97" w:rsidRDefault="00CB7C97" w:rsidP="00147137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B7C97">
              <w:rPr>
                <w:b/>
                <w:sz w:val="22"/>
                <w:szCs w:val="22"/>
              </w:rPr>
              <w:t>3</w:t>
            </w:r>
            <w:r w:rsidR="001471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Язык и речь. Речевое общение. Основные жанры официально-делового стиля (расписка, заявление).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5F1B9B">
              <w:rPr>
                <w:i/>
                <w:sz w:val="22"/>
                <w:szCs w:val="22"/>
              </w:rPr>
              <w:t xml:space="preserve">избыточная </w:t>
            </w:r>
            <w:r w:rsidRPr="005F1B9B">
              <w:rPr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5F1B9B">
              <w:rPr>
                <w:i/>
                <w:sz w:val="22"/>
                <w:szCs w:val="22"/>
              </w:rPr>
              <w:t xml:space="preserve">.Тексты смешанного типа.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Специфика художественного текста.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Анализ текста.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Виды речевой деятельности (говорение, аудирование, письмо, чтение).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</w:t>
            </w:r>
            <w:r w:rsidRPr="005F1B9B">
              <w:rPr>
                <w:sz w:val="22"/>
                <w:szCs w:val="22"/>
              </w:rPr>
              <w:lastRenderedPageBreak/>
              <w:t>и ресурсы Интернета.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Информационная переработка текста (план).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Написание сочинений, писем, текстов иных жанров.</w:t>
            </w:r>
          </w:p>
          <w:p w:rsidR="00C62915" w:rsidRPr="005F1B9B" w:rsidRDefault="00C62915" w:rsidP="005F1B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 xml:space="preserve">Осознают роль речевой культуры, коммуникативных умений в жизни человека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Узнают основные особенности устной и письменной речи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Характеризуют коммуникативные цели и мотивы говорящего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Сравнивают образцы диалогической и монологической речи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689" w:type="dxa"/>
          </w:tcPr>
          <w:p w:rsidR="00C62915" w:rsidRPr="008C060E" w:rsidRDefault="00EA56E8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C62915" w:rsidRPr="008C060E" w:rsidRDefault="00C62915" w:rsidP="00CB7C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2. </w:t>
            </w:r>
            <w:r w:rsidR="00CB7C97">
              <w:rPr>
                <w:rFonts w:eastAsia="Calibri"/>
                <w:b/>
                <w:sz w:val="22"/>
                <w:szCs w:val="22"/>
              </w:rPr>
              <w:t>Культура речи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CB7C97" w:rsidRDefault="00CB7C97" w:rsidP="00B62008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B7C97">
              <w:rPr>
                <w:rFonts w:eastAsia="Calibri"/>
                <w:sz w:val="22"/>
                <w:szCs w:val="22"/>
              </w:rPr>
              <w:t>На всех уроках русского языка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Культура речи и ее основные аспекты: нормативный, коммуникативный, этический. </w:t>
            </w:r>
            <w:r w:rsidRPr="005F1B9B">
              <w:rPr>
                <w:i/>
                <w:sz w:val="22"/>
                <w:szCs w:val="22"/>
              </w:rPr>
              <w:t>Основные критерии культуры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Оценивание правильности, коммуникативных качеств и эффективности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      </w:r>
            <w:r w:rsidRPr="005F1B9B">
              <w:rPr>
                <w:i/>
                <w:sz w:val="22"/>
                <w:szCs w:val="22"/>
              </w:rPr>
              <w:t>Невербальные средства общения. Межкультурная коммуникация.</w:t>
            </w:r>
          </w:p>
          <w:p w:rsidR="00C62915" w:rsidRPr="005F1B9B" w:rsidRDefault="00C62915" w:rsidP="00EA56E8">
            <w:pPr>
              <w:ind w:left="33" w:firstLine="42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Имеют представление об основных видах речевой деятельности и их особенностях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 w:rsidR="00C62915" w:rsidRPr="00A9103E" w:rsidRDefault="00C62915" w:rsidP="00A9103E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  <w:tc>
          <w:tcPr>
            <w:tcW w:w="1689" w:type="dxa"/>
          </w:tcPr>
          <w:p w:rsidR="00C62915" w:rsidRPr="008C060E" w:rsidRDefault="00C62915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4B17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EA56E8" w:rsidRPr="005F1B9B" w:rsidRDefault="00324B17" w:rsidP="00EA56E8">
            <w:pPr>
              <w:pStyle w:val="2"/>
              <w:spacing w:line="240" w:lineRule="auto"/>
              <w:ind w:left="33" w:firstLine="425"/>
              <w:jc w:val="center"/>
              <w:rPr>
                <w:sz w:val="22"/>
                <w:szCs w:val="22"/>
              </w:rPr>
            </w:pPr>
            <w:r w:rsidRPr="00EA56E8">
              <w:rPr>
                <w:rFonts w:eastAsia="Calibri"/>
                <w:sz w:val="22"/>
                <w:szCs w:val="22"/>
              </w:rPr>
              <w:t xml:space="preserve">Раздел </w:t>
            </w:r>
            <w:r w:rsidR="00CB7C97" w:rsidRPr="00EA56E8">
              <w:rPr>
                <w:rFonts w:eastAsia="Calibri"/>
                <w:sz w:val="22"/>
                <w:szCs w:val="22"/>
              </w:rPr>
              <w:t>3</w:t>
            </w:r>
            <w:r w:rsidRPr="00EA56E8">
              <w:rPr>
                <w:rFonts w:eastAsia="Calibri"/>
                <w:sz w:val="22"/>
                <w:szCs w:val="22"/>
              </w:rPr>
              <w:t>.</w:t>
            </w:r>
            <w:r w:rsidRPr="008C060E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EA56E8" w:rsidRPr="005F1B9B">
              <w:rPr>
                <w:sz w:val="22"/>
                <w:szCs w:val="22"/>
              </w:rPr>
              <w:t>Общие сведения о языке. Основные разделы науки о языке</w:t>
            </w:r>
          </w:p>
          <w:p w:rsidR="00324B17" w:rsidRPr="008C060E" w:rsidRDefault="00324B17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E56878" w:rsidP="00E56878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6878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Роль языка в жизни человека и общества.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 xml:space="preserve">Русский язык как один из индоевропейских </w:t>
            </w:r>
            <w:r w:rsidRPr="005F1B9B">
              <w:rPr>
                <w:i/>
                <w:sz w:val="22"/>
                <w:szCs w:val="22"/>
              </w:rPr>
              <w:lastRenderedPageBreak/>
              <w:t>языков. Русский язык в кругу других славянских языков. Историческое развитие русского языка.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Взаимосвязь языка и культуры. Отражение в языке культуры и истории народа</w:t>
            </w:r>
            <w:r w:rsidRPr="005F1B9B">
              <w:rPr>
                <w:i/>
                <w:sz w:val="22"/>
                <w:szCs w:val="22"/>
              </w:rPr>
              <w:t>. Взаимообогащение языков народов России.</w:t>
            </w:r>
            <w:r w:rsidRPr="005F1B9B">
              <w:rPr>
                <w:sz w:val="22"/>
                <w:szCs w:val="22"/>
              </w:rP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Основные лингвистические словари. Работа со словарной статьей.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>Выдающиеся отечественные лингвисты.</w:t>
            </w:r>
          </w:p>
          <w:p w:rsidR="00324B17" w:rsidRPr="005F1B9B" w:rsidRDefault="00324B17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324B17" w:rsidRPr="005F1B9B" w:rsidRDefault="00324B17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 xml:space="preserve">Осознают роль русского языка в жизни общества и государства, в современном мире; роль языка в жизни человека; красоту, </w:t>
            </w: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богатство, выразительность русского языка</w:t>
            </w:r>
          </w:p>
          <w:p w:rsidR="00324B17" w:rsidRPr="005F1B9B" w:rsidRDefault="00324B17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функциональные разновидности современного русского языка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C62915" w:rsidRPr="008C060E" w:rsidRDefault="00C62915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263B9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5263B9" w:rsidRPr="008C060E" w:rsidRDefault="005263B9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CB7C97">
              <w:rPr>
                <w:rFonts w:eastAsia="Calibri"/>
                <w:b/>
                <w:sz w:val="22"/>
                <w:szCs w:val="22"/>
              </w:rPr>
              <w:t>4</w:t>
            </w:r>
            <w:r w:rsidRPr="008C060E">
              <w:rPr>
                <w:rFonts w:eastAsia="Calibri"/>
                <w:b/>
                <w:sz w:val="22"/>
                <w:szCs w:val="22"/>
              </w:rPr>
              <w:t>. Морфемика и словообразование.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B62008" w:rsidP="00147137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147137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Способы образования слов </w:t>
            </w:r>
            <w:r w:rsidRPr="005F1B9B">
              <w:rPr>
                <w:sz w:val="22"/>
                <w:szCs w:val="22"/>
              </w:rPr>
              <w:lastRenderedPageBreak/>
              <w:t xml:space="preserve">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>Словообразовательная цепочка. Словообразовательное гнездо.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Применение знаний по морфемике и словообразованию в практике правописания.</w:t>
            </w:r>
          </w:p>
          <w:p w:rsidR="005263B9" w:rsidRPr="005F1B9B" w:rsidRDefault="005263B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Овладевают основными понятиями морфемики и словообразования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Анализируют словообразовательную структуру слова, выделяя исходную основу и словообразующую морфему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изученные способы словообразования слов различных частей речи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Составляют словообразовательные пары и словообразовательные цепочки слов</w:t>
            </w:r>
          </w:p>
          <w:p w:rsidR="00C62915" w:rsidRPr="005F1B9B" w:rsidRDefault="005263B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Применяют знания и умения по морфемике и словообразованию в практике правописания, а также при проведении грамматического и лексического анализа слов</w:t>
            </w:r>
          </w:p>
        </w:tc>
        <w:tc>
          <w:tcPr>
            <w:tcW w:w="1689" w:type="dxa"/>
          </w:tcPr>
          <w:p w:rsidR="00C62915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>2</w:t>
            </w:r>
          </w:p>
        </w:tc>
      </w:tr>
      <w:tr w:rsidR="00375213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375213" w:rsidRPr="008C060E" w:rsidRDefault="00375213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5</w:t>
            </w:r>
            <w:r w:rsidRPr="008C060E">
              <w:rPr>
                <w:rFonts w:eastAsia="Calibri"/>
                <w:b/>
                <w:sz w:val="22"/>
                <w:szCs w:val="22"/>
              </w:rPr>
              <w:t>. Лексикология и фразеология.</w:t>
            </w:r>
          </w:p>
        </w:tc>
      </w:tr>
      <w:tr w:rsidR="00C62915" w:rsidRPr="005F1B9B" w:rsidTr="00147137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19214B" w:rsidP="00147137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147137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 xml:space="preserve">Понятие об этимологии.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C347A9" w:rsidRPr="005F1B9B" w:rsidRDefault="00C347A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Овладевают основными понятиями лексикологии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Узнают общие принципы классификации словарного состава русского языка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однозначные и многозначные слова, прямое и переносное значения слова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омонимы, синонимы, антонимы; основные виды тропов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Группируют слова по тематическим группам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Осознают основные понятия фразеологии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фразеологические обороты по их признакам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C62915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C347A9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C347A9" w:rsidRPr="008C060E" w:rsidRDefault="00C347A9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6</w:t>
            </w:r>
            <w:r w:rsidRPr="008C060E">
              <w:rPr>
                <w:rFonts w:eastAsia="Calibri"/>
                <w:b/>
                <w:sz w:val="22"/>
                <w:szCs w:val="22"/>
              </w:rPr>
              <w:t>. Морфология.</w:t>
            </w:r>
          </w:p>
        </w:tc>
      </w:tr>
      <w:tr w:rsidR="00C347A9" w:rsidRPr="005F1B9B" w:rsidTr="00147137">
        <w:trPr>
          <w:trHeight w:val="218"/>
          <w:jc w:val="right"/>
        </w:trPr>
        <w:tc>
          <w:tcPr>
            <w:tcW w:w="850" w:type="dxa"/>
          </w:tcPr>
          <w:p w:rsidR="00C347A9" w:rsidRPr="005F1B9B" w:rsidRDefault="00C347A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347A9" w:rsidRPr="004C2DAB" w:rsidRDefault="00B62008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="008C060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</w:t>
            </w:r>
            <w:r w:rsidRPr="005F1B9B">
              <w:rPr>
                <w:sz w:val="22"/>
                <w:szCs w:val="22"/>
              </w:rPr>
              <w:lastRenderedPageBreak/>
              <w:t xml:space="preserve">морфологические и синтаксические свойства каждой самостоятельной (знаменательной) части речи. </w:t>
            </w:r>
            <w:r w:rsidRPr="005F1B9B">
              <w:rPr>
                <w:i/>
                <w:sz w:val="22"/>
                <w:szCs w:val="22"/>
              </w:rPr>
              <w:t xml:space="preserve">Различные точки зрения на место причастия и деепричастия в системе частей речи. </w:t>
            </w:r>
            <w:r w:rsidRPr="005F1B9B">
              <w:rPr>
                <w:sz w:val="22"/>
                <w:szCs w:val="22"/>
              </w:rPr>
              <w:t>Служебные части речи. Междометия и звукоподражательные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Морфологический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Омонимия слов разных частей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Применение знаний по морфологии в практике правописания.</w:t>
            </w:r>
          </w:p>
          <w:p w:rsidR="00C347A9" w:rsidRPr="005F1B9B" w:rsidRDefault="00C347A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Осознают (понимают) особенности грамматического значения слова в отличии от лексического значения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Овладевают основными понятиями морфологии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 xml:space="preserve">Распознают самостоятельные (знаменательные) части речи и их </w:t>
            </w: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формы; служебные части речи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склоняемые, несклоняемые и разносклоняемые имена существительные, имеющие форму только множественного или только единственного числа; приводят примеры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Употребляют имена существительные в соответствии с</w:t>
            </w:r>
            <w:r w:rsidRPr="005F1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1B9B">
              <w:rPr>
                <w:bCs/>
                <w:color w:val="000000"/>
                <w:sz w:val="22"/>
                <w:szCs w:val="22"/>
              </w:rPr>
              <w:t>грамматическими нормами, нормами лексическими и</w:t>
            </w:r>
            <w:r w:rsidRPr="005F1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1B9B">
              <w:rPr>
                <w:bCs/>
                <w:color w:val="000000"/>
                <w:sz w:val="22"/>
                <w:szCs w:val="22"/>
              </w:rPr>
              <w:t>орфоэпическими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C347A9" w:rsidRPr="005F1B9B" w:rsidRDefault="00C347A9" w:rsidP="00A9103E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</w:tc>
        <w:tc>
          <w:tcPr>
            <w:tcW w:w="1689" w:type="dxa"/>
          </w:tcPr>
          <w:p w:rsidR="00C347A9" w:rsidRPr="008C060E" w:rsidRDefault="00C347A9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F44BC" w:rsidRPr="005F1B9B" w:rsidTr="00147137">
        <w:trPr>
          <w:trHeight w:val="218"/>
          <w:jc w:val="right"/>
        </w:trPr>
        <w:tc>
          <w:tcPr>
            <w:tcW w:w="15554" w:type="dxa"/>
            <w:gridSpan w:val="5"/>
          </w:tcPr>
          <w:p w:rsidR="006F44BC" w:rsidRPr="008C060E" w:rsidRDefault="006F44BC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7</w:t>
            </w:r>
            <w:r w:rsidRPr="008C060E">
              <w:rPr>
                <w:rFonts w:eastAsia="Calibri"/>
                <w:b/>
                <w:sz w:val="22"/>
                <w:szCs w:val="22"/>
              </w:rPr>
              <w:t>. Правописание: орфография и пунктуация.</w:t>
            </w:r>
          </w:p>
        </w:tc>
      </w:tr>
      <w:tr w:rsidR="00C347A9" w:rsidRPr="005F1B9B" w:rsidTr="00147137">
        <w:trPr>
          <w:trHeight w:val="218"/>
          <w:jc w:val="right"/>
        </w:trPr>
        <w:tc>
          <w:tcPr>
            <w:tcW w:w="850" w:type="dxa"/>
          </w:tcPr>
          <w:p w:rsidR="00C347A9" w:rsidRPr="005F1B9B" w:rsidRDefault="00C347A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347A9" w:rsidRPr="00E677BB" w:rsidRDefault="00147137" w:rsidP="00E677BB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CB7C97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Орфографический анализ слова и пунктуационный анализ предложения.</w:t>
            </w:r>
          </w:p>
          <w:p w:rsidR="006F44BC" w:rsidRPr="005F1B9B" w:rsidRDefault="006F44BC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Имеют представление об орфографии как о системе правил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Обладают орфографической и пунктуационной зоркостью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Соблюдают основные орфографические и пунктуационные нормы в письменной речи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C347A9" w:rsidRPr="005F1B9B" w:rsidRDefault="006F44BC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689" w:type="dxa"/>
          </w:tcPr>
          <w:p w:rsidR="00C347A9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8C060E" w:rsidRPr="005F1B9B" w:rsidTr="00147137">
        <w:trPr>
          <w:trHeight w:val="144"/>
          <w:jc w:val="right"/>
        </w:trPr>
        <w:tc>
          <w:tcPr>
            <w:tcW w:w="850" w:type="dxa"/>
            <w:shd w:val="clear" w:color="auto" w:fill="FFFFFF" w:themeFill="background1"/>
          </w:tcPr>
          <w:p w:rsidR="008C060E" w:rsidRPr="008C060E" w:rsidRDefault="00E677BB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392" w:type="dxa"/>
            <w:shd w:val="clear" w:color="auto" w:fill="FFFFFF" w:themeFill="background1"/>
          </w:tcPr>
          <w:p w:rsidR="008C060E" w:rsidRDefault="00E677BB" w:rsidP="00A67109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204 часа</w:t>
            </w:r>
          </w:p>
        </w:tc>
        <w:tc>
          <w:tcPr>
            <w:tcW w:w="4961" w:type="dxa"/>
          </w:tcPr>
          <w:p w:rsidR="008C060E" w:rsidRPr="005F1B9B" w:rsidRDefault="008C060E" w:rsidP="005F1B9B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8C060E" w:rsidRPr="005F1B9B" w:rsidRDefault="008C060E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8C060E" w:rsidRDefault="00147137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</w:t>
            </w:r>
          </w:p>
        </w:tc>
      </w:tr>
    </w:tbl>
    <w:p w:rsidR="00C62915" w:rsidRPr="005F1B9B" w:rsidRDefault="00C62915" w:rsidP="005F1B9B">
      <w:pPr>
        <w:widowControl/>
        <w:autoSpaceDE/>
        <w:autoSpaceDN/>
        <w:adjustRightInd/>
        <w:ind w:left="851"/>
        <w:jc w:val="both"/>
        <w:rPr>
          <w:sz w:val="22"/>
          <w:szCs w:val="22"/>
        </w:rPr>
        <w:sectPr w:rsidR="00C62915" w:rsidRPr="005F1B9B" w:rsidSect="00C62915">
          <w:pgSz w:w="16834" w:h="11909" w:orient="landscape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F70CE3">
        <w:rPr>
          <w:b/>
          <w:sz w:val="24"/>
          <w:szCs w:val="24"/>
        </w:rPr>
        <w:t>Учебно-методическое и материально-технического обеспечение:</w:t>
      </w:r>
    </w:p>
    <w:p w:rsidR="00AE55F0" w:rsidRPr="00E26C67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 xml:space="preserve">Технические средства обучения: </w:t>
      </w:r>
      <w:r w:rsidRPr="00E26C67">
        <w:rPr>
          <w:sz w:val="24"/>
          <w:szCs w:val="24"/>
        </w:rPr>
        <w:t xml:space="preserve">ноутбук; проектор; компьютеры; </w:t>
      </w:r>
    </w:p>
    <w:p w:rsidR="00AE55F0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Интернетресурсы</w:t>
      </w:r>
      <w:r w:rsidRPr="00E26C67">
        <w:rPr>
          <w:b/>
          <w:bCs/>
          <w:sz w:val="24"/>
          <w:szCs w:val="24"/>
          <w:lang w:val="en-US"/>
        </w:rPr>
        <w:t>:</w:t>
      </w:r>
    </w:p>
    <w:p w:rsidR="00AE55F0" w:rsidRPr="00F70CE3" w:rsidRDefault="0010711E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0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school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AE55F0" w:rsidRPr="00F70CE3" w:rsidRDefault="0010711E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1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ict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AE55F0" w:rsidRPr="00F70CE3" w:rsidRDefault="0010711E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2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valeo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data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index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php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- Специализированный портал «Здоровье и образование»</w:t>
      </w:r>
    </w:p>
    <w:p w:rsidR="00AE55F0" w:rsidRPr="00F70CE3" w:rsidRDefault="0010711E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3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gramota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Справочно-информационный портал «Грамота.</w:t>
      </w:r>
      <w:r w:rsidR="00AE55F0" w:rsidRPr="00F70CE3">
        <w:rPr>
          <w:color w:val="000000" w:themeColor="text1"/>
          <w:sz w:val="24"/>
          <w:szCs w:val="24"/>
          <w:lang w:val="en-US"/>
        </w:rPr>
        <w:t>ru</w:t>
      </w:r>
      <w:r w:rsidR="00AE55F0" w:rsidRPr="00F70CE3">
        <w:rPr>
          <w:color w:val="000000" w:themeColor="text1"/>
          <w:sz w:val="24"/>
          <w:szCs w:val="24"/>
        </w:rPr>
        <w:t>»</w:t>
      </w:r>
    </w:p>
    <w:p w:rsidR="00AE55F0" w:rsidRPr="00F70CE3" w:rsidRDefault="00AE55F0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70CE3">
        <w:rPr>
          <w:color w:val="000000" w:themeColor="text1"/>
          <w:sz w:val="24"/>
          <w:szCs w:val="24"/>
        </w:rPr>
        <w:t xml:space="preserve">Виртуальная школа Кирилла и Мифодия – </w:t>
      </w:r>
      <w:hyperlink r:id="rId14" w:history="1"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Pr="00F70CE3">
          <w:rPr>
            <w:rStyle w:val="a3"/>
            <w:color w:val="000000" w:themeColor="text1"/>
            <w:sz w:val="24"/>
            <w:szCs w:val="24"/>
          </w:rPr>
          <w:t>://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vschool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km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F70CE3">
        <w:rPr>
          <w:color w:val="000000" w:themeColor="text1"/>
          <w:sz w:val="24"/>
          <w:szCs w:val="24"/>
        </w:rPr>
        <w:t xml:space="preserve"> </w:t>
      </w:r>
    </w:p>
    <w:p w:rsidR="00AE55F0" w:rsidRPr="00CA3591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Дополнительная</w:t>
      </w:r>
      <w:r>
        <w:rPr>
          <w:b/>
          <w:bCs/>
          <w:sz w:val="24"/>
          <w:szCs w:val="24"/>
        </w:rPr>
        <w:t xml:space="preserve"> </w:t>
      </w:r>
      <w:r w:rsidRPr="00E26C67">
        <w:rPr>
          <w:b/>
          <w:bCs/>
          <w:sz w:val="24"/>
          <w:szCs w:val="24"/>
        </w:rPr>
        <w:t>литература</w:t>
      </w:r>
      <w:r w:rsidRPr="00CA3591">
        <w:rPr>
          <w:b/>
          <w:bCs/>
          <w:sz w:val="24"/>
          <w:szCs w:val="24"/>
        </w:rPr>
        <w:t xml:space="preserve">: </w:t>
      </w:r>
    </w:p>
    <w:p w:rsidR="00AE55F0" w:rsidRPr="00CA3591" w:rsidRDefault="00AE55F0" w:rsidP="00775869">
      <w:pPr>
        <w:pStyle w:val="a4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Контрольно-измерительные материалы. Русский язык: </w:t>
      </w:r>
      <w:r>
        <w:rPr>
          <w:color w:val="000000" w:themeColor="text1"/>
          <w:sz w:val="24"/>
          <w:szCs w:val="24"/>
        </w:rPr>
        <w:t>6</w:t>
      </w:r>
      <w:r w:rsidRPr="00CA3591">
        <w:rPr>
          <w:color w:val="000000" w:themeColor="text1"/>
          <w:sz w:val="24"/>
          <w:szCs w:val="24"/>
        </w:rPr>
        <w:t xml:space="preserve"> класс/ Сост. Н.В.Егорова. М.: ВАКО 2013</w:t>
      </w:r>
    </w:p>
    <w:p w:rsidR="00AE55F0" w:rsidRPr="00572C54" w:rsidRDefault="00AE55F0" w:rsidP="00775869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Ладыженская Т.А., Баранов М.Т., Тростенцова Л.А. и др. Обучение русскому языку в </w:t>
      </w:r>
      <w:r>
        <w:rPr>
          <w:color w:val="000000" w:themeColor="text1"/>
          <w:sz w:val="24"/>
          <w:szCs w:val="24"/>
        </w:rPr>
        <w:t>6</w:t>
      </w:r>
      <w:r w:rsidRPr="00CA3591">
        <w:rPr>
          <w:color w:val="000000" w:themeColor="text1"/>
          <w:sz w:val="24"/>
          <w:szCs w:val="24"/>
        </w:rPr>
        <w:t xml:space="preserve"> классе: Методические рекомендации к учебнику. М: Просвещение 2013</w:t>
      </w: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627A71">
        <w:rPr>
          <w:b/>
          <w:sz w:val="24"/>
          <w:szCs w:val="24"/>
        </w:rPr>
        <w:t xml:space="preserve"> </w:t>
      </w:r>
      <w:r w:rsidRPr="00CA3591">
        <w:rPr>
          <w:b/>
          <w:sz w:val="24"/>
          <w:szCs w:val="24"/>
        </w:rPr>
        <w:t>Планируемые результаты изучения учебного предмета, курса.</w:t>
      </w:r>
      <w:r w:rsidRPr="00627A71">
        <w:rPr>
          <w:b/>
          <w:sz w:val="24"/>
          <w:szCs w:val="24"/>
        </w:rPr>
        <w:t xml:space="preserve"> </w:t>
      </w:r>
    </w:p>
    <w:p w:rsidR="00AE55F0" w:rsidRPr="00B76558" w:rsidRDefault="00AE55F0" w:rsidP="00AE55F0">
      <w:pPr>
        <w:tabs>
          <w:tab w:val="left" w:pos="142"/>
        </w:tabs>
        <w:ind w:left="851" w:right="-93"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В результате изучения русского языка в </w:t>
      </w:r>
      <w:r w:rsidR="00823FFF">
        <w:rPr>
          <w:sz w:val="24"/>
          <w:szCs w:val="24"/>
        </w:rPr>
        <w:t>6</w:t>
      </w:r>
      <w:r w:rsidRPr="00B76558">
        <w:rPr>
          <w:sz w:val="24"/>
          <w:szCs w:val="24"/>
        </w:rPr>
        <w:t xml:space="preserve"> классе </w:t>
      </w:r>
    </w:p>
    <w:p w:rsidR="00AE55F0" w:rsidRPr="00B76558" w:rsidRDefault="00AE55F0" w:rsidP="00AE55F0">
      <w:pPr>
        <w:pStyle w:val="2"/>
        <w:ind w:left="851"/>
        <w:rPr>
          <w:sz w:val="24"/>
          <w:szCs w:val="24"/>
        </w:rPr>
      </w:pPr>
      <w:bookmarkStart w:id="22" w:name="_Toc287934277"/>
      <w:bookmarkStart w:id="23" w:name="_Toc414553134"/>
      <w:bookmarkStart w:id="24" w:name="_Toc287551922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научится:</w:t>
      </w:r>
      <w:bookmarkEnd w:id="22"/>
      <w:bookmarkEnd w:id="23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знание алфавита при поиске информации;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различать значимые и незначимые единицы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фонетический и орфоэпический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членить слова на слоги и правильно их переносить;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</w:t>
      </w:r>
      <w:r w:rsidRPr="00B76558">
        <w:rPr>
          <w:sz w:val="24"/>
          <w:szCs w:val="24"/>
        </w:rPr>
        <w:lastRenderedPageBreak/>
        <w:t>слова, уточнять лексическое значение слова с опорой на его морфемный состав;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морфемный и словообразовательный анализ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лексический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морфологический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находить грамматическую основу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распознавать главные и второстепенные члены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синтаксический анализ словосочетания и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соблюдать основные языковые нормы в устной и письменной речи;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орфографические словари.</w:t>
      </w:r>
    </w:p>
    <w:p w:rsidR="00AE55F0" w:rsidRPr="00B76558" w:rsidRDefault="00AE55F0" w:rsidP="00AE55F0">
      <w:pPr>
        <w:pStyle w:val="2"/>
        <w:spacing w:line="240" w:lineRule="auto"/>
        <w:ind w:left="851"/>
        <w:rPr>
          <w:sz w:val="24"/>
          <w:szCs w:val="24"/>
        </w:rPr>
      </w:pPr>
      <w:bookmarkStart w:id="25" w:name="_Toc414553135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получит возможность научиться:</w:t>
      </w:r>
      <w:bookmarkEnd w:id="25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опознавать различные выразительные средства языка;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писать </w:t>
      </w:r>
      <w:r>
        <w:rPr>
          <w:i/>
          <w:sz w:val="24"/>
          <w:szCs w:val="24"/>
        </w:rPr>
        <w:t>отзыв</w:t>
      </w:r>
      <w:r w:rsidRPr="00B76558">
        <w:rPr>
          <w:i/>
          <w:sz w:val="24"/>
          <w:szCs w:val="24"/>
        </w:rPr>
        <w:t>, интервью</w:t>
      </w:r>
      <w:r>
        <w:rPr>
          <w:i/>
          <w:sz w:val="24"/>
          <w:szCs w:val="24"/>
        </w:rPr>
        <w:t>.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4"/>
    <w:p w:rsidR="00893441" w:rsidRDefault="00893441" w:rsidP="005F1B9B">
      <w:pPr>
        <w:jc w:val="both"/>
        <w:rPr>
          <w:sz w:val="22"/>
          <w:szCs w:val="22"/>
        </w:rPr>
      </w:pPr>
    </w:p>
    <w:p w:rsidR="00100A89" w:rsidRDefault="00100A89" w:rsidP="005F1B9B">
      <w:pPr>
        <w:jc w:val="both"/>
        <w:rPr>
          <w:sz w:val="22"/>
          <w:szCs w:val="22"/>
        </w:rPr>
      </w:pPr>
    </w:p>
    <w:p w:rsidR="00100A89" w:rsidRPr="005F1B9B" w:rsidRDefault="00100A89" w:rsidP="005F1B9B">
      <w:pPr>
        <w:jc w:val="both"/>
        <w:rPr>
          <w:sz w:val="22"/>
          <w:szCs w:val="22"/>
        </w:rPr>
      </w:pPr>
    </w:p>
    <w:p w:rsidR="005E5059" w:rsidRDefault="005E5059" w:rsidP="005E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График контрольных работ</w:t>
      </w:r>
    </w:p>
    <w:p w:rsidR="005E5059" w:rsidRDefault="005E5059" w:rsidP="005E5059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50"/>
        <w:gridCol w:w="2410"/>
        <w:gridCol w:w="6963"/>
      </w:tblGrid>
      <w:tr w:rsidR="005E5059" w:rsidTr="00147137">
        <w:trPr>
          <w:trHeight w:val="806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Дата</w:t>
            </w: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</w:t>
            </w:r>
          </w:p>
          <w:p w:rsidR="005E5059" w:rsidRDefault="005E5059" w:rsidP="00147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  <w:p w:rsidR="005E5059" w:rsidRDefault="005E5059" w:rsidP="001471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5059" w:rsidTr="00147137">
        <w:trPr>
          <w:trHeight w:val="820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«Повторение изученного в 5 классе"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работа. Анализ текста 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«Лексика»</w:t>
            </w:r>
          </w:p>
        </w:tc>
      </w:tr>
      <w:tr w:rsidR="005E5059" w:rsidTr="00147137">
        <w:trPr>
          <w:trHeight w:val="418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«Словообразование»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 диктант по теме «Словообразование»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«Имя существительное»</w:t>
            </w:r>
          </w:p>
        </w:tc>
      </w:tr>
      <w:tr w:rsidR="005E5059" w:rsidTr="00147137">
        <w:trPr>
          <w:trHeight w:val="418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Контрольный диктант по теме «Имя прилагательное»</w:t>
            </w:r>
          </w:p>
        </w:tc>
      </w:tr>
      <w:tr w:rsidR="005E5059" w:rsidTr="00147137">
        <w:trPr>
          <w:trHeight w:val="418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«Имя числительное»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«Местоимение»</w:t>
            </w:r>
          </w:p>
        </w:tc>
      </w:tr>
      <w:tr w:rsidR="005E5059" w:rsidTr="00147137">
        <w:trPr>
          <w:trHeight w:val="40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диктант по теме «Глагол»</w:t>
            </w:r>
          </w:p>
        </w:tc>
      </w:tr>
      <w:tr w:rsidR="005E5059" w:rsidTr="00147137">
        <w:trPr>
          <w:trHeight w:val="418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059" w:rsidRDefault="005E5059" w:rsidP="00147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059" w:rsidRDefault="005E5059" w:rsidP="001471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контрольный диктант.</w:t>
            </w:r>
          </w:p>
        </w:tc>
      </w:tr>
    </w:tbl>
    <w:p w:rsidR="00823FFF" w:rsidRPr="006D7859" w:rsidRDefault="00823FFF" w:rsidP="00B44ECB">
      <w:pPr>
        <w:widowControl/>
        <w:autoSpaceDE/>
        <w:autoSpaceDN/>
        <w:adjustRightInd/>
        <w:ind w:left="792"/>
        <w:jc w:val="center"/>
        <w:rPr>
          <w:b/>
          <w:color w:val="000000"/>
        </w:rPr>
      </w:pPr>
    </w:p>
    <w:sectPr w:rsidR="00823FFF" w:rsidRPr="006D7859" w:rsidSect="008F25D5">
      <w:pgSz w:w="11909" w:h="16834"/>
      <w:pgMar w:top="851" w:right="851" w:bottom="851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1A" w:rsidRDefault="0015491A" w:rsidP="00D33109">
      <w:r>
        <w:separator/>
      </w:r>
    </w:p>
  </w:endnote>
  <w:endnote w:type="continuationSeparator" w:id="1">
    <w:p w:rsidR="0015491A" w:rsidRDefault="0015491A" w:rsidP="00D3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602"/>
      <w:docPartObj>
        <w:docPartGallery w:val="Page Numbers (Bottom of Page)"/>
        <w:docPartUnique/>
      </w:docPartObj>
    </w:sdtPr>
    <w:sdtContent>
      <w:p w:rsidR="00147137" w:rsidRDefault="0010711E">
        <w:pPr>
          <w:pStyle w:val="ad"/>
          <w:jc w:val="right"/>
        </w:pPr>
        <w:fldSimple w:instr=" PAGE   \* MERGEFORMAT ">
          <w:r w:rsidR="00B44ECB">
            <w:rPr>
              <w:noProof/>
            </w:rPr>
            <w:t>17</w:t>
          </w:r>
        </w:fldSimple>
      </w:p>
    </w:sdtContent>
  </w:sdt>
  <w:p w:rsidR="00147137" w:rsidRDefault="001471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1A" w:rsidRDefault="0015491A" w:rsidP="00D33109">
      <w:r>
        <w:separator/>
      </w:r>
    </w:p>
  </w:footnote>
  <w:footnote w:type="continuationSeparator" w:id="1">
    <w:p w:rsidR="0015491A" w:rsidRDefault="0015491A" w:rsidP="00D33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63F64"/>
    <w:multiLevelType w:val="hybridMultilevel"/>
    <w:tmpl w:val="CB087FB2"/>
    <w:lvl w:ilvl="0" w:tplc="B1745EC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441"/>
    <w:rsid w:val="0002496C"/>
    <w:rsid w:val="000253E0"/>
    <w:rsid w:val="00027365"/>
    <w:rsid w:val="00047296"/>
    <w:rsid w:val="00065E45"/>
    <w:rsid w:val="00075E28"/>
    <w:rsid w:val="000E0A99"/>
    <w:rsid w:val="000F136C"/>
    <w:rsid w:val="000F4D2A"/>
    <w:rsid w:val="00100A89"/>
    <w:rsid w:val="0010711E"/>
    <w:rsid w:val="0013154B"/>
    <w:rsid w:val="00140935"/>
    <w:rsid w:val="00147137"/>
    <w:rsid w:val="0015491A"/>
    <w:rsid w:val="00174EB7"/>
    <w:rsid w:val="00180451"/>
    <w:rsid w:val="00183081"/>
    <w:rsid w:val="0019214B"/>
    <w:rsid w:val="0019253E"/>
    <w:rsid w:val="001A1615"/>
    <w:rsid w:val="001A78FB"/>
    <w:rsid w:val="001C1864"/>
    <w:rsid w:val="001C6E92"/>
    <w:rsid w:val="001F1432"/>
    <w:rsid w:val="00203E4F"/>
    <w:rsid w:val="00217B9E"/>
    <w:rsid w:val="00234EE6"/>
    <w:rsid w:val="00236A0E"/>
    <w:rsid w:val="00264156"/>
    <w:rsid w:val="002747CC"/>
    <w:rsid w:val="00274B6A"/>
    <w:rsid w:val="00282893"/>
    <w:rsid w:val="002B20B1"/>
    <w:rsid w:val="002B2F73"/>
    <w:rsid w:val="002C7D9F"/>
    <w:rsid w:val="002D57A1"/>
    <w:rsid w:val="003008F2"/>
    <w:rsid w:val="003100BC"/>
    <w:rsid w:val="003154E5"/>
    <w:rsid w:val="00324B17"/>
    <w:rsid w:val="003323FA"/>
    <w:rsid w:val="00337FB4"/>
    <w:rsid w:val="00375213"/>
    <w:rsid w:val="0037773F"/>
    <w:rsid w:val="003805BC"/>
    <w:rsid w:val="0039646F"/>
    <w:rsid w:val="003A4EF0"/>
    <w:rsid w:val="003B0BDB"/>
    <w:rsid w:val="003C7414"/>
    <w:rsid w:val="003E2E01"/>
    <w:rsid w:val="003E5CC6"/>
    <w:rsid w:val="003F3FFD"/>
    <w:rsid w:val="003F62F4"/>
    <w:rsid w:val="00404406"/>
    <w:rsid w:val="004365CC"/>
    <w:rsid w:val="00494E32"/>
    <w:rsid w:val="00496E73"/>
    <w:rsid w:val="004C2DAB"/>
    <w:rsid w:val="004D3706"/>
    <w:rsid w:val="004E615E"/>
    <w:rsid w:val="00507831"/>
    <w:rsid w:val="005263B9"/>
    <w:rsid w:val="00540DC4"/>
    <w:rsid w:val="005440D0"/>
    <w:rsid w:val="00590F25"/>
    <w:rsid w:val="005C2431"/>
    <w:rsid w:val="005D7A05"/>
    <w:rsid w:val="005E5059"/>
    <w:rsid w:val="005E6E96"/>
    <w:rsid w:val="005F1250"/>
    <w:rsid w:val="005F1B9B"/>
    <w:rsid w:val="00613483"/>
    <w:rsid w:val="006223A5"/>
    <w:rsid w:val="00627A71"/>
    <w:rsid w:val="00656A92"/>
    <w:rsid w:val="00657731"/>
    <w:rsid w:val="00663C6E"/>
    <w:rsid w:val="006737DB"/>
    <w:rsid w:val="00685FA1"/>
    <w:rsid w:val="006974AA"/>
    <w:rsid w:val="006D0034"/>
    <w:rsid w:val="006F289B"/>
    <w:rsid w:val="006F44BC"/>
    <w:rsid w:val="006F564F"/>
    <w:rsid w:val="00705F1C"/>
    <w:rsid w:val="00725DF3"/>
    <w:rsid w:val="007274AF"/>
    <w:rsid w:val="00733506"/>
    <w:rsid w:val="007722BD"/>
    <w:rsid w:val="00772BE8"/>
    <w:rsid w:val="00775869"/>
    <w:rsid w:val="007902A8"/>
    <w:rsid w:val="00794D09"/>
    <w:rsid w:val="007A34D8"/>
    <w:rsid w:val="007A640C"/>
    <w:rsid w:val="007E6FBB"/>
    <w:rsid w:val="007F4735"/>
    <w:rsid w:val="007F575A"/>
    <w:rsid w:val="00814B95"/>
    <w:rsid w:val="00823FFF"/>
    <w:rsid w:val="0086063C"/>
    <w:rsid w:val="00882CBF"/>
    <w:rsid w:val="00893441"/>
    <w:rsid w:val="008C060E"/>
    <w:rsid w:val="008C755B"/>
    <w:rsid w:val="008D170B"/>
    <w:rsid w:val="008D4E24"/>
    <w:rsid w:val="008F25D5"/>
    <w:rsid w:val="008F74C1"/>
    <w:rsid w:val="00906C4D"/>
    <w:rsid w:val="00921E04"/>
    <w:rsid w:val="0092746A"/>
    <w:rsid w:val="00950F4D"/>
    <w:rsid w:val="0096639C"/>
    <w:rsid w:val="00981CAE"/>
    <w:rsid w:val="009835EF"/>
    <w:rsid w:val="009A0C31"/>
    <w:rsid w:val="009C3FC1"/>
    <w:rsid w:val="009D4263"/>
    <w:rsid w:val="009D5CF5"/>
    <w:rsid w:val="00A117B6"/>
    <w:rsid w:val="00A33D7F"/>
    <w:rsid w:val="00A45CE7"/>
    <w:rsid w:val="00A63224"/>
    <w:rsid w:val="00A67109"/>
    <w:rsid w:val="00A8461E"/>
    <w:rsid w:val="00A9103E"/>
    <w:rsid w:val="00AE1B9F"/>
    <w:rsid w:val="00AE55F0"/>
    <w:rsid w:val="00AF304C"/>
    <w:rsid w:val="00B17678"/>
    <w:rsid w:val="00B44ECB"/>
    <w:rsid w:val="00B62008"/>
    <w:rsid w:val="00BA2D7B"/>
    <w:rsid w:val="00BA5014"/>
    <w:rsid w:val="00BB0CE3"/>
    <w:rsid w:val="00BE2CA3"/>
    <w:rsid w:val="00C21538"/>
    <w:rsid w:val="00C345AE"/>
    <w:rsid w:val="00C347A9"/>
    <w:rsid w:val="00C54F6D"/>
    <w:rsid w:val="00C62915"/>
    <w:rsid w:val="00CA74ED"/>
    <w:rsid w:val="00CB7C97"/>
    <w:rsid w:val="00CB7DE7"/>
    <w:rsid w:val="00CE4ADE"/>
    <w:rsid w:val="00CF22CC"/>
    <w:rsid w:val="00D05323"/>
    <w:rsid w:val="00D05F00"/>
    <w:rsid w:val="00D115BF"/>
    <w:rsid w:val="00D1285E"/>
    <w:rsid w:val="00D33109"/>
    <w:rsid w:val="00D37F92"/>
    <w:rsid w:val="00D42092"/>
    <w:rsid w:val="00DA3B6E"/>
    <w:rsid w:val="00DB5D36"/>
    <w:rsid w:val="00DB7EBC"/>
    <w:rsid w:val="00DE5138"/>
    <w:rsid w:val="00DE75DB"/>
    <w:rsid w:val="00DF12E5"/>
    <w:rsid w:val="00DF4DB9"/>
    <w:rsid w:val="00DF58D6"/>
    <w:rsid w:val="00E1326A"/>
    <w:rsid w:val="00E166ED"/>
    <w:rsid w:val="00E56878"/>
    <w:rsid w:val="00E677BB"/>
    <w:rsid w:val="00E751BB"/>
    <w:rsid w:val="00E831FF"/>
    <w:rsid w:val="00E933B0"/>
    <w:rsid w:val="00EA3B83"/>
    <w:rsid w:val="00EA46EF"/>
    <w:rsid w:val="00EA56E8"/>
    <w:rsid w:val="00EA7B4E"/>
    <w:rsid w:val="00EE7258"/>
    <w:rsid w:val="00F04281"/>
    <w:rsid w:val="00F148D6"/>
    <w:rsid w:val="00F16ECF"/>
    <w:rsid w:val="00F174D5"/>
    <w:rsid w:val="00F2663D"/>
    <w:rsid w:val="00F31ED1"/>
    <w:rsid w:val="00F42BAB"/>
    <w:rsid w:val="00F51CA8"/>
    <w:rsid w:val="00FB7461"/>
    <w:rsid w:val="00FD0E89"/>
    <w:rsid w:val="00FD3808"/>
    <w:rsid w:val="00FD5516"/>
    <w:rsid w:val="00FE060E"/>
    <w:rsid w:val="00FE4B0E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5F1B9B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5F1B9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41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93441"/>
    <w:pPr>
      <w:ind w:left="708"/>
    </w:pPr>
  </w:style>
  <w:style w:type="character" w:customStyle="1" w:styleId="FontStyle40">
    <w:name w:val="Font Style40"/>
    <w:basedOn w:val="a0"/>
    <w:rsid w:val="008D4E24"/>
    <w:rPr>
      <w:rFonts w:ascii="Arial" w:hAnsi="Arial" w:cs="Arial"/>
      <w:b/>
      <w:bCs/>
      <w:sz w:val="18"/>
      <w:szCs w:val="18"/>
    </w:rPr>
  </w:style>
  <w:style w:type="character" w:styleId="a6">
    <w:name w:val="Strong"/>
    <w:basedOn w:val="a0"/>
    <w:qFormat/>
    <w:rsid w:val="00FD0E89"/>
    <w:rPr>
      <w:b/>
      <w:bCs/>
    </w:rPr>
  </w:style>
  <w:style w:type="paragraph" w:styleId="a7">
    <w:name w:val="Block Text"/>
    <w:basedOn w:val="a"/>
    <w:uiPriority w:val="99"/>
    <w:rsid w:val="006D0034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  <w:style w:type="paragraph" w:customStyle="1" w:styleId="c4">
    <w:name w:val="c4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a8">
    <w:name w:val="Новый"/>
    <w:basedOn w:val="a"/>
    <w:uiPriority w:val="99"/>
    <w:rsid w:val="006D003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paragraph" w:customStyle="1" w:styleId="c5c28">
    <w:name w:val="c5 c28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8">
    <w:name w:val="c8"/>
    <w:basedOn w:val="a0"/>
    <w:uiPriority w:val="99"/>
    <w:rsid w:val="006D0034"/>
  </w:style>
  <w:style w:type="character" w:customStyle="1" w:styleId="c1">
    <w:name w:val="c1"/>
    <w:basedOn w:val="a0"/>
    <w:rsid w:val="006D0034"/>
  </w:style>
  <w:style w:type="paragraph" w:customStyle="1" w:styleId="c2">
    <w:name w:val="c2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093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5F1B9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5F1B9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Zag11">
    <w:name w:val="Zag_11"/>
    <w:rsid w:val="005F1B9B"/>
  </w:style>
  <w:style w:type="character" w:customStyle="1" w:styleId="a5">
    <w:name w:val="Абзац списка Знак"/>
    <w:link w:val="a4"/>
    <w:uiPriority w:val="34"/>
    <w:locked/>
    <w:rsid w:val="005F1B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2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3F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23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823FF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2C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D33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31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nhideWhenUsed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E75DB"/>
  </w:style>
  <w:style w:type="paragraph" w:customStyle="1" w:styleId="c3">
    <w:name w:val="c3"/>
    <w:basedOn w:val="a"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DE75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qFormat/>
    <w:rsid w:val="003E2E01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B44E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4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eo.edu.ru/data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school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D73-D7E4-4488-A251-BD81B3E9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44</cp:revision>
  <cp:lastPrinted>2017-09-06T08:21:00Z</cp:lastPrinted>
  <dcterms:created xsi:type="dcterms:W3CDTF">2015-03-26T09:16:00Z</dcterms:created>
  <dcterms:modified xsi:type="dcterms:W3CDTF">2017-10-19T05:46:00Z</dcterms:modified>
</cp:coreProperties>
</file>