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95647F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мх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мх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0" t="0" r="3175" b="8890"/>
            <wp:docPr id="2" name="Рисунок 2" descr="C:\Users\User\Downloads\10\мх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\мх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47F" w:rsidRDefault="0095647F"/>
    <w:p w:rsidR="0095647F" w:rsidRDefault="0095647F"/>
    <w:p w:rsidR="0095647F" w:rsidRDefault="0095647F"/>
    <w:p w:rsidR="0095647F" w:rsidRDefault="0095647F"/>
    <w:p w:rsidR="0095647F" w:rsidRDefault="0095647F" w:rsidP="0095647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5647F" w:rsidRDefault="0095647F" w:rsidP="0095647F">
      <w:pPr>
        <w:jc w:val="both"/>
      </w:pPr>
      <w:r>
        <w:t>Рабочая программа по мировой художественной культуре</w:t>
      </w:r>
      <w:r>
        <w:rPr>
          <w:rFonts w:ascii="Bodoni MT Condensed" w:hAnsi="Bodoni MT Condensed" w:cs="Aparajita"/>
          <w:i/>
          <w:iCs/>
        </w:rPr>
        <w:t xml:space="preserve"> </w:t>
      </w:r>
      <w:r>
        <w:t xml:space="preserve">10 класса составлена в соответствии с федеральным компонентом государственных образовательных стандартов основного общего образования  по мировой художественной культуре 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авторской программы </w:t>
      </w:r>
    </w:p>
    <w:p w:rsidR="0095647F" w:rsidRDefault="0095647F" w:rsidP="0095647F">
      <w:pPr>
        <w:jc w:val="both"/>
      </w:pPr>
      <w:r>
        <w:t xml:space="preserve">Г.И.Даниловой.  </w:t>
      </w:r>
    </w:p>
    <w:p w:rsidR="0095647F" w:rsidRDefault="0095647F" w:rsidP="0095647F">
      <w:pPr>
        <w:jc w:val="both"/>
        <w:rPr>
          <w:b/>
          <w:sz w:val="24"/>
          <w:szCs w:val="24"/>
        </w:rPr>
      </w:pPr>
      <w:r>
        <w:rPr>
          <w:b/>
          <w:color w:val="000000"/>
        </w:rPr>
        <w:t xml:space="preserve">                                 </w:t>
      </w:r>
      <w:r>
        <w:t xml:space="preserve">              </w:t>
      </w:r>
      <w:r>
        <w:rPr>
          <w:b/>
        </w:rPr>
        <w:t>Общая характеристика учебного предмета</w:t>
      </w:r>
    </w:p>
    <w:p w:rsidR="0095647F" w:rsidRDefault="0095647F" w:rsidP="0095647F">
      <w:pPr>
        <w:ind w:firstLine="567"/>
        <w:jc w:val="both"/>
      </w:pPr>
      <w:r>
        <w:rPr>
          <w:rStyle w:val="c1c2"/>
        </w:rPr>
        <w:t xml:space="preserve">В 10 классе посвящён изучению </w:t>
      </w:r>
      <w: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95647F" w:rsidRDefault="0095647F" w:rsidP="0095647F">
      <w:pPr>
        <w:ind w:firstLine="567"/>
        <w:jc w:val="both"/>
      </w:pPr>
      <w: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95647F" w:rsidRDefault="0095647F" w:rsidP="0095647F">
      <w:pPr>
        <w:ind w:left="142"/>
        <w:jc w:val="both"/>
      </w:pPr>
      <w:r>
        <w:t xml:space="preserve">                                        </w:t>
      </w:r>
    </w:p>
    <w:p w:rsidR="0095647F" w:rsidRDefault="0095647F" w:rsidP="0095647F">
      <w:pPr>
        <w:pStyle w:val="c6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t xml:space="preserve">                                     </w:t>
      </w:r>
      <w:r>
        <w:rPr>
          <w:b/>
          <w:bCs/>
        </w:rPr>
        <w:t>Место предмета в учебном плане</w:t>
      </w:r>
    </w:p>
    <w:p w:rsidR="0095647F" w:rsidRDefault="0095647F" w:rsidP="0095647F">
      <w:pPr>
        <w:ind w:left="142"/>
        <w:jc w:val="both"/>
        <w:rPr>
          <w:color w:val="0D0D0D"/>
        </w:rPr>
      </w:pPr>
      <w: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 предмета «Мировой художественной культуры»  </w:t>
      </w:r>
      <w:r>
        <w:rPr>
          <w:rStyle w:val="c1c2"/>
        </w:rPr>
        <w:t>на</w:t>
      </w:r>
      <w:r>
        <w:t xml:space="preserve"> ступени среднего общего образования. </w:t>
      </w:r>
      <w:r>
        <w:rPr>
          <w:color w:val="0D0D0D"/>
        </w:rPr>
        <w:t xml:space="preserve">Согласно учебному плану филиала МАОУ Тоболовская СОШ- Карасульская СОШ 2018-2019 учебный год на изучение «Мировой художественной </w:t>
      </w:r>
      <w:r>
        <w:rPr>
          <w:color w:val="0D0D0D"/>
        </w:rPr>
        <w:lastRenderedPageBreak/>
        <w:t>культуры»  в 10 классе  отводится 34 часа за год.  Из них на региональный компонент  предусмотрено 10%  учебного времени.</w:t>
      </w:r>
    </w:p>
    <w:p w:rsidR="0095647F" w:rsidRDefault="0095647F" w:rsidP="0095647F">
      <w:pPr>
        <w:ind w:left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Изучение мировой художественной культуры  направлено на достижение следующих целей:</w:t>
      </w:r>
    </w:p>
    <w:p w:rsidR="0095647F" w:rsidRDefault="0095647F" w:rsidP="0095647F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</w:rPr>
        <w:t xml:space="preserve">развитие </w:t>
      </w:r>
      <w:r>
        <w:rPr>
          <w:bCs/>
        </w:rPr>
        <w:t>художественно-творческих способностей учащихся, их образного и ассоциативного мышления;</w:t>
      </w:r>
    </w:p>
    <w:p w:rsidR="0095647F" w:rsidRDefault="0095647F" w:rsidP="0095647F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  <w:bCs/>
        </w:rPr>
        <w:t xml:space="preserve">воспитание </w:t>
      </w:r>
      <w:r>
        <w:t xml:space="preserve">художественно-эстетического вкуса, интеллектуальной и эмоциональной сферы, творческого потенциала личности; осознание нравственных ценностей и идеалов, воплощённых в классическом наследии отечественного и мирового искусства; формирование устойчивой потребности в общении с произведениями искусства; </w:t>
      </w:r>
    </w:p>
    <w:p w:rsidR="0095647F" w:rsidRDefault="0095647F" w:rsidP="0095647F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  <w:bCs/>
        </w:rPr>
        <w:t>освоение знаний</w:t>
      </w:r>
      <w:r>
        <w:t xml:space="preserve"> о мировой художественной культуре, единстве, многообразии и национальной самобытности культур, важнейших закономерностях смены культурно-исторических эпох, развитии стилей и направлений в искусстве; создание целостного представления о роли искусства в культурно-историческом процессе; дальнейшее освоение  широкого круга явлений отечественного искусства с позиций диалога культур;</w:t>
      </w:r>
    </w:p>
    <w:p w:rsidR="0095647F" w:rsidRDefault="0095647F" w:rsidP="0095647F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</w:rPr>
        <w:t>овладение умениями</w:t>
      </w:r>
      <w:r>
        <w:t xml:space="preserve"> анализировать художественные явления мирового искусства, воспринимать и оценивать художественные достоинства произведений искусства;</w:t>
      </w:r>
    </w:p>
    <w:p w:rsidR="0095647F" w:rsidRDefault="0095647F" w:rsidP="0095647F">
      <w:pPr>
        <w:numPr>
          <w:ilvl w:val="0"/>
          <w:numId w:val="1"/>
        </w:numPr>
        <w:spacing w:before="60" w:after="0" w:line="240" w:lineRule="auto"/>
        <w:jc w:val="both"/>
      </w:pPr>
      <w:r>
        <w:rPr>
          <w:b/>
        </w:rPr>
        <w:t>использование</w:t>
      </w:r>
      <w:r>
        <w:t xml:space="preserve"> </w:t>
      </w:r>
      <w:r>
        <w:rPr>
          <w:b/>
          <w:bCs/>
        </w:rPr>
        <w:t xml:space="preserve">приобретенных знаний и умений </w:t>
      </w:r>
      <w:r>
        <w:t>в практической деятельности и повседневной жизни, приобщение к шедеврам мировой художественной культуры на основе личного и коллективного творческого опыта.</w:t>
      </w:r>
    </w:p>
    <w:p w:rsidR="0095647F" w:rsidRDefault="0095647F" w:rsidP="0095647F">
      <w:pPr>
        <w:shd w:val="clear" w:color="auto" w:fill="FFFFFF"/>
        <w:ind w:left="360"/>
        <w:jc w:val="both"/>
        <w:rPr>
          <w:color w:val="000000"/>
          <w:sz w:val="24"/>
        </w:rPr>
      </w:pPr>
      <w:r>
        <w:rPr>
          <w:b/>
        </w:rPr>
        <w:t>Задачи курса:</w:t>
      </w:r>
    </w:p>
    <w:p w:rsidR="0095647F" w:rsidRDefault="0095647F" w:rsidP="0095647F">
      <w:pPr>
        <w:numPr>
          <w:ilvl w:val="0"/>
          <w:numId w:val="2"/>
        </w:numPr>
        <w:spacing w:after="0" w:line="240" w:lineRule="auto"/>
        <w:jc w:val="both"/>
      </w:pPr>
      <w:r>
        <w:t>развить у школьников устойчивый интерес к искусству;</w:t>
      </w:r>
    </w:p>
    <w:p w:rsidR="0095647F" w:rsidRDefault="0095647F" w:rsidP="0095647F">
      <w:pPr>
        <w:numPr>
          <w:ilvl w:val="0"/>
          <w:numId w:val="2"/>
        </w:numPr>
        <w:spacing w:after="0" w:line="240" w:lineRule="auto"/>
        <w:jc w:val="both"/>
      </w:pPr>
      <w:r>
        <w:rPr>
          <w:shd w:val="clear" w:color="auto" w:fill="FFFFFF"/>
        </w:rPr>
        <w:t>развитие у ребенка интереса к внутреннему миру человека; способности «углубления в себя», сознание своих внутренних переживаний.</w:t>
      </w:r>
    </w:p>
    <w:p w:rsidR="0095647F" w:rsidRDefault="0095647F" w:rsidP="0095647F">
      <w:pPr>
        <w:numPr>
          <w:ilvl w:val="0"/>
          <w:numId w:val="2"/>
        </w:numPr>
        <w:spacing w:after="0" w:line="240" w:lineRule="auto"/>
        <w:jc w:val="both"/>
      </w:pPr>
      <w:r>
        <w:rPr>
          <w:shd w:val="clear" w:color="auto" w:fill="FFFFFF"/>
        </w:rPr>
        <w:t>Творческие способности  «углубления в себя», сознание своих внутренних переживаний.</w:t>
      </w:r>
    </w:p>
    <w:p w:rsidR="0095647F" w:rsidRDefault="0095647F" w:rsidP="0095647F">
      <w:pPr>
        <w:ind w:left="360"/>
        <w:jc w:val="both"/>
        <w:rPr>
          <w:color w:val="FF0000"/>
        </w:rPr>
      </w:pPr>
    </w:p>
    <w:p w:rsidR="0095647F" w:rsidRDefault="0095647F" w:rsidP="0095647F">
      <w:pPr>
        <w:jc w:val="both"/>
        <w:rPr>
          <w:b/>
          <w:color w:val="FF0000"/>
        </w:rPr>
      </w:pPr>
      <w:r>
        <w:rPr>
          <w:b/>
        </w:rPr>
        <w:t>Учебно-методический комплект утвержден  приказом заведующей  филиалом   МАОУ Тоболовская СОШ - Карасульская СОШ от  30.05.2018 № 65/2</w:t>
      </w:r>
    </w:p>
    <w:p w:rsidR="0095647F" w:rsidRDefault="0095647F" w:rsidP="0095647F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 xml:space="preserve"> </w:t>
      </w:r>
      <w:r>
        <w:t xml:space="preserve">Г.И.Данилова. Программы для общеобразовательных учреждений, допущенной Департаментом общего среднего образования Министерства образования Российской Федерации. М.,  «Дрофа». 2009года </w:t>
      </w:r>
    </w:p>
    <w:p w:rsidR="0095647F" w:rsidRDefault="0095647F" w:rsidP="0095647F">
      <w:pPr>
        <w:numPr>
          <w:ilvl w:val="0"/>
          <w:numId w:val="3"/>
        </w:numPr>
        <w:spacing w:after="0" w:line="240" w:lineRule="auto"/>
        <w:jc w:val="both"/>
      </w:pPr>
      <w:r>
        <w:t>Г.И.Данилова. Учебник для общеобразовательных учреждений «Мировая</w:t>
      </w:r>
    </w:p>
    <w:p w:rsidR="0095647F" w:rsidRDefault="0095647F" w:rsidP="0095647F">
      <w:pPr>
        <w:ind w:left="360"/>
        <w:jc w:val="both"/>
      </w:pPr>
      <w:r>
        <w:t xml:space="preserve">      художественная культура». М, «Дрофа», 2010г. </w:t>
      </w:r>
    </w:p>
    <w:p w:rsidR="0095647F" w:rsidRDefault="0095647F" w:rsidP="0095647F">
      <w:pPr>
        <w:widowControl w:val="0"/>
        <w:adjustRightInd w:val="0"/>
        <w:jc w:val="both"/>
        <w:textAlignment w:val="baseline"/>
        <w:rPr>
          <w:b/>
        </w:rPr>
      </w:pPr>
      <w:r>
        <w:rPr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4231"/>
        <w:gridCol w:w="2426"/>
        <w:gridCol w:w="2224"/>
      </w:tblGrid>
      <w:tr w:rsidR="0095647F" w:rsidTr="0095647F">
        <w:trPr>
          <w:trHeight w:val="537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>Наименование разделов и тем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t>Всего часов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>
              <w:t>Контрольные работы</w:t>
            </w:r>
          </w:p>
        </w:tc>
      </w:tr>
      <w:tr w:rsidR="0095647F" w:rsidTr="0095647F">
        <w:trPr>
          <w:trHeight w:val="537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</w:p>
        </w:tc>
        <w:tc>
          <w:tcPr>
            <w:tcW w:w="4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b/>
                <w:sz w:val="24"/>
                <w:szCs w:val="24"/>
              </w:rPr>
            </w:pPr>
          </w:p>
        </w:tc>
      </w:tr>
      <w:tr w:rsidR="0095647F" w:rsidTr="0095647F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7F" w:rsidRDefault="0095647F" w:rsidP="0095647F">
            <w:pPr>
              <w:widowControl w:val="0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</w:rPr>
              <w:t>Художественная культура древних цивилизаций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5647F" w:rsidTr="0095647F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       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Художественная культура Средних веков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F" w:rsidRDefault="0095647F">
            <w:pPr>
              <w:rPr>
                <w:sz w:val="24"/>
                <w:szCs w:val="24"/>
              </w:rPr>
            </w:pPr>
          </w:p>
        </w:tc>
      </w:tr>
      <w:tr w:rsidR="0095647F" w:rsidTr="0095647F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       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jc w:val="both"/>
              <w:rPr>
                <w:sz w:val="24"/>
                <w:szCs w:val="24"/>
              </w:rPr>
            </w:pPr>
            <w:r>
              <w:rPr>
                <w:bCs/>
              </w:rPr>
              <w:t>Культура эпохи Возрождения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5647F" w:rsidTr="0095647F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       4.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jc w:val="both"/>
              <w:rPr>
                <w:sz w:val="24"/>
                <w:szCs w:val="24"/>
              </w:rPr>
            </w:pPr>
            <w:r>
              <w:t xml:space="preserve">Стилевое многообразие искусства </w:t>
            </w:r>
            <w:r>
              <w:rPr>
                <w:lang w:val="en-US"/>
              </w:rPr>
              <w:t>XVII</w:t>
            </w:r>
            <w:r>
              <w:t>-</w:t>
            </w:r>
            <w:r>
              <w:rPr>
                <w:lang w:val="en-US"/>
              </w:rPr>
              <w:lastRenderedPageBreak/>
              <w:t>XVIII</w:t>
            </w:r>
            <w:r>
              <w:t xml:space="preserve"> веков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lastRenderedPageBreak/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5647F" w:rsidTr="0095647F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lastRenderedPageBreak/>
              <w:t xml:space="preserve">       5.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jc w:val="both"/>
              <w:rPr>
                <w:sz w:val="24"/>
                <w:szCs w:val="24"/>
              </w:rPr>
            </w:pPr>
            <w:r>
              <w:t xml:space="preserve">Многообразие стилей и направлений в искусстве </w:t>
            </w:r>
            <w:r>
              <w:rPr>
                <w:lang w:val="en-US"/>
              </w:rPr>
              <w:t>XIX</w:t>
            </w:r>
            <w:r>
              <w:t xml:space="preserve"> – начала </w:t>
            </w:r>
            <w:r>
              <w:rPr>
                <w:lang w:val="en-US"/>
              </w:rPr>
              <w:t>XX</w:t>
            </w:r>
            <w:r>
              <w:t xml:space="preserve"> веков.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95647F" w:rsidTr="0095647F">
        <w:trPr>
          <w:trHeight w:val="23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>
              <w:t xml:space="preserve">       6.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jc w:val="both"/>
              <w:rPr>
                <w:szCs w:val="24"/>
              </w:rPr>
            </w:pPr>
            <w:r>
              <w:t xml:space="preserve">Основные стили и творческие направления искусства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47F" w:rsidRDefault="0095647F">
            <w:pPr>
              <w:rPr>
                <w:sz w:val="24"/>
                <w:szCs w:val="24"/>
              </w:rPr>
            </w:pPr>
          </w:p>
        </w:tc>
      </w:tr>
      <w:tr w:rsidR="0095647F" w:rsidTr="0095647F">
        <w:trPr>
          <w:trHeight w:val="217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jc w:val="both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47F" w:rsidRDefault="0095647F">
            <w:pPr>
              <w:bidi/>
              <w:jc w:val="both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>4</w:t>
            </w:r>
          </w:p>
        </w:tc>
      </w:tr>
    </w:tbl>
    <w:p w:rsidR="0095647F" w:rsidRDefault="0095647F" w:rsidP="0095647F">
      <w:pPr>
        <w:shd w:val="clear" w:color="auto" w:fill="FFFFFF"/>
        <w:ind w:left="720"/>
        <w:jc w:val="center"/>
        <w:rPr>
          <w:b/>
          <w:bCs/>
          <w:color w:val="000000"/>
        </w:rPr>
      </w:pPr>
    </w:p>
    <w:p w:rsidR="0095647F" w:rsidRDefault="0095647F" w:rsidP="0095647F">
      <w:pPr>
        <w:shd w:val="clear" w:color="auto" w:fill="FFFFFF"/>
        <w:ind w:left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тем учебного курса</w:t>
      </w:r>
    </w:p>
    <w:p w:rsidR="0095647F" w:rsidRDefault="0095647F" w:rsidP="0095647F">
      <w:pPr>
        <w:pStyle w:val="3"/>
        <w:ind w:firstLine="567"/>
        <w:rPr>
          <w:b/>
          <w:bCs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Художественная культура древних цивилизаций</w:t>
      </w:r>
      <w:r>
        <w:rPr>
          <w:b/>
          <w:bCs/>
          <w:iCs/>
          <w:sz w:val="24"/>
          <w:szCs w:val="24"/>
        </w:rPr>
        <w:t xml:space="preserve"> 6 часов</w:t>
      </w:r>
    </w:p>
    <w:p w:rsidR="0095647F" w:rsidRDefault="0095647F" w:rsidP="0095647F">
      <w:pPr>
        <w:pStyle w:val="3"/>
        <w:ind w:firstLine="567"/>
        <w:rPr>
          <w:i/>
          <w:iCs/>
          <w:sz w:val="22"/>
        </w:rPr>
      </w:pPr>
      <w:r>
        <w:rPr>
          <w:i/>
          <w:iCs/>
          <w:sz w:val="22"/>
        </w:rPr>
        <w:t xml:space="preserve">Памятники зодчества, изобразительного искусства, литературы и музыки Древнего Египта. Пирамиды в Гизе, </w:t>
      </w:r>
      <w:r>
        <w:rPr>
          <w:sz w:val="22"/>
        </w:rPr>
        <w:t>храмы в Карнаке и Луксоре</w:t>
      </w:r>
      <w:r>
        <w:rPr>
          <w:rStyle w:val="ab"/>
          <w:iCs/>
          <w:sz w:val="22"/>
        </w:rPr>
        <w:footnoteReference w:id="1"/>
      </w:r>
      <w:r>
        <w:rPr>
          <w:iCs/>
          <w:sz w:val="22"/>
        </w:rPr>
        <w:t xml:space="preserve">, </w:t>
      </w:r>
      <w:r>
        <w:rPr>
          <w:i/>
          <w:iCs/>
          <w:sz w:val="22"/>
        </w:rPr>
        <w:t xml:space="preserve">канонические скульптурные изображения богов и фараонов, </w:t>
      </w:r>
      <w:r>
        <w:rPr>
          <w:sz w:val="22"/>
        </w:rPr>
        <w:t xml:space="preserve">рельефы </w:t>
      </w:r>
      <w:r>
        <w:rPr>
          <w:i/>
          <w:iCs/>
          <w:sz w:val="22"/>
        </w:rPr>
        <w:t xml:space="preserve">и фрески, </w:t>
      </w:r>
      <w:r>
        <w:rPr>
          <w:sz w:val="22"/>
        </w:rPr>
        <w:t>музыкальные инструменты</w:t>
      </w:r>
      <w:r>
        <w:rPr>
          <w:i/>
          <w:iCs/>
          <w:sz w:val="22"/>
        </w:rPr>
        <w:t>.</w:t>
      </w:r>
    </w:p>
    <w:p w:rsidR="0095647F" w:rsidRDefault="0095647F" w:rsidP="0095647F">
      <w:pPr>
        <w:ind w:firstLine="567"/>
        <w:jc w:val="both"/>
        <w:rPr>
          <w:sz w:val="32"/>
          <w:szCs w:val="32"/>
          <w:vertAlign w:val="subscript"/>
        </w:rPr>
      </w:pPr>
      <w:r>
        <w:rPr>
          <w:i/>
          <w:iCs/>
          <w:sz w:val="32"/>
          <w:szCs w:val="32"/>
          <w:vertAlign w:val="subscript"/>
        </w:rPr>
        <w:t xml:space="preserve">Народный эпос. </w:t>
      </w:r>
    </w:p>
    <w:p w:rsidR="0095647F" w:rsidRDefault="0095647F" w:rsidP="0095647F">
      <w:pPr>
        <w:ind w:firstLine="567"/>
        <w:jc w:val="both"/>
        <w:rPr>
          <w:szCs w:val="24"/>
        </w:rPr>
      </w:pPr>
      <w:r>
        <w:t xml:space="preserve">Главные темы искусства Доколумбовой Америки. Многообразие архитектурных форм и изобразительное искусство (ступенчатые пирамиды и </w:t>
      </w:r>
      <w:r>
        <w:rPr>
          <w:i/>
          <w:iCs/>
        </w:rPr>
        <w:t>дворцы, монументальная скульптура</w:t>
      </w:r>
      <w:r>
        <w:t>, фрески и произведения декоративно-прикладного искусства).</w:t>
      </w:r>
    </w:p>
    <w:p w:rsidR="0095647F" w:rsidRDefault="0095647F" w:rsidP="0095647F">
      <w:pPr>
        <w:ind w:firstLine="567"/>
        <w:jc w:val="both"/>
      </w:pPr>
      <w:r>
        <w:rPr>
          <w:bCs/>
        </w:rPr>
        <w:t>Мифология – главный источник образов и символики античного искусства. Архитектура и изобразительное искусство Древней Греции</w:t>
      </w:r>
      <w:r>
        <w:t xml:space="preserve"> (Афинский Акрополь, творчество Фидия, </w:t>
      </w:r>
      <w:r>
        <w:rPr>
          <w:i/>
          <w:iCs/>
        </w:rPr>
        <w:t xml:space="preserve">Поликлета, Мирона, Праксителя и др. </w:t>
      </w:r>
      <w:r>
        <w:t>Рельефы, фрески, вазопись). Древнегреческий театр и его творцы (Эсхил, Софокл</w:t>
      </w:r>
      <w:r>
        <w:rPr>
          <w:i/>
          <w:iCs/>
        </w:rPr>
        <w:t xml:space="preserve">, Еврипид, Аристофан). </w:t>
      </w:r>
      <w:r>
        <w:rPr>
          <w:i/>
        </w:rPr>
        <w:t>Музыкальное искусство.</w:t>
      </w:r>
    </w:p>
    <w:p w:rsidR="0095647F" w:rsidRDefault="0095647F" w:rsidP="0095647F">
      <w:pPr>
        <w:ind w:firstLine="567"/>
        <w:jc w:val="both"/>
        <w:rPr>
          <w:b/>
          <w:bCs/>
        </w:rPr>
      </w:pPr>
      <w:r>
        <w:rPr>
          <w:b/>
          <w:bCs/>
        </w:rPr>
        <w:t>Художественная культура Средних веков 6 часов</w:t>
      </w:r>
    </w:p>
    <w:p w:rsidR="0095647F" w:rsidRDefault="0095647F" w:rsidP="0095647F">
      <w:pPr>
        <w:ind w:firstLine="567"/>
        <w:jc w:val="both"/>
      </w:pPr>
      <w:r>
        <w:t xml:space="preserve"> Архитектура и изобразительное искусство Византии. Собор Святой Софии в Константинополе, иконопись, </w:t>
      </w:r>
      <w:r>
        <w:rPr>
          <w:i/>
          <w:iCs/>
        </w:rPr>
        <w:t>мозаики Равенны.</w:t>
      </w:r>
    </w:p>
    <w:p w:rsidR="0095647F" w:rsidRDefault="0095647F" w:rsidP="0095647F">
      <w:pPr>
        <w:ind w:firstLine="567"/>
        <w:jc w:val="both"/>
      </w:pPr>
      <w:r>
        <w:t>Особенности славянской языческой культуры.</w:t>
      </w:r>
      <w:r>
        <w:rPr>
          <w:bCs/>
        </w:rPr>
        <w:t xml:space="preserve"> Влияние В</w:t>
      </w:r>
      <w:r>
        <w:t xml:space="preserve">изантии на художественную культуру Руси. Формирование национального стиля в архитектуре: крестово-купольная и шатровая модели храма. София Киевская и Новгородская, Успенский собор во Владимире, храм Покрова Богородицы на реке Нерль, церковь Вознесения в Коломенском. Архитектура Московского Кремля. </w:t>
      </w:r>
      <w:r>
        <w:rPr>
          <w:i/>
          <w:iCs/>
        </w:rPr>
        <w:t>«Дивное узорочье» московского барокко. Шедевры деревянного зодчества.</w:t>
      </w:r>
      <w:r>
        <w:t xml:space="preserve"> Художественный мир мозаик и фресок </w:t>
      </w:r>
      <w:r>
        <w:rPr>
          <w:lang w:val="en-US"/>
        </w:rPr>
        <w:t>XI</w:t>
      </w:r>
      <w:r>
        <w:t>-</w:t>
      </w:r>
      <w:r>
        <w:rPr>
          <w:lang w:val="en-US"/>
        </w:rPr>
        <w:t>XVII</w:t>
      </w:r>
      <w:r>
        <w:t xml:space="preserve"> веков. Шедевры Новгородской и Владимиро-Суздальской школ живописи. Художественный стиль </w:t>
      </w:r>
      <w:r>
        <w:rPr>
          <w:i/>
          <w:iCs/>
        </w:rPr>
        <w:t xml:space="preserve">Феофана Грека, </w:t>
      </w:r>
      <w:r>
        <w:t xml:space="preserve">Андрея Рублева и </w:t>
      </w:r>
      <w:r>
        <w:rPr>
          <w:i/>
          <w:iCs/>
        </w:rPr>
        <w:t>Дионисия.</w:t>
      </w:r>
      <w:r>
        <w:t xml:space="preserve"> Особенности музыкальной культуры (знаменный распев). </w:t>
      </w:r>
      <w:r>
        <w:rPr>
          <w:i/>
        </w:rPr>
        <w:t>Освоение западноевропейских традиций.</w:t>
      </w:r>
      <w:r>
        <w:t xml:space="preserve"> </w:t>
      </w:r>
    </w:p>
    <w:p w:rsidR="0095647F" w:rsidRDefault="0095647F" w:rsidP="0095647F">
      <w:pPr>
        <w:ind w:firstLine="567"/>
        <w:jc w:val="both"/>
        <w:rPr>
          <w:bCs/>
        </w:rPr>
      </w:pPr>
      <w:r>
        <w:rPr>
          <w:b/>
          <w:bCs/>
        </w:rPr>
        <w:t>Культура эпохи Возрождения</w:t>
      </w:r>
      <w:r>
        <w:rPr>
          <w:bCs/>
        </w:rPr>
        <w:t xml:space="preserve"> </w:t>
      </w:r>
      <w:r>
        <w:rPr>
          <w:b/>
          <w:bCs/>
        </w:rPr>
        <w:t>5 часов</w:t>
      </w:r>
    </w:p>
    <w:p w:rsidR="0095647F" w:rsidRDefault="0095647F" w:rsidP="0095647F">
      <w:pPr>
        <w:ind w:firstLine="567"/>
        <w:jc w:val="both"/>
      </w:pPr>
      <w:r>
        <w:rPr>
          <w:bCs/>
        </w:rPr>
        <w:t xml:space="preserve"> </w:t>
      </w:r>
      <w:r>
        <w:t xml:space="preserve">Идеалы гуманизма и их влияние на развитие искусства. Шедевры архитектуры (Ф. Брунеллески, Л.Б.Альберти, </w:t>
      </w:r>
      <w:r>
        <w:rPr>
          <w:i/>
          <w:iCs/>
        </w:rPr>
        <w:t>Д.Браманте, А.Палладио</w:t>
      </w:r>
      <w:r>
        <w:t xml:space="preserve">). Мастера изобразительного искусства </w:t>
      </w:r>
      <w:r>
        <w:lastRenderedPageBreak/>
        <w:t>(</w:t>
      </w:r>
      <w:r>
        <w:rPr>
          <w:i/>
          <w:iCs/>
        </w:rPr>
        <w:t xml:space="preserve">Джотто ди Бондоне, Донателло, </w:t>
      </w:r>
      <w:r>
        <w:t xml:space="preserve">Сандро Боттичелли, Леонардо да Винчи, Микеланджело Буонорроти, Рафаэль Санти, Тициан, </w:t>
      </w:r>
      <w:r>
        <w:rPr>
          <w:i/>
          <w:iCs/>
        </w:rPr>
        <w:t>Джорджоне, А.Дюрер,</w:t>
      </w:r>
      <w:r>
        <w:t xml:space="preserve"> </w:t>
      </w:r>
      <w:r>
        <w:rPr>
          <w:i/>
          <w:iCs/>
        </w:rPr>
        <w:t>К.Босх, П.Брейгель и др.).</w:t>
      </w:r>
      <w:r>
        <w:t xml:space="preserve"> Духовная и светская музыка Ренессанса</w:t>
      </w:r>
      <w:r>
        <w:rPr>
          <w:i/>
          <w:iCs/>
        </w:rPr>
        <w:t xml:space="preserve">. </w:t>
      </w:r>
      <w:r>
        <w:t xml:space="preserve">Итальянская комедия дель арте. Театр Шекспира. Характерные черты искусства маньеризма. </w:t>
      </w:r>
    </w:p>
    <w:p w:rsidR="0095647F" w:rsidRDefault="0095647F" w:rsidP="0095647F">
      <w:pPr>
        <w:ind w:firstLine="567"/>
        <w:jc w:val="both"/>
      </w:pPr>
      <w:r>
        <w:rPr>
          <w:b/>
        </w:rPr>
        <w:t xml:space="preserve">Стилевое многообразие искусства </w:t>
      </w:r>
      <w:r>
        <w:rPr>
          <w:b/>
          <w:lang w:val="en-US"/>
        </w:rPr>
        <w:t>XVII</w:t>
      </w:r>
      <w:r>
        <w:rPr>
          <w:b/>
        </w:rPr>
        <w:t>-</w:t>
      </w:r>
      <w:r>
        <w:rPr>
          <w:b/>
          <w:lang w:val="en-US"/>
        </w:rPr>
        <w:t>XVIII</w:t>
      </w:r>
      <w:r>
        <w:rPr>
          <w:b/>
        </w:rPr>
        <w:t xml:space="preserve"> веков</w:t>
      </w:r>
      <w:r>
        <w:t xml:space="preserve"> </w:t>
      </w:r>
      <w:r>
        <w:rPr>
          <w:b/>
        </w:rPr>
        <w:t>7 часов</w:t>
      </w:r>
    </w:p>
    <w:p w:rsidR="0095647F" w:rsidRDefault="0095647F" w:rsidP="0095647F">
      <w:pPr>
        <w:ind w:firstLine="567"/>
        <w:jc w:val="both"/>
        <w:rPr>
          <w:i/>
          <w:iCs/>
        </w:rPr>
      </w:pPr>
      <w:r>
        <w:t>Эстетика</w:t>
      </w:r>
      <w:r>
        <w:rPr>
          <w:b/>
        </w:rPr>
        <w:t xml:space="preserve"> </w:t>
      </w:r>
      <w:r>
        <w:t>классицизма</w:t>
      </w:r>
      <w:r>
        <w:rPr>
          <w:bCs/>
        </w:rPr>
        <w:t>.</w:t>
      </w:r>
      <w:r>
        <w:rPr>
          <w:b/>
          <w:bCs/>
        </w:rPr>
        <w:t xml:space="preserve"> </w:t>
      </w:r>
      <w:r>
        <w:t>Архитектура, изобразительное искусство и театр раннего классицизма во Франции</w:t>
      </w:r>
      <w:r>
        <w:rPr>
          <w:i/>
          <w:iCs/>
        </w:rPr>
        <w:t xml:space="preserve"> (</w:t>
      </w:r>
      <w:r>
        <w:t xml:space="preserve">дворец в Версале, </w:t>
      </w:r>
      <w:r>
        <w:rPr>
          <w:i/>
          <w:iCs/>
        </w:rPr>
        <w:t>К.Рен,</w:t>
      </w:r>
      <w:r>
        <w:t xml:space="preserve"> Н.Пуссен, Мольер, </w:t>
      </w:r>
      <w:r>
        <w:rPr>
          <w:i/>
          <w:iCs/>
        </w:rPr>
        <w:t xml:space="preserve">П.Корнель, Ж.Расин). </w:t>
      </w:r>
      <w:r>
        <w:t xml:space="preserve">Просветительский классицизм и его мастера (Ж.-Л.Давид, А.Канова, </w:t>
      </w:r>
      <w:r>
        <w:rPr>
          <w:i/>
          <w:iCs/>
        </w:rPr>
        <w:t xml:space="preserve">Ж.-А.Гудон, П.Бомарше). </w:t>
      </w:r>
      <w:r>
        <w:t xml:space="preserve">Композиторы Венской классической школы: </w:t>
      </w:r>
      <w:r>
        <w:rPr>
          <w:i/>
          <w:iCs/>
        </w:rPr>
        <w:t>К.Глюк, Й.Гайдн,</w:t>
      </w:r>
      <w:r>
        <w:t xml:space="preserve"> В.А.Моцарт, Л.Бетховен.</w:t>
      </w:r>
    </w:p>
    <w:p w:rsidR="0095647F" w:rsidRDefault="0095647F" w:rsidP="0095647F">
      <w:pPr>
        <w:ind w:firstLine="567"/>
        <w:jc w:val="both"/>
      </w:pPr>
      <w:r>
        <w:t xml:space="preserve">«Архитектурный театр» Москвы В.И.Баженова и М.Ф.Казакова. Архитектурный облик Санкт-Петербурга и его окрестностей. </w:t>
      </w:r>
      <w:r>
        <w:rPr>
          <w:i/>
        </w:rPr>
        <w:t>Русский ампир.</w:t>
      </w:r>
      <w:r>
        <w:rPr>
          <w:i/>
          <w:iCs/>
        </w:rPr>
        <w:t xml:space="preserve"> </w:t>
      </w:r>
      <w:r>
        <w:t>Искусство портрета (</w:t>
      </w:r>
      <w:r>
        <w:rPr>
          <w:i/>
          <w:iCs/>
        </w:rPr>
        <w:t xml:space="preserve">И.И.Никитин, </w:t>
      </w:r>
      <w:r>
        <w:t xml:space="preserve">Ф.С.Рокотов, Д.Г.Левицкий, В.Л.Боровиковский, </w:t>
      </w:r>
      <w:r>
        <w:rPr>
          <w:i/>
          <w:iCs/>
        </w:rPr>
        <w:t xml:space="preserve">Б.-К.Растрелли, </w:t>
      </w:r>
      <w:r>
        <w:t xml:space="preserve">Ф.И.Шубин, </w:t>
      </w:r>
      <w:r>
        <w:rPr>
          <w:i/>
          <w:iCs/>
        </w:rPr>
        <w:t xml:space="preserve">М.И.Козловский). </w:t>
      </w:r>
      <w:r>
        <w:t>Русский драматический театр и его творцы (</w:t>
      </w:r>
      <w:r>
        <w:rPr>
          <w:i/>
          <w:iCs/>
        </w:rPr>
        <w:t xml:space="preserve">А.П.Сумароков, </w:t>
      </w:r>
      <w:r>
        <w:t xml:space="preserve">Ф.Г.Волков, Д.И.Фонвизин, </w:t>
      </w:r>
      <w:r>
        <w:rPr>
          <w:i/>
          <w:iCs/>
        </w:rPr>
        <w:t>театр крепостных актеров)</w:t>
      </w:r>
      <w:r>
        <w:t>.</w:t>
      </w:r>
    </w:p>
    <w:p w:rsidR="0095647F" w:rsidRDefault="0095647F" w:rsidP="0095647F">
      <w:pPr>
        <w:ind w:firstLine="567"/>
        <w:jc w:val="both"/>
        <w:rPr>
          <w:b/>
        </w:rPr>
      </w:pPr>
      <w:r>
        <w:rPr>
          <w:b/>
        </w:rPr>
        <w:t xml:space="preserve">Многообразие стилей и направлений в искусстве </w:t>
      </w:r>
      <w:r>
        <w:rPr>
          <w:b/>
          <w:lang w:val="en-US"/>
        </w:rPr>
        <w:t>XIX</w:t>
      </w:r>
      <w:r>
        <w:rPr>
          <w:b/>
        </w:rPr>
        <w:t xml:space="preserve"> – начала </w:t>
      </w:r>
      <w:r>
        <w:rPr>
          <w:b/>
          <w:lang w:val="en-US"/>
        </w:rPr>
        <w:t>XX</w:t>
      </w:r>
      <w:r>
        <w:rPr>
          <w:b/>
        </w:rPr>
        <w:t xml:space="preserve"> веков 7 часов</w:t>
      </w:r>
    </w:p>
    <w:p w:rsidR="0095647F" w:rsidRDefault="0095647F" w:rsidP="0095647F">
      <w:pPr>
        <w:pStyle w:val="2"/>
        <w:ind w:firstLine="567"/>
        <w:rPr>
          <w:sz w:val="22"/>
        </w:rPr>
      </w:pPr>
      <w:r>
        <w:rPr>
          <w:sz w:val="22"/>
        </w:rPr>
        <w:t>Русский живописный реализм (А.А.Иванов, П.А.Федотов, художники-передвижники). Шедевры музыкальной культуры: М.И.Глинка, композиторы «Могучей кучки», П.И.Чайковский. Реалистические завоевания русской драматической сцены (М.С.Щепкин, театр А.Н.Островского и А.П.Чехова).</w:t>
      </w:r>
    </w:p>
    <w:p w:rsidR="0095647F" w:rsidRDefault="0095647F" w:rsidP="0095647F">
      <w:pPr>
        <w:pStyle w:val="2"/>
        <w:ind w:firstLine="567"/>
        <w:rPr>
          <w:sz w:val="22"/>
        </w:rPr>
      </w:pPr>
      <w:r>
        <w:rPr>
          <w:sz w:val="22"/>
        </w:rPr>
        <w:t>Импрессионизм и постимпрессионизм</w:t>
      </w:r>
      <w:r>
        <w:rPr>
          <w:bCs/>
          <w:sz w:val="22"/>
        </w:rPr>
        <w:t xml:space="preserve"> и их выразительные средства.</w:t>
      </w:r>
      <w:r>
        <w:rPr>
          <w:sz w:val="22"/>
        </w:rPr>
        <w:t xml:space="preserve"> Пейзажи впечатления (К.Моне, </w:t>
      </w:r>
      <w:r>
        <w:rPr>
          <w:i/>
          <w:iCs/>
          <w:sz w:val="22"/>
        </w:rPr>
        <w:t xml:space="preserve">К.Писсаро), </w:t>
      </w:r>
      <w:r>
        <w:rPr>
          <w:sz w:val="22"/>
        </w:rPr>
        <w:t xml:space="preserve">портретный и бытовой жанр (Э.Мане, О.Ренуар, Э.Дега, П.Гоген), натюрморт (П.Сезанн, В.Ван-Гог). </w:t>
      </w:r>
      <w:r>
        <w:rPr>
          <w:iCs/>
          <w:sz w:val="22"/>
        </w:rPr>
        <w:t>Русские последователи импрессионистов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(К.А.Коровин, </w:t>
      </w:r>
      <w:r>
        <w:rPr>
          <w:i/>
          <w:iCs/>
          <w:sz w:val="22"/>
        </w:rPr>
        <w:t>В.А.Серов, И.Э.Грабарь).</w:t>
      </w:r>
      <w:r>
        <w:rPr>
          <w:sz w:val="22"/>
        </w:rPr>
        <w:t xml:space="preserve"> Импрессионизм в музыке К.Дебюсси и </w:t>
      </w:r>
      <w:r>
        <w:rPr>
          <w:i/>
          <w:iCs/>
          <w:sz w:val="22"/>
        </w:rPr>
        <w:t>М.Равеля</w:t>
      </w:r>
      <w:r>
        <w:rPr>
          <w:sz w:val="22"/>
        </w:rPr>
        <w:t>.</w:t>
      </w:r>
    </w:p>
    <w:p w:rsidR="0095647F" w:rsidRDefault="0095647F" w:rsidP="0095647F">
      <w:pPr>
        <w:ind w:firstLine="567"/>
        <w:jc w:val="both"/>
      </w:pPr>
      <w:r>
        <w:t>Художественные принципы</w:t>
      </w:r>
      <w:r>
        <w:rPr>
          <w:b/>
        </w:rPr>
        <w:t xml:space="preserve"> </w:t>
      </w:r>
      <w:r>
        <w:t xml:space="preserve">символизма. Символ и аллегория в искусстве. Поэзия символизма и ее влияние на различные виды художественного творчества. Мастера живописи (М.А.Врубель, В.Э.Борисов-Мусатов, художники «Мира искусства», </w:t>
      </w:r>
      <w:r>
        <w:rPr>
          <w:i/>
          <w:iCs/>
        </w:rPr>
        <w:t xml:space="preserve">А.Бёклин, Г.Моро, М.Чюрлёнис и др.). </w:t>
      </w:r>
      <w:r>
        <w:t xml:space="preserve">Символизм в музыке и театре (А.Н.Скрябин, В.Э.Мейерхольд, </w:t>
      </w:r>
      <w:r>
        <w:rPr>
          <w:i/>
          <w:iCs/>
        </w:rPr>
        <w:t>М.Метерлинк).</w:t>
      </w:r>
    </w:p>
    <w:p w:rsidR="0095647F" w:rsidRDefault="0095647F" w:rsidP="0095647F">
      <w:pPr>
        <w:ind w:firstLine="567"/>
        <w:jc w:val="both"/>
      </w:pPr>
      <w:r>
        <w:rPr>
          <w:i/>
          <w:iCs/>
        </w:rPr>
        <w:t xml:space="preserve"> </w:t>
      </w:r>
      <w:r>
        <w:rPr>
          <w:b/>
        </w:rPr>
        <w:t xml:space="preserve">Основные стили и творческие направления искусства </w:t>
      </w:r>
      <w:r>
        <w:rPr>
          <w:b/>
          <w:lang w:val="en-US"/>
        </w:rPr>
        <w:t>XX</w:t>
      </w:r>
      <w:r>
        <w:rPr>
          <w:b/>
        </w:rPr>
        <w:t xml:space="preserve"> века</w:t>
      </w:r>
      <w:r>
        <w:t xml:space="preserve"> </w:t>
      </w:r>
      <w:r>
        <w:rPr>
          <w:b/>
        </w:rPr>
        <w:t>3 часа</w:t>
      </w:r>
    </w:p>
    <w:p w:rsidR="0095647F" w:rsidRDefault="0095647F" w:rsidP="0095647F">
      <w:pPr>
        <w:ind w:firstLine="567"/>
        <w:jc w:val="both"/>
      </w:pPr>
      <w:r>
        <w:t xml:space="preserve">(модернизм, конструктивизм, экспрессионизм, сюрреализм,) и их преломление в различных видах искусства. Основные тенденции развития художественной культуры конца </w:t>
      </w:r>
      <w:r>
        <w:rPr>
          <w:lang w:val="en-US"/>
        </w:rPr>
        <w:t>XX</w:t>
      </w:r>
      <w:r>
        <w:t xml:space="preserve"> века.</w:t>
      </w:r>
    </w:p>
    <w:p w:rsidR="0095647F" w:rsidRDefault="0095647F" w:rsidP="0095647F">
      <w:pPr>
        <w:pStyle w:val="a7"/>
        <w:jc w:val="both"/>
        <w:rPr>
          <w:b/>
          <w:iCs/>
          <w:sz w:val="22"/>
        </w:rPr>
      </w:pPr>
      <w:r>
        <w:rPr>
          <w:b/>
          <w:iCs/>
          <w:sz w:val="22"/>
        </w:rPr>
        <w:t>Региональный компонент на уроках</w:t>
      </w:r>
    </w:p>
    <w:p w:rsidR="0095647F" w:rsidRDefault="0095647F" w:rsidP="0095647F">
      <w:pPr>
        <w:pStyle w:val="a7"/>
        <w:spacing w:after="0"/>
        <w:jc w:val="both"/>
        <w:rPr>
          <w:iCs/>
          <w:sz w:val="22"/>
        </w:rPr>
      </w:pPr>
      <w:r>
        <w:rPr>
          <w:iCs/>
          <w:sz w:val="22"/>
        </w:rPr>
        <w:t xml:space="preserve"> № 18 Тема: «</w:t>
      </w:r>
      <w:r>
        <w:t>Художественная культура Киевской Руси</w:t>
      </w:r>
      <w:r>
        <w:rPr>
          <w:iCs/>
          <w:sz w:val="22"/>
        </w:rPr>
        <w:t xml:space="preserve">». Тюменской области. </w:t>
      </w:r>
    </w:p>
    <w:p w:rsidR="0095647F" w:rsidRDefault="0095647F" w:rsidP="0095647F">
      <w:pPr>
        <w:pStyle w:val="a7"/>
        <w:spacing w:after="0"/>
        <w:jc w:val="both"/>
        <w:rPr>
          <w:iCs/>
          <w:sz w:val="22"/>
        </w:rPr>
      </w:pPr>
      <w:r>
        <w:rPr>
          <w:iCs/>
          <w:sz w:val="22"/>
        </w:rPr>
        <w:t>№ 19 Тема: «</w:t>
      </w:r>
      <w:r>
        <w:t>Развитие русского регионального искусства</w:t>
      </w:r>
      <w:r>
        <w:rPr>
          <w:iCs/>
          <w:sz w:val="22"/>
        </w:rPr>
        <w:t>».</w:t>
      </w:r>
    </w:p>
    <w:p w:rsidR="0095647F" w:rsidRDefault="0095647F" w:rsidP="0095647F">
      <w:pPr>
        <w:pStyle w:val="a7"/>
        <w:spacing w:after="0"/>
        <w:jc w:val="both"/>
        <w:rPr>
          <w:iCs/>
          <w:sz w:val="22"/>
        </w:rPr>
      </w:pPr>
      <w:r>
        <w:rPr>
          <w:iCs/>
          <w:sz w:val="22"/>
        </w:rPr>
        <w:t>№ 20 Тема: «</w:t>
      </w:r>
      <w:r>
        <w:t>Искусство единого Российского государства</w:t>
      </w:r>
      <w:r>
        <w:rPr>
          <w:iCs/>
          <w:sz w:val="22"/>
        </w:rPr>
        <w:t>». Ишимского района.</w:t>
      </w:r>
    </w:p>
    <w:p w:rsidR="0095647F" w:rsidRDefault="0095647F" w:rsidP="0095647F">
      <w:pPr>
        <w:pStyle w:val="a7"/>
        <w:spacing w:after="0"/>
        <w:jc w:val="both"/>
        <w:rPr>
          <w:iCs/>
          <w:sz w:val="22"/>
        </w:rPr>
      </w:pPr>
      <w:r>
        <w:rPr>
          <w:iCs/>
          <w:sz w:val="22"/>
        </w:rPr>
        <w:t>№ 21 Тема: «</w:t>
      </w:r>
      <w:r>
        <w:t>Театр и музыка</w:t>
      </w:r>
      <w:r>
        <w:rPr>
          <w:iCs/>
          <w:sz w:val="22"/>
        </w:rPr>
        <w:t>». г.Тюмени</w:t>
      </w:r>
    </w:p>
    <w:p w:rsidR="0095647F" w:rsidRDefault="0095647F" w:rsidP="0095647F">
      <w:pPr>
        <w:pStyle w:val="a7"/>
        <w:jc w:val="both"/>
        <w:rPr>
          <w:iCs/>
          <w:sz w:val="22"/>
        </w:rPr>
      </w:pPr>
    </w:p>
    <w:p w:rsidR="0095647F" w:rsidRDefault="0095647F" w:rsidP="0095647F">
      <w:pPr>
        <w:pStyle w:val="a7"/>
        <w:spacing w:after="0"/>
        <w:ind w:left="0"/>
        <w:jc w:val="both"/>
        <w:rPr>
          <w:sz w:val="22"/>
        </w:rPr>
      </w:pPr>
      <w:r>
        <w:rPr>
          <w:b/>
          <w:iCs/>
          <w:sz w:val="22"/>
        </w:rPr>
        <w:t xml:space="preserve"> </w:t>
      </w:r>
      <w:r>
        <w:rPr>
          <w:b/>
          <w:sz w:val="21"/>
        </w:rPr>
        <w:t>ОПЫТ ТВОРЧЕСКОЙ ДЕЯТЕЛЬНОСТИ</w:t>
      </w:r>
      <w:r>
        <w:rPr>
          <w:sz w:val="22"/>
        </w:rPr>
        <w:t xml:space="preserve"> Умения и навыки использования учащимися языка     графики, живописи,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95647F" w:rsidRDefault="0095647F" w:rsidP="0095647F">
      <w:pPr>
        <w:pStyle w:val="a7"/>
        <w:spacing w:after="0"/>
        <w:jc w:val="both"/>
        <w:rPr>
          <w:sz w:val="22"/>
        </w:rPr>
      </w:pPr>
      <w:r>
        <w:rPr>
          <w:sz w:val="22"/>
        </w:rPr>
        <w:t xml:space="preserve">Изображение с натуры и по памяти отдельных предметов, пейзажа. 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 </w:t>
      </w:r>
    </w:p>
    <w:p w:rsidR="0095647F" w:rsidRDefault="0095647F" w:rsidP="0095647F">
      <w:pPr>
        <w:pStyle w:val="a7"/>
        <w:spacing w:after="0"/>
        <w:jc w:val="both"/>
        <w:rPr>
          <w:sz w:val="22"/>
        </w:rPr>
      </w:pPr>
      <w:r>
        <w:rPr>
          <w:sz w:val="22"/>
        </w:rPr>
        <w:lastRenderedPageBreak/>
        <w:t xml:space="preserve"> Иллюстрирование литературных и музыкальных произведений. Создание художественно-декоративных проектов, объединенных единой стилистикой (предметы быта, одежда, мебель, детали интерьера и др.). Выражение в творческой деятельности своего отношения к изображаемому – создание художественного образа. </w:t>
      </w:r>
    </w:p>
    <w:p w:rsidR="0095647F" w:rsidRDefault="0095647F" w:rsidP="0095647F">
      <w:pPr>
        <w:pStyle w:val="a7"/>
        <w:spacing w:after="0"/>
        <w:jc w:val="both"/>
        <w:rPr>
          <w:sz w:val="22"/>
        </w:rPr>
      </w:pPr>
      <w:r>
        <w:rPr>
          <w:sz w:val="22"/>
        </w:rPr>
        <w:t>Использование красок (гуашь, акварель), графических материалов (карандаш, фломастер), бумажной пластики и других доступных художественных материалов.</w:t>
      </w:r>
    </w:p>
    <w:p w:rsidR="0095647F" w:rsidRDefault="0095647F" w:rsidP="0095647F">
      <w:pPr>
        <w:pStyle w:val="a7"/>
        <w:spacing w:after="0"/>
        <w:jc w:val="both"/>
        <w:rPr>
          <w:sz w:val="22"/>
        </w:rPr>
      </w:pPr>
      <w:r>
        <w:rPr>
          <w:sz w:val="22"/>
        </w:rP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костюмы к карнавалу и др. Анализ и оценка процесса и результатов собственного художественного творчества.</w:t>
      </w:r>
    </w:p>
    <w:p w:rsidR="0095647F" w:rsidRDefault="0095647F" w:rsidP="0095647F">
      <w:pPr>
        <w:ind w:left="-284"/>
        <w:jc w:val="both"/>
        <w:rPr>
          <w:rFonts w:eastAsia="Arial Unicode MS"/>
          <w:b/>
          <w:sz w:val="24"/>
          <w:lang w:bidi="en-US"/>
        </w:rPr>
      </w:pPr>
      <w:r>
        <w:rPr>
          <w:rFonts w:eastAsia="Arial Unicode MS"/>
          <w:color w:val="FF0000"/>
          <w:lang w:bidi="en-US"/>
        </w:rPr>
        <w:t xml:space="preserve">     </w:t>
      </w:r>
      <w:r>
        <w:rPr>
          <w:rFonts w:eastAsia="Arial Unicode MS"/>
          <w:b/>
          <w:lang w:bidi="en-US"/>
        </w:rPr>
        <w:t>В результате изучения курса мировой художественной культуры 10 класса ученик должен</w:t>
      </w:r>
    </w:p>
    <w:p w:rsidR="0095647F" w:rsidRDefault="0095647F" w:rsidP="0095647F">
      <w:pPr>
        <w:ind w:left="-284"/>
        <w:jc w:val="both"/>
        <w:rPr>
          <w:rFonts w:eastAsia="Arial Unicode MS"/>
          <w:b/>
          <w:lang w:bidi="en-US"/>
        </w:rPr>
      </w:pPr>
      <w:r>
        <w:rPr>
          <w:rFonts w:eastAsia="Arial Unicode MS"/>
          <w:b/>
          <w:lang w:bidi="en-US"/>
        </w:rPr>
        <w:t xml:space="preserve">               </w:t>
      </w:r>
      <w:r>
        <w:rPr>
          <w:b/>
        </w:rPr>
        <w:t>знать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ru-RU"/>
        </w:rPr>
      </w:pPr>
      <w:r>
        <w:t>характерные особенности и основные этапы развития культурно-исторических эпох, стилей и направлений мировой художественной культуры;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шедевры мировой художественной культуры, подлежащие обязательному изучению;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основные факты жизненного и творческого пути выдающихся деятелей мировой художественной культуры;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основные средства выразительности разных видов искусства;</w:t>
      </w:r>
    </w:p>
    <w:p w:rsidR="0095647F" w:rsidRDefault="0095647F" w:rsidP="0095647F">
      <w:pPr>
        <w:spacing w:before="60"/>
        <w:jc w:val="both"/>
      </w:pPr>
      <w:r>
        <w:rPr>
          <w:b/>
          <w:bCs/>
        </w:rPr>
        <w:t xml:space="preserve">          уметь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сравнивать художественные стили и соотносить конкретное произведение искусства с определенной культурно-исторической эпохой, стилем, направлением, национальной школой, автором;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устанавливать ассоциативные связи между произведениями разных видов искусства;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пользоваться основной искусствоведческой терминологией при анализе художественного произведения;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осуществлять поиск информации в области искусства из различных источников (словари, справочники, энциклопедии, книги по истории искусств, монографии, ресурсы Интернета и др.);</w:t>
      </w:r>
    </w:p>
    <w:p w:rsidR="0095647F" w:rsidRDefault="0095647F" w:rsidP="0095647F">
      <w:pPr>
        <w:spacing w:before="240"/>
        <w:ind w:left="567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выполнять учебные и творческие работы в различных видах художественной деятельности;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использовать выразительные возможности разных видов искусства в самостоятельном творчестве;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участвовать в создании художественно насыщенной среды школы и в проектной межпредметной деятельности;</w:t>
      </w:r>
    </w:p>
    <w:p w:rsidR="0095647F" w:rsidRDefault="0095647F" w:rsidP="0095647F">
      <w:pPr>
        <w:numPr>
          <w:ilvl w:val="0"/>
          <w:numId w:val="5"/>
        </w:numPr>
        <w:spacing w:after="0" w:line="240" w:lineRule="auto"/>
        <w:jc w:val="both"/>
      </w:pPr>
      <w:r>
        <w:t>проводить самостоятельную исследовательскую работу (готовить рефераты, доклады, сообщения);</w:t>
      </w:r>
    </w:p>
    <w:p w:rsidR="0095647F" w:rsidRDefault="0095647F" w:rsidP="0095647F">
      <w:pPr>
        <w:numPr>
          <w:ilvl w:val="0"/>
          <w:numId w:val="5"/>
        </w:numPr>
        <w:spacing w:before="60" w:after="0" w:line="240" w:lineRule="auto"/>
        <w:jc w:val="both"/>
      </w:pPr>
      <w:r>
        <w:t>участвовать в научно-практических семинарах, диспутах и конкурсах.</w:t>
      </w:r>
    </w:p>
    <w:p w:rsidR="0095647F" w:rsidRDefault="0095647F" w:rsidP="0095647F">
      <w:pPr>
        <w:ind w:left="567"/>
        <w:jc w:val="both"/>
        <w:rPr>
          <w:b/>
          <w:bCs/>
        </w:rPr>
      </w:pPr>
      <w:r>
        <w:rPr>
          <w:rFonts w:eastAsia="Arial Unicode MS"/>
          <w:color w:val="000000"/>
          <w:lang w:bidi="en-US"/>
        </w:rPr>
        <w:t xml:space="preserve">     </w:t>
      </w:r>
    </w:p>
    <w:p w:rsidR="0095647F" w:rsidRDefault="0095647F" w:rsidP="0095647F">
      <w:pPr>
        <w:jc w:val="both"/>
        <w:rPr>
          <w:b/>
          <w:sz w:val="24"/>
        </w:rPr>
      </w:pPr>
      <w:r>
        <w:rPr>
          <w:b/>
        </w:rPr>
        <w:t>Список дополнительной  литературы</w:t>
      </w:r>
    </w:p>
    <w:p w:rsidR="0095647F" w:rsidRDefault="0095647F" w:rsidP="0095647F">
      <w:pPr>
        <w:numPr>
          <w:ilvl w:val="0"/>
          <w:numId w:val="6"/>
        </w:numPr>
        <w:spacing w:after="0" w:line="240" w:lineRule="auto"/>
        <w:jc w:val="both"/>
      </w:pPr>
      <w:r>
        <w:t>Методические рекомендации для преподавания мировой художественной культуры. Теория. Методика. Опыт. – М.: ООО Фирма МХК, 2000.</w:t>
      </w:r>
    </w:p>
    <w:p w:rsidR="0095647F" w:rsidRDefault="0095647F" w:rsidP="0095647F">
      <w:pPr>
        <w:numPr>
          <w:ilvl w:val="0"/>
          <w:numId w:val="6"/>
        </w:numPr>
        <w:spacing w:after="0" w:line="240" w:lineRule="auto"/>
        <w:jc w:val="both"/>
      </w:pPr>
      <w:r>
        <w:t>Александров В.Н. История русского искусства. – М.: Харвест, 2004.</w:t>
      </w:r>
    </w:p>
    <w:p w:rsidR="0095647F" w:rsidRDefault="0095647F" w:rsidP="0095647F">
      <w:pPr>
        <w:numPr>
          <w:ilvl w:val="0"/>
          <w:numId w:val="6"/>
        </w:numPr>
        <w:spacing w:after="0" w:line="240" w:lineRule="auto"/>
        <w:jc w:val="both"/>
      </w:pPr>
      <w:r>
        <w:t xml:space="preserve"> Ветрова Г. Великие полотна. – М.: Белый город, 2001.</w:t>
      </w:r>
    </w:p>
    <w:p w:rsidR="0095647F" w:rsidRDefault="0095647F" w:rsidP="0095647F">
      <w:pPr>
        <w:numPr>
          <w:ilvl w:val="0"/>
          <w:numId w:val="6"/>
        </w:numPr>
        <w:spacing w:after="0" w:line="240" w:lineRule="auto"/>
        <w:jc w:val="both"/>
      </w:pPr>
      <w:r>
        <w:t xml:space="preserve"> Губин А.И. Современная школьная энциклопедия по мировой  художественной культуре. – М.: Мир кники, 2008</w:t>
      </w:r>
    </w:p>
    <w:p w:rsidR="0095647F" w:rsidRDefault="0095647F" w:rsidP="0095647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95647F" w:rsidRDefault="0095647F" w:rsidP="0095647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pPr w:leftFromText="180" w:rightFromText="180" w:vertAnchor="text" w:horzAnchor="margin" w:tblpXSpec="center" w:tblpY="153"/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685"/>
        <w:gridCol w:w="6110"/>
      </w:tblGrid>
      <w:tr w:rsidR="0095647F" w:rsidTr="0095647F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Тема</w:t>
            </w:r>
          </w:p>
        </w:tc>
      </w:tr>
      <w:tr w:rsidR="0095647F" w:rsidTr="0095647F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 Художественная культура первобытного общества и древнейших цивилизаций</w:t>
            </w:r>
          </w:p>
        </w:tc>
      </w:tr>
      <w:tr w:rsidR="0095647F" w:rsidTr="0095647F">
        <w:trPr>
          <w:trHeight w:val="29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работа№2 Художественная культура Античности  </w:t>
            </w:r>
          </w:p>
        </w:tc>
      </w:tr>
      <w:tr w:rsidR="0095647F" w:rsidTr="0095647F">
        <w:trPr>
          <w:trHeight w:val="2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t>Контрольная работа № 3 Художественная культура Средних веков</w:t>
            </w:r>
          </w:p>
        </w:tc>
      </w:tr>
      <w:tr w:rsidR="0095647F" w:rsidTr="0095647F">
        <w:trPr>
          <w:trHeight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7F" w:rsidRDefault="0095647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t>Контрольная работа № 4 Художественная культура Возрождения</w:t>
            </w:r>
          </w:p>
        </w:tc>
      </w:tr>
    </w:tbl>
    <w:p w:rsidR="0095647F" w:rsidRDefault="0095647F">
      <w:bookmarkStart w:id="0" w:name="_GoBack"/>
      <w:bookmarkEnd w:id="0"/>
    </w:p>
    <w:sectPr w:rsidR="0095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3C" w:rsidRDefault="0081733C" w:rsidP="0095647F">
      <w:pPr>
        <w:spacing w:after="0" w:line="240" w:lineRule="auto"/>
      </w:pPr>
      <w:r>
        <w:separator/>
      </w:r>
    </w:p>
  </w:endnote>
  <w:endnote w:type="continuationSeparator" w:id="0">
    <w:p w:rsidR="0081733C" w:rsidRDefault="0081733C" w:rsidP="0095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3C" w:rsidRDefault="0081733C" w:rsidP="0095647F">
      <w:pPr>
        <w:spacing w:after="0" w:line="240" w:lineRule="auto"/>
      </w:pPr>
      <w:r>
        <w:separator/>
      </w:r>
    </w:p>
  </w:footnote>
  <w:footnote w:type="continuationSeparator" w:id="0">
    <w:p w:rsidR="0081733C" w:rsidRDefault="0081733C" w:rsidP="0095647F">
      <w:pPr>
        <w:spacing w:after="0" w:line="240" w:lineRule="auto"/>
      </w:pPr>
      <w:r>
        <w:continuationSeparator/>
      </w:r>
    </w:p>
  </w:footnote>
  <w:footnote w:id="1">
    <w:p w:rsidR="0095647F" w:rsidRDefault="0095647F" w:rsidP="0095647F">
      <w:pPr>
        <w:pStyle w:val="a5"/>
        <w:spacing w:line="240" w:lineRule="auto"/>
        <w:ind w:left="360" w:hanging="360"/>
        <w:rPr>
          <w:sz w:val="18"/>
        </w:rPr>
      </w:pPr>
      <w:r>
        <w:rPr>
          <w:rStyle w:val="ab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006C7"/>
    <w:multiLevelType w:val="hybridMultilevel"/>
    <w:tmpl w:val="1528F89A"/>
    <w:lvl w:ilvl="0" w:tplc="A81A8AF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3F2A"/>
    <w:multiLevelType w:val="hybridMultilevel"/>
    <w:tmpl w:val="C74A0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91CA9"/>
    <w:multiLevelType w:val="hybridMultilevel"/>
    <w:tmpl w:val="1CB0E1B6"/>
    <w:lvl w:ilvl="0" w:tplc="07AE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026565"/>
    <w:multiLevelType w:val="hybridMultilevel"/>
    <w:tmpl w:val="3E34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22"/>
    <w:rsid w:val="004F3BB5"/>
    <w:rsid w:val="00515222"/>
    <w:rsid w:val="007E7809"/>
    <w:rsid w:val="0081733C"/>
    <w:rsid w:val="009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7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95647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5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956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6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564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56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564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64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9564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564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95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unhideWhenUsed/>
    <w:rsid w:val="0095647F"/>
    <w:rPr>
      <w:vertAlign w:val="superscript"/>
    </w:rPr>
  </w:style>
  <w:style w:type="character" w:customStyle="1" w:styleId="c1c2">
    <w:name w:val="c1 c2"/>
    <w:basedOn w:val="a0"/>
    <w:rsid w:val="00956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47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95647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56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956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6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9564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564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9564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564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unhideWhenUsed/>
    <w:rsid w:val="009564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564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6">
    <w:name w:val="c6"/>
    <w:basedOn w:val="a"/>
    <w:rsid w:val="0095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semiHidden/>
    <w:unhideWhenUsed/>
    <w:rsid w:val="0095647F"/>
    <w:rPr>
      <w:vertAlign w:val="superscript"/>
    </w:rPr>
  </w:style>
  <w:style w:type="character" w:customStyle="1" w:styleId="c1c2">
    <w:name w:val="c1 c2"/>
    <w:basedOn w:val="a0"/>
    <w:rsid w:val="00956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2084</Words>
  <Characters>11880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2018-11-15T15:05:00Z</dcterms:created>
  <dcterms:modified xsi:type="dcterms:W3CDTF">2018-11-15T15:05:00Z</dcterms:modified>
</cp:coreProperties>
</file>