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CE8" w:rsidRDefault="00CE6CE8" w:rsidP="00CE6CE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40425" cy="7687609"/>
            <wp:effectExtent l="0" t="0" r="3175" b="8890"/>
            <wp:docPr id="1" name="Рисунок 1" descr="C:\Users\User\Downloads\11\мх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1\мхк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CE8" w:rsidRDefault="00CE6CE8" w:rsidP="00CE6CE8">
      <w:pPr>
        <w:jc w:val="center"/>
        <w:rPr>
          <w:b/>
        </w:rPr>
      </w:pPr>
    </w:p>
    <w:p w:rsidR="00CE6CE8" w:rsidRDefault="00CE6CE8" w:rsidP="00CE6CE8">
      <w:pPr>
        <w:jc w:val="center"/>
        <w:rPr>
          <w:b/>
        </w:rPr>
      </w:pPr>
    </w:p>
    <w:p w:rsidR="00CE6CE8" w:rsidRDefault="00CE6CE8" w:rsidP="00CE6CE8">
      <w:pPr>
        <w:jc w:val="center"/>
        <w:rPr>
          <w:b/>
        </w:rPr>
      </w:pPr>
    </w:p>
    <w:p w:rsidR="00CE6CE8" w:rsidRDefault="00CE6CE8" w:rsidP="00CE6CE8">
      <w:pPr>
        <w:jc w:val="center"/>
        <w:rPr>
          <w:b/>
        </w:rPr>
      </w:pPr>
    </w:p>
    <w:p w:rsidR="00CE6CE8" w:rsidRDefault="00CE6CE8" w:rsidP="00CE6CE8">
      <w:pPr>
        <w:jc w:val="center"/>
        <w:rPr>
          <w:b/>
        </w:rPr>
      </w:pPr>
    </w:p>
    <w:p w:rsidR="00CE6CE8" w:rsidRDefault="00CE6CE8" w:rsidP="00CE6CE8">
      <w:pPr>
        <w:jc w:val="center"/>
        <w:rPr>
          <w:b/>
        </w:rPr>
      </w:pPr>
    </w:p>
    <w:p w:rsidR="00CE6CE8" w:rsidRDefault="00CE6CE8" w:rsidP="00CE6CE8">
      <w:pPr>
        <w:jc w:val="center"/>
        <w:rPr>
          <w:b/>
        </w:rPr>
      </w:pPr>
    </w:p>
    <w:p w:rsidR="00CE6CE8" w:rsidRDefault="00CE6CE8" w:rsidP="00CE6CE8">
      <w:pPr>
        <w:jc w:val="center"/>
        <w:rPr>
          <w:b/>
        </w:rPr>
      </w:pPr>
    </w:p>
    <w:p w:rsidR="00CE6CE8" w:rsidRDefault="00CE6CE8" w:rsidP="00CE6CE8">
      <w:pPr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Пояснительная записка</w:t>
      </w:r>
    </w:p>
    <w:p w:rsidR="00CE6CE8" w:rsidRDefault="00CE6CE8" w:rsidP="00CE6CE8">
      <w:pPr>
        <w:jc w:val="both"/>
      </w:pPr>
      <w:r>
        <w:t>Рабочая программа по мировой художественной культуре</w:t>
      </w:r>
      <w:r>
        <w:rPr>
          <w:rFonts w:ascii="Bodoni MT Condensed" w:hAnsi="Bodoni MT Condensed" w:cs="Aparajita"/>
          <w:i/>
          <w:iCs/>
          <w:sz w:val="22"/>
        </w:rPr>
        <w:t xml:space="preserve"> </w:t>
      </w:r>
      <w:r>
        <w:t xml:space="preserve">11 класса составлена в соответствии с федеральным компонентом государственных образовательных стандартов основного общего образования  по мировой художественной культуре </w:t>
      </w:r>
      <w:r>
        <w:rPr>
          <w:sz w:val="22"/>
          <w:szCs w:val="22"/>
        </w:rPr>
        <w:t xml:space="preserve">(Приказ Министерства образования РФ от 5 марта </w:t>
      </w:r>
      <w:smartTag w:uri="urn:schemas-microsoft-com:office:smarttags" w:element="metricconverter">
        <w:smartTagPr>
          <w:attr w:name="ProductID" w:val="2004 г"/>
        </w:smartTagPr>
        <w:r>
          <w:rPr>
            <w:sz w:val="22"/>
            <w:szCs w:val="22"/>
          </w:rPr>
          <w:t>2004 г</w:t>
        </w:r>
      </w:smartTag>
      <w:r>
        <w:rPr>
          <w:sz w:val="22"/>
          <w:szCs w:val="22"/>
        </w:rPr>
        <w:t xml:space="preserve">. N 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образования")  с учетом авторской программы </w:t>
      </w:r>
    </w:p>
    <w:p w:rsidR="00CE6CE8" w:rsidRDefault="00CE6CE8" w:rsidP="00CE6CE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Г.И.Даниловой.  </w:t>
      </w:r>
    </w:p>
    <w:p w:rsidR="00CE6CE8" w:rsidRDefault="00CE6CE8" w:rsidP="00CE6CE8">
      <w:pPr>
        <w:jc w:val="both"/>
        <w:rPr>
          <w:b/>
        </w:rPr>
      </w:pPr>
      <w:r>
        <w:rPr>
          <w:b/>
          <w:color w:val="000000"/>
        </w:rPr>
        <w:t xml:space="preserve">                                 </w:t>
      </w:r>
      <w:r>
        <w:t xml:space="preserve">              </w:t>
      </w:r>
      <w:r>
        <w:rPr>
          <w:b/>
        </w:rPr>
        <w:t>Общая характеристика учебного предмета</w:t>
      </w:r>
    </w:p>
    <w:p w:rsidR="00CE6CE8" w:rsidRDefault="00CE6CE8" w:rsidP="00CE6CE8">
      <w:pPr>
        <w:ind w:firstLine="567"/>
        <w:jc w:val="both"/>
      </w:pPr>
      <w:r>
        <w:rPr>
          <w:rStyle w:val="c1c2"/>
        </w:rPr>
        <w:t xml:space="preserve">В 11 классе посвящён изучению </w:t>
      </w:r>
      <w:r>
        <w:t>курс мировой художественной культуры систематизирует знания о культуре и искусстве, полученные в образовательном учреждении, реализующего программы начального и основного общего образования на уроках изобразительного искусства, музыки, литературы и истории,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 Изучение мировой художественной культуры развивает толерантное отношение к миру как единству многообразия, а восприятие собственной национальной культуры сквозь призму культуры мировой позволяет более качественно оценить её потенциал, уникальность и значимость. Проблемное поле отечественной и мировой художественной культуры как обобщённого опыта всего человечества предоставляет учащимся неисчерпаемый «строительный материал» для самоидентификации и выстраивания собственного вектора развития, а также для более чёткого осознания своей национальной и культурной принадлежности.</w:t>
      </w:r>
    </w:p>
    <w:p w:rsidR="00CE6CE8" w:rsidRDefault="00CE6CE8" w:rsidP="00CE6CE8">
      <w:pPr>
        <w:ind w:firstLine="567"/>
        <w:jc w:val="both"/>
      </w:pPr>
      <w:r>
        <w:t xml:space="preserve">Развивающий потенциал курса мировой художественной культуры напрямую связан с мировоззренческим характером самого предмета, на материале которого моделируются разные исторические и региональные системы мировосприятия, запечатлённые в ярких образах. Принимая во внимание специфику предмета, его непосредственный выход на творческую составляющую человеческой деятельности, в программе упор сделан на деятельные формы обучения, в частности на развитие восприятия (функцию – активный зритель/слушатель) и интерпретаторских способностей (функцию - исполнитель) учащихся, эстетического и социокультурного опыта и усвоения ими элементарных приёмов анализа произведений искусства. В содержательном плане программа следует логике исторической линейности (от культуры первобытного мира до культуры ХХ века). В целях оптимизации нагрузки программа строится на принципах выделения культурных доминант эпохи, стиля, национальной школы. На примере одного - двух произведений или комплексов показаны характерные черты целых эпох и культурных ареалов. Отечественная (русская) культура рассматривается в неразрывной связи с культурой мировой, что даёт возможность по достоинству оценить её масштаб и общекультурную значимость. </w:t>
      </w:r>
    </w:p>
    <w:p w:rsidR="00CE6CE8" w:rsidRDefault="00CE6CE8" w:rsidP="00CE6CE8">
      <w:pPr>
        <w:ind w:left="142"/>
        <w:jc w:val="both"/>
      </w:pPr>
      <w:r>
        <w:t xml:space="preserve">                                        </w:t>
      </w:r>
    </w:p>
    <w:p w:rsidR="00CE6CE8" w:rsidRDefault="00CE6CE8" w:rsidP="00CE6CE8">
      <w:pPr>
        <w:pStyle w:val="c6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>
        <w:t xml:space="preserve">                                     </w:t>
      </w:r>
      <w:r>
        <w:rPr>
          <w:b/>
          <w:bCs/>
        </w:rPr>
        <w:t>Место предмета в учебном плане</w:t>
      </w:r>
    </w:p>
    <w:p w:rsidR="00CE6CE8" w:rsidRDefault="00CE6CE8" w:rsidP="00CE6CE8">
      <w:pPr>
        <w:ind w:left="142"/>
        <w:jc w:val="both"/>
        <w:rPr>
          <w:color w:val="0D0D0D"/>
        </w:rPr>
      </w:pPr>
      <w:r>
        <w:t xml:space="preserve">Федеральный базисный учебный план для образовательных учреждений Российской Федерации отводит 68 часов для обязательного изучения  предмета «Мировой художественной культуры»  </w:t>
      </w:r>
      <w:r>
        <w:rPr>
          <w:rStyle w:val="c1c2"/>
        </w:rPr>
        <w:t>на</w:t>
      </w:r>
      <w:r>
        <w:t xml:space="preserve"> ступени среднего общего образования. </w:t>
      </w:r>
      <w:r>
        <w:rPr>
          <w:color w:val="0D0D0D"/>
        </w:rPr>
        <w:t>Согласно учебному плану филиала МАОУ Тоболовская СОШ- Карасульская СОШ 2018-2019 учебный год на изучение «Мировой художественной культуры»  в 11 классе  отводится 34 часа за год.  Из них на региональный компонент  предусмотрено 10%  учебного времени.</w:t>
      </w:r>
    </w:p>
    <w:p w:rsidR="00CE6CE8" w:rsidRDefault="00CE6CE8" w:rsidP="00CE6CE8">
      <w:pPr>
        <w:ind w:left="142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Изучение мировой художественной культуры  направлено на достижение следующих целей:</w:t>
      </w:r>
    </w:p>
    <w:p w:rsidR="00CE6CE8" w:rsidRDefault="00CE6CE8" w:rsidP="00CE6CE8">
      <w:pPr>
        <w:numPr>
          <w:ilvl w:val="0"/>
          <w:numId w:val="1"/>
        </w:numPr>
        <w:spacing w:before="60"/>
        <w:jc w:val="both"/>
        <w:rPr>
          <w:sz w:val="22"/>
        </w:rPr>
      </w:pPr>
      <w:r>
        <w:rPr>
          <w:b/>
          <w:sz w:val="22"/>
        </w:rPr>
        <w:t xml:space="preserve">развитие </w:t>
      </w:r>
      <w:r>
        <w:rPr>
          <w:bCs/>
          <w:sz w:val="22"/>
        </w:rPr>
        <w:t>художественно-творческих способностей учащихся, их образного и ассоциативного мышления;</w:t>
      </w:r>
    </w:p>
    <w:p w:rsidR="00CE6CE8" w:rsidRDefault="00CE6CE8" w:rsidP="00CE6CE8">
      <w:pPr>
        <w:numPr>
          <w:ilvl w:val="0"/>
          <w:numId w:val="1"/>
        </w:numPr>
        <w:spacing w:before="60"/>
        <w:jc w:val="both"/>
        <w:rPr>
          <w:sz w:val="22"/>
        </w:rPr>
      </w:pPr>
      <w:r>
        <w:rPr>
          <w:b/>
          <w:bCs/>
          <w:sz w:val="22"/>
        </w:rPr>
        <w:lastRenderedPageBreak/>
        <w:t xml:space="preserve">воспитание </w:t>
      </w:r>
      <w:r>
        <w:rPr>
          <w:sz w:val="22"/>
        </w:rPr>
        <w:t xml:space="preserve">художественно-эстетического вкуса, интеллектуальной и эмоциональной сферы, творческого потенциала личности; осознание нравственных ценностей и идеалов, воплощённых в классическом наследии отечественного и мирового искусства; формирование устойчивой потребности в общении с произведениями искусства; </w:t>
      </w:r>
    </w:p>
    <w:p w:rsidR="00CE6CE8" w:rsidRDefault="00CE6CE8" w:rsidP="00CE6CE8">
      <w:pPr>
        <w:numPr>
          <w:ilvl w:val="0"/>
          <w:numId w:val="1"/>
        </w:numPr>
        <w:spacing w:before="60"/>
        <w:jc w:val="both"/>
        <w:rPr>
          <w:sz w:val="22"/>
        </w:rPr>
      </w:pPr>
      <w:r>
        <w:rPr>
          <w:b/>
          <w:bCs/>
          <w:sz w:val="22"/>
        </w:rPr>
        <w:t>освоение знаний</w:t>
      </w:r>
      <w:r>
        <w:rPr>
          <w:sz w:val="22"/>
        </w:rPr>
        <w:t xml:space="preserve"> о мировой художественной культуре, единстве, многообразии и национальной самобытности культур, важнейших закономерностях смены культурно-исторических эпох, развитии стилей и направлений в искусстве; создание целостного представления о роли искусства в культурно-историческом процессе; дальнейшее освоение  широкого круга явлений отечественного искусства с позиций диалога культур;</w:t>
      </w:r>
    </w:p>
    <w:p w:rsidR="00CE6CE8" w:rsidRDefault="00CE6CE8" w:rsidP="00CE6CE8">
      <w:pPr>
        <w:numPr>
          <w:ilvl w:val="0"/>
          <w:numId w:val="1"/>
        </w:numPr>
        <w:spacing w:before="60"/>
        <w:jc w:val="both"/>
        <w:rPr>
          <w:sz w:val="22"/>
        </w:rPr>
      </w:pPr>
      <w:r>
        <w:rPr>
          <w:b/>
          <w:sz w:val="22"/>
        </w:rPr>
        <w:t>овладение умениями</w:t>
      </w:r>
      <w:r>
        <w:rPr>
          <w:sz w:val="22"/>
        </w:rPr>
        <w:t xml:space="preserve"> анализировать художественные явления мирового искусства, воспринимать и оценивать художественные достоинства произведений искусства;</w:t>
      </w:r>
    </w:p>
    <w:p w:rsidR="00CE6CE8" w:rsidRDefault="00CE6CE8" w:rsidP="00CE6CE8">
      <w:pPr>
        <w:numPr>
          <w:ilvl w:val="0"/>
          <w:numId w:val="1"/>
        </w:numPr>
        <w:spacing w:before="60"/>
        <w:jc w:val="both"/>
        <w:rPr>
          <w:sz w:val="22"/>
        </w:rPr>
      </w:pPr>
      <w:r>
        <w:rPr>
          <w:b/>
          <w:sz w:val="22"/>
        </w:rPr>
        <w:t>использование</w:t>
      </w:r>
      <w:r>
        <w:rPr>
          <w:sz w:val="22"/>
        </w:rPr>
        <w:t xml:space="preserve"> </w:t>
      </w:r>
      <w:r>
        <w:rPr>
          <w:b/>
          <w:bCs/>
          <w:sz w:val="22"/>
        </w:rPr>
        <w:t xml:space="preserve">приобретенных знаний и умений </w:t>
      </w:r>
      <w:r>
        <w:rPr>
          <w:sz w:val="22"/>
        </w:rPr>
        <w:t>в практической деятельности и повседневной жизни, приобщение к шедеврам мировой художественной культуры на основе личного и коллективного творческого опыта.</w:t>
      </w:r>
    </w:p>
    <w:p w:rsidR="00CE6CE8" w:rsidRDefault="00CE6CE8" w:rsidP="00CE6CE8">
      <w:pPr>
        <w:shd w:val="clear" w:color="auto" w:fill="FFFFFF"/>
        <w:ind w:left="360"/>
        <w:jc w:val="both"/>
        <w:rPr>
          <w:b/>
        </w:rPr>
      </w:pPr>
    </w:p>
    <w:p w:rsidR="00CE6CE8" w:rsidRDefault="00CE6CE8" w:rsidP="00CE6CE8">
      <w:pPr>
        <w:shd w:val="clear" w:color="auto" w:fill="FFFFFF"/>
        <w:ind w:left="360"/>
        <w:jc w:val="both"/>
        <w:rPr>
          <w:color w:val="000000"/>
        </w:rPr>
      </w:pPr>
      <w:r>
        <w:rPr>
          <w:b/>
        </w:rPr>
        <w:t>Задачи курса:</w:t>
      </w:r>
    </w:p>
    <w:p w:rsidR="00CE6CE8" w:rsidRDefault="00CE6CE8" w:rsidP="00CE6CE8">
      <w:pPr>
        <w:numPr>
          <w:ilvl w:val="0"/>
          <w:numId w:val="2"/>
        </w:numPr>
        <w:jc w:val="both"/>
      </w:pPr>
      <w:r>
        <w:t>развить у школьников устойчивый интерес к искусству;</w:t>
      </w:r>
    </w:p>
    <w:p w:rsidR="00CE6CE8" w:rsidRDefault="00CE6CE8" w:rsidP="00CE6CE8">
      <w:pPr>
        <w:numPr>
          <w:ilvl w:val="0"/>
          <w:numId w:val="2"/>
        </w:numPr>
        <w:jc w:val="both"/>
      </w:pPr>
      <w:r>
        <w:rPr>
          <w:shd w:val="clear" w:color="auto" w:fill="FFFFFF"/>
        </w:rPr>
        <w:t>развитие у ребенка интереса к внутреннему миру человека; способности «углубления в себя», сознание своих внутренних переживаний.</w:t>
      </w:r>
    </w:p>
    <w:p w:rsidR="00CE6CE8" w:rsidRDefault="00CE6CE8" w:rsidP="00CE6CE8">
      <w:pPr>
        <w:numPr>
          <w:ilvl w:val="0"/>
          <w:numId w:val="2"/>
        </w:numPr>
        <w:jc w:val="both"/>
      </w:pPr>
      <w:r>
        <w:rPr>
          <w:shd w:val="clear" w:color="auto" w:fill="FFFFFF"/>
        </w:rPr>
        <w:t>Творческие способности  «углубления в себя», сознание своих внутренних переживаний.</w:t>
      </w:r>
    </w:p>
    <w:p w:rsidR="00CE6CE8" w:rsidRDefault="00CE6CE8" w:rsidP="00CE6CE8">
      <w:pPr>
        <w:ind w:left="360"/>
        <w:jc w:val="both"/>
        <w:rPr>
          <w:color w:val="FF0000"/>
        </w:rPr>
      </w:pPr>
    </w:p>
    <w:p w:rsidR="00CE6CE8" w:rsidRDefault="00CE6CE8" w:rsidP="00CE6CE8">
      <w:pPr>
        <w:jc w:val="both"/>
        <w:rPr>
          <w:b/>
        </w:rPr>
      </w:pPr>
      <w:r>
        <w:rPr>
          <w:b/>
        </w:rPr>
        <w:t>Учебно-методический комплект утвержден  приказом заведующей  филиалом   МАОУ Тоболовская СОШ - Карасульская СОШ от 30.05.2018 № 65/2</w:t>
      </w:r>
    </w:p>
    <w:p w:rsidR="00CE6CE8" w:rsidRDefault="00CE6CE8" w:rsidP="00CE6CE8">
      <w:pPr>
        <w:ind w:left="720"/>
        <w:jc w:val="both"/>
        <w:rPr>
          <w:b/>
        </w:rPr>
      </w:pPr>
    </w:p>
    <w:p w:rsidR="00CE6CE8" w:rsidRDefault="00CE6CE8" w:rsidP="00CE6CE8">
      <w:pPr>
        <w:numPr>
          <w:ilvl w:val="0"/>
          <w:numId w:val="3"/>
        </w:numPr>
        <w:jc w:val="both"/>
      </w:pPr>
      <w:r>
        <w:rPr>
          <w:b/>
        </w:rPr>
        <w:t xml:space="preserve"> </w:t>
      </w:r>
      <w:r>
        <w:t xml:space="preserve">Г.И.Данилова. Программы для общеобразовательных учреждений, допущенной Департаментом общего среднего образования Министерства образования Российской Федерации. М.,  «Дрофа». 2009года </w:t>
      </w:r>
    </w:p>
    <w:p w:rsidR="00CE6CE8" w:rsidRDefault="00CE6CE8" w:rsidP="00CE6CE8">
      <w:pPr>
        <w:numPr>
          <w:ilvl w:val="0"/>
          <w:numId w:val="3"/>
        </w:numPr>
        <w:jc w:val="both"/>
      </w:pPr>
      <w:r>
        <w:t>Г.И.Данилова. Учебник для общеобразовательных учреждений «Мировая</w:t>
      </w:r>
    </w:p>
    <w:p w:rsidR="00CE6CE8" w:rsidRDefault="00CE6CE8" w:rsidP="00CE6CE8">
      <w:pPr>
        <w:ind w:left="360"/>
        <w:jc w:val="both"/>
      </w:pPr>
      <w:r>
        <w:t xml:space="preserve">      художественная культура». М, «Дрофа», 2010г. </w:t>
      </w:r>
    </w:p>
    <w:p w:rsidR="00CE6CE8" w:rsidRDefault="00CE6CE8" w:rsidP="00CE6CE8">
      <w:pPr>
        <w:widowControl w:val="0"/>
        <w:adjustRightInd w:val="0"/>
        <w:jc w:val="both"/>
        <w:textAlignment w:val="baseline"/>
        <w:rPr>
          <w:b/>
        </w:rPr>
      </w:pPr>
      <w:r>
        <w:rPr>
          <w:b/>
        </w:rPr>
        <w:t>Тематический план</w:t>
      </w:r>
    </w:p>
    <w:p w:rsidR="00CE6CE8" w:rsidRDefault="00CE6CE8" w:rsidP="00CE6CE8">
      <w:pPr>
        <w:widowControl w:val="0"/>
        <w:adjustRightInd w:val="0"/>
        <w:jc w:val="both"/>
        <w:textAlignment w:val="baseline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1"/>
        <w:gridCol w:w="4231"/>
        <w:gridCol w:w="2426"/>
        <w:gridCol w:w="2224"/>
      </w:tblGrid>
      <w:tr w:rsidR="00CE6CE8" w:rsidTr="00CE6CE8">
        <w:trPr>
          <w:trHeight w:val="276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E8" w:rsidRDefault="00CE6CE8">
            <w:pPr>
              <w:widowControl w:val="0"/>
              <w:adjustRightInd w:val="0"/>
              <w:jc w:val="both"/>
              <w:textAlignment w:val="baseline"/>
            </w:pPr>
            <w:r>
              <w:t>№ п/п</w:t>
            </w:r>
          </w:p>
        </w:tc>
        <w:tc>
          <w:tcPr>
            <w:tcW w:w="4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E8" w:rsidRDefault="00CE6CE8">
            <w:pPr>
              <w:widowControl w:val="0"/>
              <w:adjustRightInd w:val="0"/>
              <w:jc w:val="both"/>
              <w:textAlignment w:val="baseline"/>
            </w:pPr>
            <w:r>
              <w:t>Наименование разделов и тем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E8" w:rsidRDefault="00CE6CE8">
            <w:pPr>
              <w:widowControl w:val="0"/>
              <w:adjustRightInd w:val="0"/>
              <w:jc w:val="both"/>
              <w:textAlignment w:val="baseline"/>
              <w:rPr>
                <w:b/>
              </w:rPr>
            </w:pPr>
            <w:r>
              <w:t>Всего часов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E8" w:rsidRDefault="00CE6CE8">
            <w:pPr>
              <w:widowControl w:val="0"/>
              <w:adjustRightInd w:val="0"/>
              <w:jc w:val="both"/>
              <w:textAlignment w:val="baseline"/>
              <w:rPr>
                <w:b/>
              </w:rPr>
            </w:pPr>
            <w:r>
              <w:t>Контрольные работы</w:t>
            </w:r>
          </w:p>
        </w:tc>
      </w:tr>
      <w:tr w:rsidR="00CE6CE8" w:rsidTr="00CE6CE8">
        <w:trPr>
          <w:trHeight w:val="276"/>
        </w:trPr>
        <w:tc>
          <w:tcPr>
            <w:tcW w:w="5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E8" w:rsidRDefault="00CE6CE8"/>
        </w:tc>
        <w:tc>
          <w:tcPr>
            <w:tcW w:w="4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E8" w:rsidRDefault="00CE6CE8"/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E8" w:rsidRDefault="00CE6CE8">
            <w:pPr>
              <w:rPr>
                <w:b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E8" w:rsidRDefault="00CE6CE8">
            <w:pPr>
              <w:rPr>
                <w:b/>
              </w:rPr>
            </w:pPr>
          </w:p>
        </w:tc>
      </w:tr>
      <w:tr w:rsidR="00CE6CE8" w:rsidTr="00CE6CE8">
        <w:trPr>
          <w:trHeight w:val="23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E8" w:rsidRDefault="00CE6CE8">
            <w:pPr>
              <w:widowControl w:val="0"/>
              <w:numPr>
                <w:ilvl w:val="0"/>
                <w:numId w:val="4"/>
              </w:numPr>
              <w:adjustRightInd w:val="0"/>
              <w:jc w:val="both"/>
              <w:textAlignment w:val="baseline"/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E8" w:rsidRDefault="00CE6CE8">
            <w:pPr>
              <w:jc w:val="both"/>
              <w:rPr>
                <w:bCs/>
                <w:color w:val="000000"/>
              </w:rPr>
            </w:pPr>
            <w:r>
              <w:rPr>
                <w:bCs/>
                <w:iCs/>
              </w:rPr>
              <w:t>Художественная культура древних цивилизаций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E8" w:rsidRDefault="00CE6CE8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E8" w:rsidRDefault="00CE6CE8">
            <w:r>
              <w:t>1</w:t>
            </w:r>
          </w:p>
        </w:tc>
      </w:tr>
      <w:tr w:rsidR="00CE6CE8" w:rsidTr="00CE6CE8">
        <w:trPr>
          <w:trHeight w:val="23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E8" w:rsidRDefault="00CE6CE8">
            <w:pPr>
              <w:widowControl w:val="0"/>
              <w:adjustRightInd w:val="0"/>
              <w:jc w:val="both"/>
              <w:textAlignment w:val="baseline"/>
            </w:pPr>
            <w:r>
              <w:t xml:space="preserve">       2.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E8" w:rsidRDefault="00CE6CE8">
            <w:pPr>
              <w:jc w:val="both"/>
            </w:pPr>
            <w:r>
              <w:rPr>
                <w:bCs/>
                <w:sz w:val="22"/>
              </w:rPr>
              <w:t>Художественная культура Средних веков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E8" w:rsidRDefault="00CE6CE8">
            <w:r>
              <w:t>11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E8" w:rsidRDefault="00CE6CE8">
            <w:r>
              <w:t>1</w:t>
            </w:r>
          </w:p>
        </w:tc>
      </w:tr>
      <w:tr w:rsidR="00CE6CE8" w:rsidTr="00CE6CE8">
        <w:trPr>
          <w:trHeight w:val="23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E8" w:rsidRDefault="00CE6CE8">
            <w:pPr>
              <w:widowControl w:val="0"/>
              <w:adjustRightInd w:val="0"/>
              <w:jc w:val="both"/>
              <w:textAlignment w:val="baseline"/>
            </w:pPr>
            <w:r>
              <w:t xml:space="preserve">       3.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E8" w:rsidRDefault="00CE6CE8">
            <w:pPr>
              <w:jc w:val="both"/>
            </w:pPr>
            <w:r>
              <w:rPr>
                <w:sz w:val="22"/>
              </w:rPr>
              <w:t xml:space="preserve">Стилевое многообразие искусства </w:t>
            </w:r>
            <w:r>
              <w:rPr>
                <w:sz w:val="22"/>
                <w:lang w:val="en-US"/>
              </w:rPr>
              <w:t>XVII</w:t>
            </w:r>
            <w:r>
              <w:rPr>
                <w:sz w:val="22"/>
              </w:rPr>
              <w:t>-</w:t>
            </w:r>
            <w:r>
              <w:rPr>
                <w:sz w:val="22"/>
                <w:lang w:val="en-US"/>
              </w:rPr>
              <w:t>XVIII</w:t>
            </w:r>
            <w:r>
              <w:rPr>
                <w:sz w:val="22"/>
              </w:rPr>
              <w:t xml:space="preserve"> веков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E8" w:rsidRDefault="00CE6CE8">
            <w:r>
              <w:t>8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E8" w:rsidRDefault="00CE6CE8">
            <w:r>
              <w:t>1</w:t>
            </w:r>
          </w:p>
        </w:tc>
      </w:tr>
      <w:tr w:rsidR="00CE6CE8" w:rsidTr="00CE6CE8">
        <w:trPr>
          <w:trHeight w:val="23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E8" w:rsidRDefault="00CE6CE8">
            <w:pPr>
              <w:widowControl w:val="0"/>
              <w:adjustRightInd w:val="0"/>
              <w:jc w:val="both"/>
              <w:textAlignment w:val="baseline"/>
            </w:pPr>
            <w:r>
              <w:t xml:space="preserve">       4.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E8" w:rsidRDefault="00CE6CE8">
            <w:pPr>
              <w:jc w:val="both"/>
            </w:pPr>
            <w:r>
              <w:rPr>
                <w:sz w:val="22"/>
              </w:rPr>
              <w:t xml:space="preserve">Многообразие стилей и направлений в искусстве </w:t>
            </w:r>
            <w:r>
              <w:rPr>
                <w:sz w:val="22"/>
                <w:lang w:val="en-US"/>
              </w:rPr>
              <w:t>XIX</w:t>
            </w:r>
            <w:r>
              <w:rPr>
                <w:sz w:val="22"/>
              </w:rPr>
              <w:t xml:space="preserve"> – начала </w:t>
            </w:r>
            <w:r>
              <w:rPr>
                <w:sz w:val="22"/>
                <w:lang w:val="en-US"/>
              </w:rPr>
              <w:t>XX</w:t>
            </w:r>
            <w:r>
              <w:rPr>
                <w:sz w:val="22"/>
              </w:rPr>
              <w:t xml:space="preserve"> веков.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E8" w:rsidRDefault="00CE6CE8">
            <w:r>
              <w:t>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E8" w:rsidRDefault="00CE6CE8">
            <w:r>
              <w:t>1</w:t>
            </w:r>
          </w:p>
        </w:tc>
      </w:tr>
      <w:tr w:rsidR="00CE6CE8" w:rsidTr="00CE6CE8">
        <w:trPr>
          <w:trHeight w:val="23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E8" w:rsidRDefault="00CE6CE8">
            <w:pPr>
              <w:widowControl w:val="0"/>
              <w:adjustRightInd w:val="0"/>
              <w:jc w:val="both"/>
              <w:textAlignment w:val="baseline"/>
            </w:pPr>
            <w:r>
              <w:t xml:space="preserve">       5.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E8" w:rsidRDefault="00CE6CE8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Основные стили и творческие направления искусства </w:t>
            </w:r>
            <w:r>
              <w:rPr>
                <w:sz w:val="22"/>
                <w:lang w:val="en-US"/>
              </w:rPr>
              <w:t>XX</w:t>
            </w:r>
            <w:r>
              <w:rPr>
                <w:sz w:val="22"/>
              </w:rPr>
              <w:t xml:space="preserve"> века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E8" w:rsidRDefault="00CE6CE8">
            <w:r>
              <w:t>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E8" w:rsidRDefault="00CE6CE8"/>
        </w:tc>
      </w:tr>
      <w:tr w:rsidR="00CE6CE8" w:rsidTr="00CE6CE8">
        <w:trPr>
          <w:trHeight w:val="217"/>
        </w:trPr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E8" w:rsidRDefault="00CE6CE8">
            <w:pPr>
              <w:jc w:val="both"/>
            </w:pPr>
            <w:r>
              <w:t>Итого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E8" w:rsidRDefault="00CE6CE8">
            <w:r>
              <w:t>34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CE8" w:rsidRDefault="00CE6CE8">
            <w:pPr>
              <w:bidi/>
              <w:jc w:val="both"/>
            </w:pPr>
            <w:r>
              <w:rPr>
                <w:rFonts w:hint="cs"/>
                <w:rtl/>
              </w:rPr>
              <w:t>4</w:t>
            </w:r>
          </w:p>
        </w:tc>
      </w:tr>
    </w:tbl>
    <w:p w:rsidR="00CE6CE8" w:rsidRDefault="00CE6CE8" w:rsidP="00CE6CE8">
      <w:pPr>
        <w:shd w:val="clear" w:color="auto" w:fill="FFFFFF"/>
        <w:ind w:left="720"/>
        <w:jc w:val="center"/>
        <w:rPr>
          <w:b/>
          <w:bCs/>
          <w:color w:val="000000"/>
        </w:rPr>
      </w:pPr>
    </w:p>
    <w:p w:rsidR="00CE6CE8" w:rsidRDefault="00CE6CE8" w:rsidP="00CE6CE8">
      <w:pPr>
        <w:shd w:val="clear" w:color="auto" w:fill="FFFFFF"/>
        <w:ind w:left="7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Содержание тем учебного курса</w:t>
      </w:r>
    </w:p>
    <w:p w:rsidR="00CE6CE8" w:rsidRDefault="00CE6CE8" w:rsidP="00CE6CE8">
      <w:pPr>
        <w:pStyle w:val="3"/>
        <w:ind w:firstLine="567"/>
        <w:rPr>
          <w:b/>
          <w:bCs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Художественная культура древних цивилизаций</w:t>
      </w:r>
      <w:r>
        <w:rPr>
          <w:b/>
          <w:bCs/>
          <w:iCs/>
          <w:sz w:val="24"/>
          <w:szCs w:val="24"/>
        </w:rPr>
        <w:t xml:space="preserve"> 5 часов</w:t>
      </w:r>
    </w:p>
    <w:p w:rsidR="00CE6CE8" w:rsidRDefault="00CE6CE8" w:rsidP="00CE6CE8">
      <w:pPr>
        <w:ind w:firstLine="567"/>
        <w:jc w:val="both"/>
        <w:rPr>
          <w:sz w:val="22"/>
        </w:rPr>
      </w:pPr>
      <w:r>
        <w:rPr>
          <w:bCs/>
          <w:sz w:val="22"/>
        </w:rPr>
        <w:t>Х</w:t>
      </w:r>
      <w:r>
        <w:rPr>
          <w:sz w:val="22"/>
        </w:rPr>
        <w:t xml:space="preserve">удожественные достижения Передней Азии, Индии и Китая. Шедевры зодчества и изобразительного искусства (Великая Китайская стена, </w:t>
      </w:r>
      <w:r>
        <w:rPr>
          <w:i/>
          <w:iCs/>
          <w:sz w:val="22"/>
        </w:rPr>
        <w:t>зиккурат в Уре, ступа в Санчи, чайтья в Карли)</w:t>
      </w:r>
      <w:r>
        <w:rPr>
          <w:i/>
          <w:iCs/>
          <w:color w:val="FF0000"/>
          <w:sz w:val="22"/>
        </w:rPr>
        <w:t xml:space="preserve">. </w:t>
      </w:r>
    </w:p>
    <w:p w:rsidR="00CE6CE8" w:rsidRDefault="00CE6CE8" w:rsidP="00CE6CE8">
      <w:pPr>
        <w:ind w:firstLine="567"/>
        <w:jc w:val="both"/>
        <w:rPr>
          <w:sz w:val="22"/>
        </w:rPr>
      </w:pPr>
      <w:r>
        <w:rPr>
          <w:sz w:val="22"/>
        </w:rPr>
        <w:t xml:space="preserve">Художественная культура Древнего Рима. Развитие древнегреческих традиций. Шедевры зодчества: </w:t>
      </w:r>
      <w:r>
        <w:rPr>
          <w:i/>
          <w:iCs/>
          <w:sz w:val="22"/>
        </w:rPr>
        <w:t xml:space="preserve">Римский Форум, </w:t>
      </w:r>
      <w:r>
        <w:rPr>
          <w:sz w:val="22"/>
        </w:rPr>
        <w:t xml:space="preserve">Пантеон, Колизей, </w:t>
      </w:r>
      <w:r>
        <w:rPr>
          <w:i/>
          <w:iCs/>
          <w:sz w:val="22"/>
        </w:rPr>
        <w:t>инженерные сооружения</w:t>
      </w:r>
      <w:r>
        <w:rPr>
          <w:sz w:val="22"/>
        </w:rPr>
        <w:t xml:space="preserve">. Римский скульптурный </w:t>
      </w:r>
      <w:r>
        <w:rPr>
          <w:sz w:val="22"/>
        </w:rPr>
        <w:lastRenderedPageBreak/>
        <w:t xml:space="preserve">портрет. </w:t>
      </w:r>
      <w:r>
        <w:rPr>
          <w:i/>
          <w:iCs/>
          <w:sz w:val="22"/>
        </w:rPr>
        <w:t>Мозаики и фрески Помпей.</w:t>
      </w:r>
      <w:r>
        <w:rPr>
          <w:sz w:val="22"/>
        </w:rPr>
        <w:t xml:space="preserve"> Зрелищные искусства. </w:t>
      </w:r>
      <w:r>
        <w:rPr>
          <w:i/>
          <w:iCs/>
          <w:sz w:val="22"/>
        </w:rPr>
        <w:t>Музыкальная культура.</w:t>
      </w:r>
      <w:r>
        <w:rPr>
          <w:sz w:val="22"/>
        </w:rPr>
        <w:t xml:space="preserve"> </w:t>
      </w:r>
      <w:r>
        <w:rPr>
          <w:i/>
          <w:iCs/>
          <w:sz w:val="22"/>
        </w:rPr>
        <w:t>Раннехристианское искусство</w:t>
      </w:r>
      <w:r>
        <w:rPr>
          <w:sz w:val="22"/>
        </w:rPr>
        <w:t>.</w:t>
      </w:r>
    </w:p>
    <w:p w:rsidR="00CE6CE8" w:rsidRDefault="00CE6CE8" w:rsidP="00CE6CE8">
      <w:pPr>
        <w:ind w:firstLine="567"/>
        <w:jc w:val="both"/>
        <w:rPr>
          <w:b/>
          <w:bCs/>
          <w:sz w:val="22"/>
        </w:rPr>
      </w:pPr>
      <w:r>
        <w:rPr>
          <w:b/>
          <w:bCs/>
          <w:sz w:val="22"/>
        </w:rPr>
        <w:t>Художественная культура Средних веков 11 часов</w:t>
      </w:r>
    </w:p>
    <w:p w:rsidR="00CE6CE8" w:rsidRDefault="00CE6CE8" w:rsidP="00CE6CE8">
      <w:pPr>
        <w:ind w:firstLine="567"/>
        <w:jc w:val="both"/>
        <w:rPr>
          <w:sz w:val="22"/>
        </w:rPr>
      </w:pPr>
      <w:r>
        <w:rPr>
          <w:bCs/>
          <w:sz w:val="22"/>
        </w:rPr>
        <w:t>Разнообразие национальных школ и смена</w:t>
      </w:r>
      <w:r>
        <w:rPr>
          <w:sz w:val="22"/>
        </w:rPr>
        <w:t xml:space="preserve"> стилистических канонов в искусстве Западной Европы. Шедевры романского и готического стиля архитектуры. Соборы Нотр-Дам в Париже и </w:t>
      </w:r>
      <w:r>
        <w:rPr>
          <w:i/>
          <w:iCs/>
          <w:sz w:val="22"/>
        </w:rPr>
        <w:t>Шартре</w:t>
      </w:r>
      <w:r>
        <w:rPr>
          <w:sz w:val="22"/>
        </w:rPr>
        <w:t xml:space="preserve"> (Франция), </w:t>
      </w:r>
      <w:r>
        <w:rPr>
          <w:i/>
          <w:iCs/>
          <w:sz w:val="22"/>
        </w:rPr>
        <w:t>собор в Кёльне (Германия) и др.</w:t>
      </w:r>
      <w:r>
        <w:rPr>
          <w:sz w:val="22"/>
        </w:rPr>
        <w:t xml:space="preserve"> </w:t>
      </w:r>
      <w:r>
        <w:rPr>
          <w:i/>
          <w:iCs/>
          <w:sz w:val="22"/>
        </w:rPr>
        <w:t>Готический собор как синтез искусств (базиликальный тип архитектуры, скульптурный и изобразительный декор, григорианский хорал, литургическая драма)</w:t>
      </w:r>
      <w:r>
        <w:rPr>
          <w:sz w:val="22"/>
        </w:rPr>
        <w:t xml:space="preserve">. Светское искусство (средневековый фарс, музыкально-поэтическое творчество трубадуров и миннезингеров). </w:t>
      </w:r>
    </w:p>
    <w:p w:rsidR="00CE6CE8" w:rsidRDefault="00CE6CE8" w:rsidP="00CE6CE8">
      <w:pPr>
        <w:ind w:firstLine="567"/>
        <w:jc w:val="both"/>
        <w:rPr>
          <w:sz w:val="22"/>
        </w:rPr>
      </w:pPr>
      <w:r>
        <w:rPr>
          <w:sz w:val="22"/>
        </w:rPr>
        <w:t xml:space="preserve">Характерные особенности архитектуры и изобразительного искусства стран ислама. Медресе Улугбека в Самарканде, </w:t>
      </w:r>
      <w:r>
        <w:rPr>
          <w:i/>
          <w:iCs/>
          <w:sz w:val="22"/>
        </w:rPr>
        <w:t xml:space="preserve">соборная мечеть в Кордове, минарет аль-Мальвия в Сирии, </w:t>
      </w:r>
      <w:r>
        <w:rPr>
          <w:sz w:val="22"/>
        </w:rPr>
        <w:t xml:space="preserve">дворец Альгамбра в Испании, мавзолей Тадж-Махал в Индии. Искусство орнамента, каллиграфии и книжной миниатюры. </w:t>
      </w:r>
      <w:r>
        <w:rPr>
          <w:i/>
          <w:iCs/>
          <w:sz w:val="22"/>
        </w:rPr>
        <w:t>Литература Арабского Востока.</w:t>
      </w:r>
      <w:r>
        <w:rPr>
          <w:sz w:val="22"/>
        </w:rPr>
        <w:t xml:space="preserve"> </w:t>
      </w:r>
      <w:r>
        <w:rPr>
          <w:i/>
          <w:iCs/>
          <w:sz w:val="22"/>
        </w:rPr>
        <w:t>Своеобразие музыкальной культуры.</w:t>
      </w:r>
      <w:r>
        <w:rPr>
          <w:sz w:val="22"/>
        </w:rPr>
        <w:t xml:space="preserve"> </w:t>
      </w:r>
    </w:p>
    <w:p w:rsidR="00CE6CE8" w:rsidRDefault="00CE6CE8" w:rsidP="00CE6CE8">
      <w:pPr>
        <w:ind w:firstLine="567"/>
        <w:jc w:val="both"/>
        <w:rPr>
          <w:i/>
          <w:iCs/>
          <w:sz w:val="22"/>
        </w:rPr>
      </w:pPr>
      <w:r>
        <w:rPr>
          <w:sz w:val="22"/>
        </w:rPr>
        <w:t xml:space="preserve">Самобытность и неповторимость художественной культуры Индии. Шедевры индийского храмового зодчества и изобразительного искусства. Музыкальное и театральное искусство Индии. </w:t>
      </w:r>
      <w:r>
        <w:rPr>
          <w:i/>
          <w:sz w:val="22"/>
        </w:rPr>
        <w:t>Индийский танец как синтез искусств.</w:t>
      </w:r>
      <w:r>
        <w:rPr>
          <w:sz w:val="22"/>
        </w:rPr>
        <w:t xml:space="preserve"> </w:t>
      </w:r>
    </w:p>
    <w:p w:rsidR="00CE6CE8" w:rsidRDefault="00CE6CE8" w:rsidP="00CE6CE8">
      <w:pPr>
        <w:ind w:firstLine="567"/>
        <w:jc w:val="both"/>
        <w:rPr>
          <w:sz w:val="22"/>
        </w:rPr>
      </w:pPr>
      <w:r>
        <w:rPr>
          <w:sz w:val="22"/>
        </w:rPr>
        <w:t xml:space="preserve">Значение и уникальный характер художественной культуры Китая и Японии. Шедевры зодчества: императорский дворец в Пекине, золотой павильон в Киото, </w:t>
      </w:r>
      <w:r>
        <w:rPr>
          <w:i/>
          <w:iCs/>
          <w:sz w:val="22"/>
        </w:rPr>
        <w:t>пещерный храм Юньган, замок «Белой цапли» в Химедзи.</w:t>
      </w:r>
      <w:r>
        <w:rPr>
          <w:sz w:val="22"/>
        </w:rPr>
        <w:t xml:space="preserve"> Садово-парковое искусство: сад камней Реандзи в Киото, </w:t>
      </w:r>
      <w:r>
        <w:rPr>
          <w:i/>
          <w:iCs/>
          <w:sz w:val="22"/>
        </w:rPr>
        <w:t>комплекс Бейхай в Пекине.</w:t>
      </w:r>
      <w:r>
        <w:rPr>
          <w:sz w:val="22"/>
        </w:rPr>
        <w:t xml:space="preserve"> Многообразие жанров китайской живописи. Японская гравюра (К.Утамаро, </w:t>
      </w:r>
      <w:r>
        <w:rPr>
          <w:i/>
          <w:iCs/>
          <w:sz w:val="22"/>
        </w:rPr>
        <w:t>А. Хиросигэ).</w:t>
      </w:r>
      <w:r>
        <w:rPr>
          <w:iCs/>
          <w:sz w:val="22"/>
        </w:rPr>
        <w:t xml:space="preserve"> Театральное и музыкальное искусство</w:t>
      </w:r>
      <w:r>
        <w:rPr>
          <w:sz w:val="22"/>
        </w:rPr>
        <w:t xml:space="preserve"> (Пекинская музыкальная драма, </w:t>
      </w:r>
      <w:r>
        <w:rPr>
          <w:i/>
          <w:iCs/>
          <w:sz w:val="22"/>
        </w:rPr>
        <w:t>японский театр Ноо и Кабуки)</w:t>
      </w:r>
      <w:r>
        <w:rPr>
          <w:sz w:val="22"/>
        </w:rPr>
        <w:t>.</w:t>
      </w:r>
    </w:p>
    <w:p w:rsidR="00CE6CE8" w:rsidRDefault="00CE6CE8" w:rsidP="00CE6CE8">
      <w:pPr>
        <w:ind w:firstLine="567"/>
        <w:jc w:val="both"/>
        <w:rPr>
          <w:sz w:val="22"/>
        </w:rPr>
      </w:pPr>
      <w:r>
        <w:rPr>
          <w:b/>
          <w:sz w:val="22"/>
        </w:rPr>
        <w:t xml:space="preserve">Стилевое многообразие искусства </w:t>
      </w:r>
      <w:r>
        <w:rPr>
          <w:b/>
          <w:sz w:val="22"/>
          <w:lang w:val="en-US"/>
        </w:rPr>
        <w:t>XVII</w:t>
      </w:r>
      <w:r>
        <w:rPr>
          <w:b/>
          <w:sz w:val="22"/>
        </w:rPr>
        <w:t>-</w:t>
      </w:r>
      <w:r>
        <w:rPr>
          <w:b/>
          <w:sz w:val="22"/>
          <w:lang w:val="en-US"/>
        </w:rPr>
        <w:t>XVIII</w:t>
      </w:r>
      <w:r>
        <w:rPr>
          <w:b/>
          <w:sz w:val="22"/>
        </w:rPr>
        <w:t xml:space="preserve"> веков</w:t>
      </w:r>
      <w:r>
        <w:rPr>
          <w:sz w:val="22"/>
        </w:rPr>
        <w:t xml:space="preserve"> </w:t>
      </w:r>
      <w:r>
        <w:rPr>
          <w:b/>
          <w:sz w:val="22"/>
        </w:rPr>
        <w:t>8 часов</w:t>
      </w:r>
    </w:p>
    <w:p w:rsidR="00CE6CE8" w:rsidRDefault="00CE6CE8" w:rsidP="00CE6CE8">
      <w:pPr>
        <w:ind w:firstLine="567"/>
        <w:jc w:val="both"/>
        <w:rPr>
          <w:sz w:val="22"/>
        </w:rPr>
      </w:pPr>
      <w:r>
        <w:rPr>
          <w:sz w:val="22"/>
        </w:rPr>
        <w:t xml:space="preserve"> Эстетика и главные темы искусства барокко. Архитектурные шедевры Л. Бернини и</w:t>
      </w:r>
      <w:r>
        <w:rPr>
          <w:i/>
          <w:iCs/>
          <w:sz w:val="22"/>
        </w:rPr>
        <w:t xml:space="preserve"> </w:t>
      </w:r>
      <w:r>
        <w:rPr>
          <w:sz w:val="22"/>
        </w:rPr>
        <w:t>В.В. Растрелли.</w:t>
      </w:r>
      <w:r>
        <w:rPr>
          <w:i/>
          <w:iCs/>
          <w:sz w:val="22"/>
        </w:rPr>
        <w:t xml:space="preserve"> </w:t>
      </w:r>
      <w:r>
        <w:rPr>
          <w:iCs/>
          <w:sz w:val="22"/>
        </w:rPr>
        <w:t xml:space="preserve">Формирование новых жанров живописи. Соединение барочных и реалистических тенденций в живописи Голландии и Фландрии (П.-П.Рубенс, Рембрандт ван Рейн, Вермер Делфтский, </w:t>
      </w:r>
      <w:r>
        <w:rPr>
          <w:i/>
          <w:sz w:val="22"/>
        </w:rPr>
        <w:t xml:space="preserve">Ф.Халс, «малые голландцы»). </w:t>
      </w:r>
      <w:r>
        <w:rPr>
          <w:iCs/>
          <w:sz w:val="22"/>
        </w:rPr>
        <w:t>Му</w:t>
      </w:r>
      <w:r>
        <w:rPr>
          <w:sz w:val="22"/>
        </w:rPr>
        <w:t>зыкальная культура и театр барокко (</w:t>
      </w:r>
      <w:r>
        <w:rPr>
          <w:i/>
          <w:iCs/>
          <w:sz w:val="22"/>
        </w:rPr>
        <w:t>«взволнованный стиль» итальянской оперы, И.С.</w:t>
      </w:r>
      <w:r>
        <w:rPr>
          <w:sz w:val="22"/>
        </w:rPr>
        <w:t>Бах, Г.Гендель,</w:t>
      </w:r>
      <w:r>
        <w:rPr>
          <w:i/>
          <w:iCs/>
          <w:sz w:val="22"/>
        </w:rPr>
        <w:t xml:space="preserve"> А.Вивальди, партесный концерт, духовная музыка М.С.Березовского и Д.С.Бортнянского).</w:t>
      </w:r>
      <w:r>
        <w:rPr>
          <w:sz w:val="22"/>
        </w:rPr>
        <w:t xml:space="preserve"> Искусство</w:t>
      </w:r>
      <w:r>
        <w:rPr>
          <w:b/>
          <w:sz w:val="22"/>
        </w:rPr>
        <w:t xml:space="preserve"> </w:t>
      </w:r>
      <w:r>
        <w:rPr>
          <w:bCs/>
          <w:sz w:val="22"/>
        </w:rPr>
        <w:t>рококо</w:t>
      </w:r>
      <w:r>
        <w:rPr>
          <w:sz w:val="22"/>
        </w:rPr>
        <w:t xml:space="preserve"> (мастера «галантного жанра» и декоративно-прикладное искусство). </w:t>
      </w:r>
    </w:p>
    <w:p w:rsidR="00CE6CE8" w:rsidRDefault="00CE6CE8" w:rsidP="00CE6CE8">
      <w:pPr>
        <w:ind w:firstLine="567"/>
        <w:jc w:val="both"/>
        <w:rPr>
          <w:b/>
          <w:sz w:val="22"/>
        </w:rPr>
      </w:pPr>
      <w:r>
        <w:rPr>
          <w:b/>
          <w:sz w:val="22"/>
        </w:rPr>
        <w:t xml:space="preserve">Многообразие стилей и направлений в искусстве </w:t>
      </w:r>
      <w:r>
        <w:rPr>
          <w:b/>
          <w:sz w:val="22"/>
          <w:lang w:val="en-US"/>
        </w:rPr>
        <w:t>XIX</w:t>
      </w:r>
      <w:r>
        <w:rPr>
          <w:b/>
          <w:sz w:val="22"/>
        </w:rPr>
        <w:t xml:space="preserve"> – начала </w:t>
      </w:r>
      <w:r>
        <w:rPr>
          <w:b/>
          <w:sz w:val="22"/>
          <w:lang w:val="en-US"/>
        </w:rPr>
        <w:t>XX</w:t>
      </w:r>
      <w:r>
        <w:rPr>
          <w:b/>
          <w:sz w:val="22"/>
        </w:rPr>
        <w:t xml:space="preserve"> веков 6 часов</w:t>
      </w:r>
    </w:p>
    <w:p w:rsidR="00CE6CE8" w:rsidRDefault="00CE6CE8" w:rsidP="00CE6CE8">
      <w:pPr>
        <w:ind w:firstLine="567"/>
        <w:jc w:val="both"/>
        <w:rPr>
          <w:sz w:val="22"/>
        </w:rPr>
      </w:pPr>
      <w:r>
        <w:rPr>
          <w:sz w:val="22"/>
        </w:rPr>
        <w:t xml:space="preserve"> Эстетика</w:t>
      </w:r>
      <w:r>
        <w:rPr>
          <w:b/>
          <w:sz w:val="22"/>
        </w:rPr>
        <w:t xml:space="preserve"> </w:t>
      </w:r>
      <w:r>
        <w:rPr>
          <w:sz w:val="22"/>
        </w:rPr>
        <w:t xml:space="preserve">романтизма. Романтизм в живописи: Э.Делакруа, </w:t>
      </w:r>
      <w:r>
        <w:rPr>
          <w:i/>
          <w:iCs/>
          <w:sz w:val="22"/>
        </w:rPr>
        <w:t xml:space="preserve">Т.Жерико, </w:t>
      </w:r>
      <w:r>
        <w:rPr>
          <w:sz w:val="22"/>
        </w:rPr>
        <w:t xml:space="preserve">Ф.Гойя, </w:t>
      </w:r>
      <w:r>
        <w:rPr>
          <w:i/>
          <w:iCs/>
          <w:sz w:val="22"/>
        </w:rPr>
        <w:t>К.Д.Фридрих, У.Тёрнер.</w:t>
      </w:r>
      <w:r>
        <w:rPr>
          <w:sz w:val="22"/>
        </w:rPr>
        <w:t xml:space="preserve"> Романтизм в музыке и идея синтеза искусств (Ф.Шуберт, Ф.Шопен, Р.Шуман, </w:t>
      </w:r>
      <w:r>
        <w:rPr>
          <w:i/>
          <w:iCs/>
          <w:sz w:val="22"/>
        </w:rPr>
        <w:t>Ф.Лист, Г.Берлиоз, Р.Вагнер и др.).</w:t>
      </w:r>
      <w:r>
        <w:rPr>
          <w:sz w:val="22"/>
        </w:rPr>
        <w:t xml:space="preserve"> </w:t>
      </w:r>
      <w:r>
        <w:rPr>
          <w:i/>
          <w:iCs/>
          <w:sz w:val="22"/>
        </w:rPr>
        <w:t xml:space="preserve">Западноевропейский театр романтизма и его мастера. </w:t>
      </w:r>
    </w:p>
    <w:p w:rsidR="00CE6CE8" w:rsidRDefault="00CE6CE8" w:rsidP="00CE6CE8">
      <w:pPr>
        <w:ind w:firstLine="567"/>
        <w:jc w:val="both"/>
        <w:rPr>
          <w:sz w:val="22"/>
        </w:rPr>
      </w:pPr>
      <w:r>
        <w:rPr>
          <w:sz w:val="22"/>
        </w:rPr>
        <w:t>Романтизм в русском изобразительном искусстве (О.А.Кип-ренский, К.П.Брюллов, И.К.Айвазовский). Романтизм в русском театре и музыке.</w:t>
      </w:r>
    </w:p>
    <w:p w:rsidR="00CE6CE8" w:rsidRDefault="00CE6CE8" w:rsidP="00CE6CE8">
      <w:pPr>
        <w:ind w:firstLine="567"/>
        <w:jc w:val="both"/>
        <w:rPr>
          <w:sz w:val="22"/>
        </w:rPr>
      </w:pPr>
      <w:r>
        <w:rPr>
          <w:bCs/>
          <w:sz w:val="22"/>
        </w:rPr>
        <w:t>Х</w:t>
      </w:r>
      <w:r>
        <w:rPr>
          <w:sz w:val="22"/>
        </w:rPr>
        <w:t>удожественные принципы</w:t>
      </w:r>
      <w:r>
        <w:rPr>
          <w:b/>
          <w:sz w:val="22"/>
        </w:rPr>
        <w:t xml:space="preserve"> </w:t>
      </w:r>
      <w:r>
        <w:rPr>
          <w:sz w:val="22"/>
        </w:rPr>
        <w:t>реализма</w:t>
      </w:r>
      <w:r>
        <w:rPr>
          <w:b/>
          <w:sz w:val="22"/>
        </w:rPr>
        <w:t>.</w:t>
      </w:r>
      <w:r>
        <w:rPr>
          <w:sz w:val="22"/>
        </w:rPr>
        <w:t xml:space="preserve"> Основные жанры западноевропейской реалистической живописи (Г.Курбе, </w:t>
      </w:r>
      <w:r>
        <w:rPr>
          <w:i/>
          <w:iCs/>
          <w:sz w:val="22"/>
        </w:rPr>
        <w:t>К.Коро, О.Домье</w:t>
      </w:r>
      <w:r>
        <w:rPr>
          <w:sz w:val="22"/>
        </w:rPr>
        <w:t>)</w:t>
      </w:r>
      <w:r>
        <w:rPr>
          <w:i/>
          <w:iCs/>
          <w:sz w:val="22"/>
        </w:rPr>
        <w:t xml:space="preserve">. </w:t>
      </w:r>
      <w:r>
        <w:rPr>
          <w:i/>
          <w:sz w:val="22"/>
        </w:rPr>
        <w:t>Натурализм во французской литературе и  театре (Э.Золя)</w:t>
      </w:r>
      <w:r>
        <w:rPr>
          <w:sz w:val="22"/>
        </w:rPr>
        <w:t xml:space="preserve">. Реалистические искания на оперной сцене (Д.Верди, </w:t>
      </w:r>
      <w:r>
        <w:rPr>
          <w:i/>
          <w:iCs/>
          <w:sz w:val="22"/>
        </w:rPr>
        <w:t>Ж.Бизе).</w:t>
      </w:r>
    </w:p>
    <w:p w:rsidR="00CE6CE8" w:rsidRDefault="00CE6CE8" w:rsidP="00CE6CE8">
      <w:pPr>
        <w:ind w:firstLine="567"/>
        <w:jc w:val="both"/>
        <w:rPr>
          <w:sz w:val="22"/>
        </w:rPr>
      </w:pPr>
      <w:r>
        <w:rPr>
          <w:bCs/>
          <w:sz w:val="22"/>
        </w:rPr>
        <w:t>Художественные принципы модерна и</w:t>
      </w:r>
      <w:r>
        <w:rPr>
          <w:sz w:val="22"/>
        </w:rPr>
        <w:t xml:space="preserve"> идея синтеза искусств. Модерн в архитектуре и изобразительном искусстве. Национальное своеобразие русского модерна (Ф.О.Шехтель и др.).</w:t>
      </w:r>
    </w:p>
    <w:p w:rsidR="00CE6CE8" w:rsidRDefault="00CE6CE8" w:rsidP="00CE6CE8">
      <w:pPr>
        <w:ind w:firstLine="567"/>
        <w:jc w:val="both"/>
        <w:rPr>
          <w:sz w:val="22"/>
        </w:rPr>
      </w:pPr>
      <w:r>
        <w:rPr>
          <w:b/>
          <w:sz w:val="22"/>
        </w:rPr>
        <w:t xml:space="preserve">Основные стили и творческие направления искусства </w:t>
      </w:r>
      <w:r>
        <w:rPr>
          <w:b/>
          <w:sz w:val="22"/>
          <w:lang w:val="en-US"/>
        </w:rPr>
        <w:t>XX</w:t>
      </w:r>
      <w:r>
        <w:rPr>
          <w:b/>
          <w:sz w:val="22"/>
        </w:rPr>
        <w:t xml:space="preserve"> века</w:t>
      </w:r>
      <w:r>
        <w:rPr>
          <w:sz w:val="22"/>
        </w:rPr>
        <w:t xml:space="preserve"> </w:t>
      </w:r>
      <w:r>
        <w:rPr>
          <w:b/>
          <w:sz w:val="22"/>
        </w:rPr>
        <w:t>4 часа</w:t>
      </w:r>
    </w:p>
    <w:p w:rsidR="00CE6CE8" w:rsidRDefault="00CE6CE8" w:rsidP="00CE6CE8">
      <w:pPr>
        <w:ind w:firstLine="567"/>
        <w:jc w:val="both"/>
        <w:rPr>
          <w:sz w:val="22"/>
        </w:rPr>
      </w:pPr>
      <w:r>
        <w:rPr>
          <w:sz w:val="22"/>
        </w:rPr>
        <w:t xml:space="preserve">(неоклассицизм, социалистический реализм, авангардизм, постмодернизм) и их преломление в различных видах искусства. Становление и расцвет мирового кинематографа. </w:t>
      </w:r>
    </w:p>
    <w:p w:rsidR="00CE6CE8" w:rsidRDefault="00CE6CE8" w:rsidP="00CE6CE8">
      <w:pPr>
        <w:pStyle w:val="a3"/>
        <w:jc w:val="both"/>
        <w:rPr>
          <w:b/>
          <w:iCs/>
          <w:sz w:val="22"/>
        </w:rPr>
      </w:pPr>
      <w:r>
        <w:rPr>
          <w:b/>
          <w:iCs/>
          <w:sz w:val="22"/>
        </w:rPr>
        <w:t>Региональный компонент на уроках</w:t>
      </w:r>
    </w:p>
    <w:p w:rsidR="00CE6CE8" w:rsidRDefault="00CE6CE8" w:rsidP="00CE6CE8">
      <w:pPr>
        <w:pStyle w:val="a3"/>
        <w:jc w:val="both"/>
        <w:rPr>
          <w:iCs/>
          <w:sz w:val="22"/>
        </w:rPr>
      </w:pPr>
      <w:r>
        <w:rPr>
          <w:iCs/>
          <w:sz w:val="22"/>
        </w:rPr>
        <w:t xml:space="preserve"> № 2 Тема: «</w:t>
      </w:r>
      <w:r>
        <w:t>Архитектура барокко.</w:t>
      </w:r>
      <w:r>
        <w:rPr>
          <w:sz w:val="22"/>
        </w:rPr>
        <w:t xml:space="preserve"> Архитектурные шедевры г Ишима </w:t>
      </w:r>
      <w:r>
        <w:rPr>
          <w:iCs/>
          <w:sz w:val="22"/>
        </w:rPr>
        <w:t>»</w:t>
      </w:r>
    </w:p>
    <w:p w:rsidR="00CE6CE8" w:rsidRDefault="00CE6CE8" w:rsidP="00CE6CE8">
      <w:pPr>
        <w:pStyle w:val="a3"/>
        <w:jc w:val="both"/>
        <w:rPr>
          <w:iCs/>
          <w:sz w:val="22"/>
        </w:rPr>
      </w:pPr>
      <w:r>
        <w:rPr>
          <w:iCs/>
          <w:sz w:val="22"/>
        </w:rPr>
        <w:t>№ 6 Тема: «</w:t>
      </w:r>
      <w:r>
        <w:t>Художественная культура классицизма и рококо в городе Ишиме</w:t>
      </w:r>
      <w:r>
        <w:rPr>
          <w:iCs/>
          <w:sz w:val="22"/>
        </w:rPr>
        <w:t>»</w:t>
      </w:r>
    </w:p>
    <w:p w:rsidR="00CE6CE8" w:rsidRDefault="00CE6CE8" w:rsidP="00CE6CE8">
      <w:pPr>
        <w:pStyle w:val="a3"/>
        <w:jc w:val="both"/>
        <w:rPr>
          <w:iCs/>
          <w:sz w:val="22"/>
        </w:rPr>
      </w:pPr>
      <w:r>
        <w:rPr>
          <w:iCs/>
          <w:sz w:val="22"/>
        </w:rPr>
        <w:t>№ 12 Тема: «</w:t>
      </w:r>
      <w:r>
        <w:t xml:space="preserve">Искусство русского портрета. </w:t>
      </w:r>
      <w:r>
        <w:rPr>
          <w:sz w:val="22"/>
        </w:rPr>
        <w:t>Художники нашего края</w:t>
      </w:r>
      <w:r>
        <w:rPr>
          <w:iCs/>
          <w:sz w:val="22"/>
        </w:rPr>
        <w:t xml:space="preserve">» </w:t>
      </w:r>
    </w:p>
    <w:p w:rsidR="00CE6CE8" w:rsidRDefault="00CE6CE8" w:rsidP="00CE6CE8">
      <w:pPr>
        <w:pStyle w:val="a3"/>
        <w:jc w:val="both"/>
        <w:rPr>
          <w:iCs/>
          <w:sz w:val="22"/>
        </w:rPr>
      </w:pPr>
      <w:r>
        <w:rPr>
          <w:iCs/>
          <w:sz w:val="22"/>
        </w:rPr>
        <w:t>№ 27 Тема: «</w:t>
      </w:r>
      <w:r>
        <w:t xml:space="preserve">Русское изобразительное искусство 20 века. </w:t>
      </w:r>
      <w:r>
        <w:rPr>
          <w:sz w:val="22"/>
        </w:rPr>
        <w:t>Тюменские художники</w:t>
      </w:r>
      <w:r>
        <w:rPr>
          <w:iCs/>
          <w:sz w:val="22"/>
        </w:rPr>
        <w:t>»</w:t>
      </w:r>
    </w:p>
    <w:p w:rsidR="00CE6CE8" w:rsidRDefault="00CE6CE8" w:rsidP="00CE6CE8">
      <w:pPr>
        <w:pStyle w:val="a3"/>
        <w:jc w:val="both"/>
        <w:rPr>
          <w:iCs/>
          <w:sz w:val="22"/>
        </w:rPr>
      </w:pPr>
      <w:r>
        <w:rPr>
          <w:iCs/>
          <w:sz w:val="22"/>
        </w:rPr>
        <w:t>№ 28 Тема: «</w:t>
      </w:r>
      <w:r>
        <w:t>Архитектура 20 века г. Тюмени и Ишима</w:t>
      </w:r>
      <w:r>
        <w:rPr>
          <w:iCs/>
          <w:sz w:val="22"/>
        </w:rPr>
        <w:t>»</w:t>
      </w:r>
    </w:p>
    <w:p w:rsidR="00CE6CE8" w:rsidRDefault="00CE6CE8" w:rsidP="00CE6CE8">
      <w:pPr>
        <w:pStyle w:val="a3"/>
        <w:spacing w:before="60"/>
        <w:ind w:left="0"/>
        <w:jc w:val="both"/>
        <w:rPr>
          <w:sz w:val="22"/>
        </w:rPr>
      </w:pPr>
      <w:r>
        <w:rPr>
          <w:b/>
          <w:sz w:val="21"/>
        </w:rPr>
        <w:t>ОПЫТ ТВОРЧЕСКОЙ ДЕЯТЕЛЬНОСТИ</w:t>
      </w:r>
      <w:r>
        <w:rPr>
          <w:sz w:val="22"/>
        </w:rPr>
        <w:t xml:space="preserve"> Умения и навыки использования учащимися языка графики, живописи, декоративно-прикладного искусства в собственной художественно-творческой деятельности. Навыки плоского и объемного изображения формы предмета, </w:t>
      </w:r>
      <w:r>
        <w:rPr>
          <w:sz w:val="22"/>
        </w:rPr>
        <w:lastRenderedPageBreak/>
        <w:t>моделировка светотенью и цветом. Построение пространства (линейная и воздушная перспектива, плановость). Композиция на плоскости и в пространстве.</w:t>
      </w:r>
    </w:p>
    <w:p w:rsidR="00CE6CE8" w:rsidRDefault="00CE6CE8" w:rsidP="00CE6CE8">
      <w:pPr>
        <w:pStyle w:val="a3"/>
        <w:jc w:val="both"/>
        <w:rPr>
          <w:sz w:val="22"/>
        </w:rPr>
      </w:pPr>
      <w:r>
        <w:rPr>
          <w:sz w:val="22"/>
        </w:rPr>
        <w:t xml:space="preserve">Изображение с натуры и по памяти отдельных предметов, пейзажа. Выполнение набросков, эскизов, учебных и творческих работ с натуры, по памяти и воображению в разных художественных техниках. Изготовление изделий в стиле художественных промыслов. </w:t>
      </w:r>
    </w:p>
    <w:p w:rsidR="00CE6CE8" w:rsidRDefault="00CE6CE8" w:rsidP="00CE6CE8">
      <w:pPr>
        <w:pStyle w:val="a3"/>
        <w:jc w:val="both"/>
        <w:rPr>
          <w:sz w:val="22"/>
        </w:rPr>
      </w:pPr>
      <w:r>
        <w:rPr>
          <w:sz w:val="22"/>
        </w:rPr>
        <w:t xml:space="preserve"> Иллюстрирование литературных и музыкальных произведений. Создание художественно-декоративных проектов, объединенных единой стилистикой (предметы быта, одежда, мебель, детали интерьера и др.). Выражение в творческой деятельности своего отношения к изображаемому – создание художественного образа. </w:t>
      </w:r>
    </w:p>
    <w:p w:rsidR="00CE6CE8" w:rsidRDefault="00CE6CE8" w:rsidP="00CE6CE8">
      <w:pPr>
        <w:pStyle w:val="a3"/>
        <w:jc w:val="both"/>
        <w:rPr>
          <w:sz w:val="22"/>
        </w:rPr>
      </w:pPr>
      <w:r>
        <w:rPr>
          <w:sz w:val="22"/>
        </w:rPr>
        <w:t>Использование красок (гуашь, акварель), графических материалов (карандаш, фломастер), бумажной пластики и других доступных художественных материалов.</w:t>
      </w:r>
    </w:p>
    <w:p w:rsidR="00CE6CE8" w:rsidRDefault="00CE6CE8" w:rsidP="00CE6CE8">
      <w:pPr>
        <w:pStyle w:val="a3"/>
        <w:jc w:val="both"/>
        <w:rPr>
          <w:sz w:val="22"/>
        </w:rPr>
      </w:pPr>
      <w:r>
        <w:rPr>
          <w:sz w:val="22"/>
        </w:rPr>
        <w:t>Самоопределение в видах и формах художественного творчества. Реализация совместных творческих идей в проектной деятельности: оформление школы к празднику, костюмы к карнавалу и др. Анализ и оценка процесса и результатов собственного художественного творчества.</w:t>
      </w:r>
    </w:p>
    <w:p w:rsidR="00CE6CE8" w:rsidRDefault="00CE6CE8" w:rsidP="00CE6CE8">
      <w:pPr>
        <w:ind w:left="-284"/>
        <w:jc w:val="both"/>
        <w:rPr>
          <w:rFonts w:eastAsia="Arial Unicode MS"/>
          <w:b/>
          <w:lang w:eastAsia="en-US" w:bidi="en-US"/>
        </w:rPr>
      </w:pPr>
      <w:r>
        <w:rPr>
          <w:rFonts w:eastAsia="Arial Unicode MS"/>
          <w:color w:val="FF0000"/>
          <w:lang w:eastAsia="en-US" w:bidi="en-US"/>
        </w:rPr>
        <w:t xml:space="preserve">     </w:t>
      </w:r>
      <w:r>
        <w:rPr>
          <w:rFonts w:eastAsia="Arial Unicode MS"/>
          <w:b/>
          <w:lang w:eastAsia="en-US" w:bidi="en-US"/>
        </w:rPr>
        <w:t>В результате изучения курса мировой художественной культуры 11 класса ученик должен</w:t>
      </w:r>
    </w:p>
    <w:p w:rsidR="00CE6CE8" w:rsidRDefault="00CE6CE8" w:rsidP="00CE6CE8">
      <w:pPr>
        <w:ind w:left="-284"/>
        <w:jc w:val="both"/>
        <w:rPr>
          <w:rFonts w:eastAsia="Arial Unicode MS"/>
          <w:b/>
          <w:lang w:eastAsia="en-US" w:bidi="en-US"/>
        </w:rPr>
      </w:pPr>
      <w:r>
        <w:rPr>
          <w:rFonts w:eastAsia="Arial Unicode MS"/>
          <w:b/>
          <w:lang w:eastAsia="en-US" w:bidi="en-US"/>
        </w:rPr>
        <w:t xml:space="preserve">               </w:t>
      </w:r>
      <w:r>
        <w:rPr>
          <w:b/>
          <w:sz w:val="22"/>
        </w:rPr>
        <w:t>знать</w:t>
      </w:r>
    </w:p>
    <w:p w:rsidR="00CE6CE8" w:rsidRDefault="00CE6CE8" w:rsidP="00CE6CE8">
      <w:pPr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характерные особенности и основные этапы развития культурно-исторических эпох, стилей и направлений мировой художественной культуры;</w:t>
      </w:r>
    </w:p>
    <w:p w:rsidR="00CE6CE8" w:rsidRDefault="00CE6CE8" w:rsidP="00CE6CE8">
      <w:pPr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шедевры мировой художественной культуры, подлежащие обязательному изучению;</w:t>
      </w:r>
    </w:p>
    <w:p w:rsidR="00CE6CE8" w:rsidRDefault="00CE6CE8" w:rsidP="00CE6CE8">
      <w:pPr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основные факты жизненного и творческого пути выдающихся деятелей мировой художественной культуры;</w:t>
      </w:r>
    </w:p>
    <w:p w:rsidR="00CE6CE8" w:rsidRDefault="00CE6CE8" w:rsidP="00CE6CE8">
      <w:pPr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основные средства выразительности разных видов искусства;</w:t>
      </w:r>
    </w:p>
    <w:p w:rsidR="00CE6CE8" w:rsidRDefault="00CE6CE8" w:rsidP="00CE6CE8">
      <w:pPr>
        <w:jc w:val="both"/>
        <w:rPr>
          <w:sz w:val="22"/>
        </w:rPr>
      </w:pPr>
      <w:r>
        <w:rPr>
          <w:b/>
          <w:bCs/>
          <w:sz w:val="22"/>
        </w:rPr>
        <w:t xml:space="preserve">          уметь</w:t>
      </w:r>
    </w:p>
    <w:p w:rsidR="00CE6CE8" w:rsidRDefault="00CE6CE8" w:rsidP="00CE6CE8">
      <w:pPr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сравнивать художественные стили и соотносить конкретное произведение искусства с определенной культурно-исторической эпохой, стилем, направлением, национальной школой, автором;</w:t>
      </w:r>
    </w:p>
    <w:p w:rsidR="00CE6CE8" w:rsidRDefault="00CE6CE8" w:rsidP="00CE6CE8">
      <w:pPr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устанавливать ассоциативные связи между произведениями разных видов искусства;</w:t>
      </w:r>
    </w:p>
    <w:p w:rsidR="00CE6CE8" w:rsidRDefault="00CE6CE8" w:rsidP="00CE6CE8">
      <w:pPr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пользоваться основной искусствоведческой терминологией при анализе художественного произведения;</w:t>
      </w:r>
    </w:p>
    <w:p w:rsidR="00CE6CE8" w:rsidRDefault="00CE6CE8" w:rsidP="00CE6CE8">
      <w:pPr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осуществлять поиск информации в области искусства из различных источников (словари, справочники, энциклопедии, книги по истории искусств, монографии, ресурсы Интернета и др.);</w:t>
      </w:r>
    </w:p>
    <w:p w:rsidR="00CE6CE8" w:rsidRDefault="00CE6CE8" w:rsidP="00CE6CE8">
      <w:pPr>
        <w:ind w:left="567"/>
        <w:jc w:val="both"/>
        <w:rPr>
          <w:b/>
          <w:bCs/>
          <w:sz w:val="22"/>
        </w:rPr>
      </w:pPr>
      <w:r>
        <w:rPr>
          <w:b/>
          <w:bCs/>
          <w:sz w:val="22"/>
        </w:rPr>
        <w:t>использовать приобретенные знания и умения в практической деятельности и повседневной жизни:</w:t>
      </w:r>
    </w:p>
    <w:p w:rsidR="00CE6CE8" w:rsidRDefault="00CE6CE8" w:rsidP="00CE6CE8">
      <w:pPr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выполнять учебные и творческие работы в различных видах художественной деятельности;</w:t>
      </w:r>
    </w:p>
    <w:p w:rsidR="00CE6CE8" w:rsidRDefault="00CE6CE8" w:rsidP="00CE6CE8">
      <w:pPr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использовать выразительные возможности разных видов искусства в самостоятельном творчестве;</w:t>
      </w:r>
    </w:p>
    <w:p w:rsidR="00CE6CE8" w:rsidRDefault="00CE6CE8" w:rsidP="00CE6CE8">
      <w:pPr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участвовать в создании художественно насыщенной среды школы и в проектной межпредметной деятельности;</w:t>
      </w:r>
    </w:p>
    <w:p w:rsidR="00CE6CE8" w:rsidRDefault="00CE6CE8" w:rsidP="00CE6CE8">
      <w:pPr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проводить самостоятельную исследовательскую работу (готовить рефераты, доклады, сообщения);</w:t>
      </w:r>
    </w:p>
    <w:p w:rsidR="00CE6CE8" w:rsidRDefault="00CE6CE8" w:rsidP="00CE6CE8">
      <w:pPr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участвовать в научно-практических семинарах, диспутах и конкурсах.</w:t>
      </w:r>
    </w:p>
    <w:p w:rsidR="00CE6CE8" w:rsidRDefault="00CE6CE8" w:rsidP="00CE6CE8">
      <w:pPr>
        <w:jc w:val="both"/>
        <w:rPr>
          <w:b/>
          <w:bCs/>
          <w:sz w:val="22"/>
        </w:rPr>
      </w:pPr>
      <w:r>
        <w:rPr>
          <w:rFonts w:eastAsia="Arial Unicode MS"/>
          <w:color w:val="000000"/>
          <w:lang w:eastAsia="en-US" w:bidi="en-US"/>
        </w:rPr>
        <w:t xml:space="preserve">    </w:t>
      </w:r>
    </w:p>
    <w:p w:rsidR="00CE6CE8" w:rsidRDefault="00CE6CE8" w:rsidP="00CE6CE8">
      <w:pPr>
        <w:jc w:val="both"/>
        <w:rPr>
          <w:b/>
        </w:rPr>
      </w:pPr>
      <w:r>
        <w:rPr>
          <w:b/>
        </w:rPr>
        <w:t>Список дополнительной  литературы</w:t>
      </w:r>
    </w:p>
    <w:p w:rsidR="00CE6CE8" w:rsidRDefault="00CE6CE8" w:rsidP="00CE6CE8">
      <w:pPr>
        <w:numPr>
          <w:ilvl w:val="0"/>
          <w:numId w:val="6"/>
        </w:numPr>
        <w:jc w:val="both"/>
      </w:pPr>
      <w:r>
        <w:t>Методические рекомендации для преподавания мировой художественной культуры. Теория. Методика. Опыт. – М.: ООО Фирма МХК, 2000.</w:t>
      </w:r>
    </w:p>
    <w:p w:rsidR="00CE6CE8" w:rsidRDefault="00CE6CE8" w:rsidP="00CE6CE8">
      <w:pPr>
        <w:numPr>
          <w:ilvl w:val="0"/>
          <w:numId w:val="6"/>
        </w:numPr>
        <w:jc w:val="both"/>
      </w:pPr>
      <w:r>
        <w:t>Александров В.Н. История русского искусства. – М.: Харвест, 2004.</w:t>
      </w:r>
    </w:p>
    <w:p w:rsidR="00CE6CE8" w:rsidRDefault="00CE6CE8" w:rsidP="00CE6CE8">
      <w:pPr>
        <w:numPr>
          <w:ilvl w:val="0"/>
          <w:numId w:val="6"/>
        </w:numPr>
        <w:jc w:val="both"/>
      </w:pPr>
      <w:r>
        <w:t xml:space="preserve"> Ветрова Г. Великие полотна. – М.: Белый город, 2001.</w:t>
      </w:r>
    </w:p>
    <w:p w:rsidR="00CE6CE8" w:rsidRDefault="00CE6CE8" w:rsidP="00CE6CE8">
      <w:pPr>
        <w:numPr>
          <w:ilvl w:val="0"/>
          <w:numId w:val="6"/>
        </w:numPr>
        <w:jc w:val="both"/>
      </w:pPr>
      <w:r>
        <w:t xml:space="preserve"> Губин А.И. Современная школьная энциклопедия по мировой  художественной культуре. – М.: Мир книги, 2008</w:t>
      </w:r>
    </w:p>
    <w:p w:rsidR="00CE6CE8" w:rsidRDefault="00CE6CE8" w:rsidP="00CE6CE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CE8" w:rsidRDefault="00CE6CE8" w:rsidP="00CE6CE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График контрольных работ</w:t>
      </w:r>
    </w:p>
    <w:tbl>
      <w:tblPr>
        <w:tblpPr w:leftFromText="180" w:rightFromText="180" w:vertAnchor="text" w:horzAnchor="margin" w:tblpXSpec="center" w:tblpY="153"/>
        <w:tblW w:w="8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"/>
        <w:gridCol w:w="1685"/>
        <w:gridCol w:w="6110"/>
      </w:tblGrid>
      <w:tr w:rsidR="00CE6CE8" w:rsidTr="00CE6CE8">
        <w:trPr>
          <w:trHeight w:val="29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E8" w:rsidRDefault="00CE6CE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E8" w:rsidRDefault="00CE6CE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E8" w:rsidRDefault="00CE6CE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Тема</w:t>
            </w:r>
          </w:p>
        </w:tc>
      </w:tr>
      <w:tr w:rsidR="00CE6CE8" w:rsidTr="00CE6CE8">
        <w:trPr>
          <w:trHeight w:val="29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E8" w:rsidRDefault="00CE6CE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E8" w:rsidRDefault="00CE6CE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CE8" w:rsidRDefault="00CE6CE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E8" w:rsidRDefault="00CE6CE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 Художественная культура Нового времени</w:t>
            </w:r>
          </w:p>
        </w:tc>
      </w:tr>
      <w:tr w:rsidR="00CE6CE8" w:rsidTr="00CE6CE8">
        <w:trPr>
          <w:trHeight w:val="29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E8" w:rsidRDefault="00CE6CE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E8" w:rsidRDefault="00CE6CE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E8" w:rsidRDefault="00CE6CE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работа№2 Художественная культура классицизма и романтизма</w:t>
            </w:r>
          </w:p>
        </w:tc>
      </w:tr>
      <w:tr w:rsidR="00CE6CE8" w:rsidTr="00CE6CE8">
        <w:trPr>
          <w:trHeight w:val="27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E8" w:rsidRDefault="00CE6CE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E8" w:rsidRDefault="00CE6CE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E8" w:rsidRDefault="00CE6CE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</w:pPr>
            <w:r>
              <w:t>Контрольная работа № 3 Художественная культура конца19- 20 века</w:t>
            </w:r>
          </w:p>
        </w:tc>
      </w:tr>
      <w:tr w:rsidR="00CE6CE8" w:rsidTr="00CE6CE8">
        <w:trPr>
          <w:trHeight w:val="30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E8" w:rsidRDefault="00CE6CE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E8" w:rsidRDefault="00CE6CE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E8" w:rsidRDefault="00CE6CE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</w:pPr>
            <w:r>
              <w:t>Контрольная работа № 4 Шедевры мировой культуры</w:t>
            </w:r>
          </w:p>
        </w:tc>
      </w:tr>
    </w:tbl>
    <w:p w:rsidR="00275C5D" w:rsidRDefault="00CE6CE8"/>
    <w:sectPr w:rsidR="00275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2006C7"/>
    <w:multiLevelType w:val="hybridMultilevel"/>
    <w:tmpl w:val="1528F89A"/>
    <w:lvl w:ilvl="0" w:tplc="A81A8AF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63F2A"/>
    <w:multiLevelType w:val="hybridMultilevel"/>
    <w:tmpl w:val="C74A0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91CA9"/>
    <w:multiLevelType w:val="hybridMultilevel"/>
    <w:tmpl w:val="1CB0E1B6"/>
    <w:lvl w:ilvl="0" w:tplc="07AE13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026565"/>
    <w:multiLevelType w:val="hybridMultilevel"/>
    <w:tmpl w:val="3E349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D16"/>
    <w:rsid w:val="004F3BB5"/>
    <w:rsid w:val="007E7809"/>
    <w:rsid w:val="00AC1D16"/>
    <w:rsid w:val="00CE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E6CE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CE6C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CE6CE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CE6CE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Plain Text"/>
    <w:basedOn w:val="a"/>
    <w:link w:val="a6"/>
    <w:unhideWhenUsed/>
    <w:rsid w:val="00CE6CE8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CE6CE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6">
    <w:name w:val="c6"/>
    <w:basedOn w:val="a"/>
    <w:rsid w:val="00CE6CE8"/>
    <w:pPr>
      <w:spacing w:before="100" w:beforeAutospacing="1" w:after="100" w:afterAutospacing="1"/>
    </w:pPr>
  </w:style>
  <w:style w:type="character" w:customStyle="1" w:styleId="c1c2">
    <w:name w:val="c1 c2"/>
    <w:basedOn w:val="a0"/>
    <w:rsid w:val="00CE6CE8"/>
  </w:style>
  <w:style w:type="paragraph" w:styleId="a7">
    <w:name w:val="Balloon Text"/>
    <w:basedOn w:val="a"/>
    <w:link w:val="a8"/>
    <w:uiPriority w:val="99"/>
    <w:semiHidden/>
    <w:unhideWhenUsed/>
    <w:rsid w:val="00CE6C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6C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E6CE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CE6C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CE6CE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CE6CE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Plain Text"/>
    <w:basedOn w:val="a"/>
    <w:link w:val="a6"/>
    <w:unhideWhenUsed/>
    <w:rsid w:val="00CE6CE8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CE6CE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6">
    <w:name w:val="c6"/>
    <w:basedOn w:val="a"/>
    <w:rsid w:val="00CE6CE8"/>
    <w:pPr>
      <w:spacing w:before="100" w:beforeAutospacing="1" w:after="100" w:afterAutospacing="1"/>
    </w:pPr>
  </w:style>
  <w:style w:type="character" w:customStyle="1" w:styleId="c1c2">
    <w:name w:val="c1 c2"/>
    <w:basedOn w:val="a0"/>
    <w:rsid w:val="00CE6CE8"/>
  </w:style>
  <w:style w:type="paragraph" w:styleId="a7">
    <w:name w:val="Balloon Text"/>
    <w:basedOn w:val="a"/>
    <w:link w:val="a8"/>
    <w:uiPriority w:val="99"/>
    <w:semiHidden/>
    <w:unhideWhenUsed/>
    <w:rsid w:val="00CE6C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6C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8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2029</Words>
  <Characters>11570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2018-11-15T17:11:00Z</dcterms:created>
  <dcterms:modified xsi:type="dcterms:W3CDTF">2018-11-15T17:12:00Z</dcterms:modified>
</cp:coreProperties>
</file>