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D62" w:rsidRPr="00645D62" w:rsidRDefault="00533E35" w:rsidP="00645D62">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simplePos x="0" y="0"/>
            <wp:positionH relativeFrom="column">
              <wp:posOffset>-443865</wp:posOffset>
            </wp:positionH>
            <wp:positionV relativeFrom="paragraph">
              <wp:posOffset>-264160</wp:posOffset>
            </wp:positionV>
            <wp:extent cx="7138035" cy="10096500"/>
            <wp:effectExtent l="19050" t="0" r="5715" b="0"/>
            <wp:wrapThrough wrapText="bothSides">
              <wp:wrapPolygon edited="0">
                <wp:start x="-58" y="0"/>
                <wp:lineTo x="-58" y="21559"/>
                <wp:lineTo x="21617" y="21559"/>
                <wp:lineTo x="21617" y="0"/>
                <wp:lineTo x="-58" y="0"/>
              </wp:wrapPolygon>
            </wp:wrapThrough>
            <wp:docPr id="1" name="Рисунок 1" descr="C:\Users\Админ\Desktop\рабочие программы\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абочие программы\010.jpg"/>
                    <pic:cNvPicPr>
                      <a:picLocks noChangeAspect="1" noChangeArrowheads="1"/>
                    </pic:cNvPicPr>
                  </pic:nvPicPr>
                  <pic:blipFill>
                    <a:blip r:embed="rId8"/>
                    <a:srcRect/>
                    <a:stretch>
                      <a:fillRect/>
                    </a:stretch>
                  </pic:blipFill>
                  <pic:spPr bwMode="auto">
                    <a:xfrm>
                      <a:off x="0" y="0"/>
                      <a:ext cx="7138035" cy="10096500"/>
                    </a:xfrm>
                    <a:prstGeom prst="rect">
                      <a:avLst/>
                    </a:prstGeom>
                    <a:noFill/>
                    <a:ln w="9525">
                      <a:noFill/>
                      <a:miter lim="800000"/>
                      <a:headEnd/>
                      <a:tailEnd/>
                    </a:ln>
                  </pic:spPr>
                </pic:pic>
              </a:graphicData>
            </a:graphic>
          </wp:anchor>
        </w:drawing>
      </w:r>
      <w:r w:rsidR="00645D62" w:rsidRPr="00645D62">
        <w:rPr>
          <w:rFonts w:ascii="Times New Roman" w:eastAsia="Times New Roman" w:hAnsi="Times New Roman" w:cs="Times New Roman"/>
          <w:b/>
          <w:sz w:val="24"/>
          <w:szCs w:val="24"/>
        </w:rPr>
        <w:t>03-02</w:t>
      </w:r>
    </w:p>
    <w:p w:rsidR="009032B3" w:rsidRPr="00883D37" w:rsidRDefault="00B771E7" w:rsidP="004B7E6F">
      <w:pPr>
        <w:spacing w:after="0" w:line="240" w:lineRule="auto"/>
        <w:jc w:val="center"/>
        <w:rPr>
          <w:sz w:val="24"/>
          <w:szCs w:val="24"/>
        </w:rPr>
      </w:pPr>
      <w:r w:rsidRPr="00883D37">
        <w:rPr>
          <w:rFonts w:ascii="Times New Roman" w:hAnsi="Times New Roman" w:cs="Times New Roman"/>
          <w:b/>
          <w:sz w:val="24"/>
          <w:szCs w:val="24"/>
        </w:rPr>
        <w:lastRenderedPageBreak/>
        <w:t>Пояснительная записка</w:t>
      </w:r>
    </w:p>
    <w:p w:rsidR="0024699F" w:rsidRPr="00883D37" w:rsidRDefault="002D7530" w:rsidP="004B7E6F">
      <w:pPr>
        <w:pStyle w:val="a4"/>
        <w:spacing w:after="0" w:afterAutospacing="0"/>
        <w:jc w:val="both"/>
        <w:rPr>
          <w:color w:val="000000"/>
        </w:rPr>
      </w:pPr>
      <w:r w:rsidRPr="00883D37">
        <w:t>Рабочая программа</w:t>
      </w:r>
      <w:r w:rsidR="002D29E7" w:rsidRPr="00883D37">
        <w:t xml:space="preserve">составлена </w:t>
      </w:r>
      <w:r w:rsidR="00E81CC5" w:rsidRPr="00883D37">
        <w:t xml:space="preserve">на основе </w:t>
      </w:r>
      <w:r w:rsidR="00DC19D4" w:rsidRPr="00883D37">
        <w:t>Стандартов второго поколения «Внеурочная деятельн</w:t>
      </w:r>
      <w:r w:rsidR="00E91461" w:rsidRPr="00883D37">
        <w:t>ость» методический конструктор П</w:t>
      </w:r>
      <w:r w:rsidR="00DC19D4" w:rsidRPr="00883D37">
        <w:t xml:space="preserve">.В.Степанов, </w:t>
      </w:r>
      <w:r w:rsidR="00E91461" w:rsidRPr="00883D37">
        <w:t>Д.</w:t>
      </w:r>
      <w:r w:rsidR="00DC19D4" w:rsidRPr="00883D37">
        <w:t xml:space="preserve">В.Григорьев, Издательство Просвещение 2011 год; на основе </w:t>
      </w:r>
      <w:r w:rsidR="00935FCC" w:rsidRPr="00883D37">
        <w:rPr>
          <w:color w:val="000000"/>
        </w:rPr>
        <w:t>автор</w:t>
      </w:r>
      <w:r w:rsidR="009032B3" w:rsidRPr="00883D37">
        <w:rPr>
          <w:color w:val="000000"/>
        </w:rPr>
        <w:t xml:space="preserve">ской программы «Шахматы» </w:t>
      </w:r>
      <w:r w:rsidR="00DC19D4" w:rsidRPr="00883D37">
        <w:rPr>
          <w:color w:val="000000"/>
        </w:rPr>
        <w:t>автор А.А.Тимофеев</w:t>
      </w:r>
      <w:r w:rsidR="009D104E" w:rsidRPr="00883D37">
        <w:rPr>
          <w:color w:val="000000"/>
        </w:rPr>
        <w:t>, (Сборник программ внеурочной деятельности под редакцией Н.Ф.Виноградовой 1-4 класс,</w:t>
      </w:r>
      <w:r w:rsidR="009032B3" w:rsidRPr="00883D37">
        <w:rPr>
          <w:color w:val="000000"/>
        </w:rPr>
        <w:t xml:space="preserve">Москва </w:t>
      </w:r>
      <w:r w:rsidR="009D104E" w:rsidRPr="00883D37">
        <w:rPr>
          <w:color w:val="000000"/>
        </w:rPr>
        <w:t xml:space="preserve">Издательский центр </w:t>
      </w:r>
      <w:r w:rsidR="009032B3" w:rsidRPr="00883D37">
        <w:rPr>
          <w:color w:val="000000"/>
        </w:rPr>
        <w:t>«Вентана-Граф» 2012</w:t>
      </w:r>
      <w:r w:rsidR="009D104E" w:rsidRPr="00883D37">
        <w:rPr>
          <w:color w:val="000000"/>
        </w:rPr>
        <w:t xml:space="preserve"> год)</w:t>
      </w:r>
      <w:r w:rsidRPr="00883D37">
        <w:rPr>
          <w:color w:val="000000"/>
        </w:rPr>
        <w:t>.</w:t>
      </w:r>
    </w:p>
    <w:p w:rsidR="004B7E6F" w:rsidRDefault="004B7E6F" w:rsidP="00883D37">
      <w:pPr>
        <w:spacing w:after="0" w:line="240" w:lineRule="auto"/>
        <w:jc w:val="center"/>
        <w:rPr>
          <w:rFonts w:ascii="Times New Roman" w:hAnsi="Times New Roman"/>
          <w:b/>
          <w:sz w:val="24"/>
          <w:szCs w:val="24"/>
        </w:rPr>
      </w:pPr>
    </w:p>
    <w:p w:rsidR="00E81CC5" w:rsidRPr="00883D37" w:rsidRDefault="00E81CC5" w:rsidP="00883D37">
      <w:pPr>
        <w:spacing w:after="0" w:line="240" w:lineRule="auto"/>
        <w:jc w:val="center"/>
        <w:rPr>
          <w:rFonts w:ascii="Times New Roman" w:hAnsi="Times New Roman"/>
          <w:b/>
          <w:sz w:val="24"/>
          <w:szCs w:val="24"/>
        </w:rPr>
      </w:pPr>
      <w:r w:rsidRPr="00883D37">
        <w:rPr>
          <w:rFonts w:ascii="Times New Roman" w:hAnsi="Times New Roman"/>
          <w:b/>
          <w:sz w:val="24"/>
          <w:szCs w:val="24"/>
        </w:rPr>
        <w:t>Общая характеристика кружка.</w:t>
      </w:r>
    </w:p>
    <w:p w:rsidR="000E57ED" w:rsidRPr="00883D37" w:rsidRDefault="000E57ED" w:rsidP="008E0987">
      <w:pPr>
        <w:spacing w:after="0" w:line="240" w:lineRule="auto"/>
        <w:jc w:val="both"/>
        <w:rPr>
          <w:rFonts w:ascii="Times New Roman" w:hAnsi="Times New Roman"/>
          <w:sz w:val="24"/>
          <w:szCs w:val="24"/>
        </w:rPr>
      </w:pPr>
      <w:r w:rsidRPr="00883D37">
        <w:rPr>
          <w:rFonts w:ascii="Times New Roman" w:hAnsi="Times New Roman"/>
          <w:sz w:val="24"/>
          <w:szCs w:val="24"/>
        </w:rPr>
        <w:t>К</w:t>
      </w:r>
      <w:r w:rsidR="00E81CC5" w:rsidRPr="00883D37">
        <w:rPr>
          <w:rFonts w:ascii="Times New Roman" w:hAnsi="Times New Roman"/>
          <w:sz w:val="24"/>
          <w:szCs w:val="24"/>
        </w:rPr>
        <w:t>ружок</w:t>
      </w:r>
      <w:r w:rsidRPr="00883D37">
        <w:rPr>
          <w:rFonts w:ascii="Times New Roman" w:hAnsi="Times New Roman"/>
          <w:sz w:val="24"/>
          <w:szCs w:val="24"/>
        </w:rPr>
        <w:t xml:space="preserve"> « Шахматы »</w:t>
      </w:r>
      <w:r w:rsidR="009032B3" w:rsidRPr="00883D37">
        <w:rPr>
          <w:rFonts w:ascii="Times New Roman" w:hAnsi="Times New Roman"/>
          <w:sz w:val="24"/>
          <w:szCs w:val="24"/>
        </w:rPr>
        <w:t>реализует общеинтеллектуальное направлен</w:t>
      </w:r>
      <w:r w:rsidR="008E0987" w:rsidRPr="00883D37">
        <w:rPr>
          <w:rFonts w:ascii="Times New Roman" w:hAnsi="Times New Roman"/>
          <w:sz w:val="24"/>
          <w:szCs w:val="24"/>
        </w:rPr>
        <w:t>ие во  внеурочной деятельности</w:t>
      </w:r>
      <w:r w:rsidR="009032B3" w:rsidRPr="00883D37">
        <w:rPr>
          <w:rFonts w:ascii="Times New Roman" w:hAnsi="Times New Roman"/>
          <w:sz w:val="24"/>
          <w:szCs w:val="24"/>
        </w:rPr>
        <w:t>, в рамках Федерального государственного образовательного стандарта начального общего образования второго поколения.</w:t>
      </w:r>
    </w:p>
    <w:p w:rsidR="008F6AA0" w:rsidRPr="00883D37" w:rsidRDefault="008070A5" w:rsidP="008E0987">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bCs/>
          <w:iCs/>
          <w:color w:val="191919"/>
          <w:sz w:val="24"/>
          <w:szCs w:val="24"/>
        </w:rPr>
        <w:t>Актуальность данного к</w:t>
      </w:r>
      <w:r w:rsidR="00E709B8" w:rsidRPr="00883D37">
        <w:rPr>
          <w:rFonts w:ascii="Times New Roman" w:hAnsi="Times New Roman" w:cs="Times New Roman"/>
          <w:bCs/>
          <w:iCs/>
          <w:color w:val="191919"/>
          <w:sz w:val="24"/>
          <w:szCs w:val="24"/>
        </w:rPr>
        <w:t>ружка</w:t>
      </w:r>
      <w:r w:rsidRPr="00883D37">
        <w:rPr>
          <w:rFonts w:ascii="Times New Roman" w:eastAsia="Times New Roman" w:hAnsi="Times New Roman" w:cs="Times New Roman"/>
          <w:color w:val="000000"/>
          <w:sz w:val="24"/>
          <w:szCs w:val="24"/>
        </w:rPr>
        <w:t>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Введение «Шахмат»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r w:rsidR="008F6AA0" w:rsidRPr="00883D37">
        <w:rPr>
          <w:rFonts w:ascii="Times New Roman" w:eastAsia="Times New Roman" w:hAnsi="Times New Roman" w:cs="Times New Roman"/>
          <w:color w:val="000000"/>
          <w:sz w:val="24"/>
          <w:szCs w:val="24"/>
        </w:rPr>
        <w:t xml:space="preserve">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 </w:t>
      </w:r>
    </w:p>
    <w:p w:rsidR="00954E65" w:rsidRPr="00883D37" w:rsidRDefault="00954E65" w:rsidP="008E0987">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color w:val="191919"/>
          <w:sz w:val="24"/>
          <w:szCs w:val="24"/>
        </w:rPr>
        <w:t>Цель:</w:t>
      </w:r>
    </w:p>
    <w:p w:rsidR="005E28E0" w:rsidRPr="00883D37" w:rsidRDefault="005E28E0" w:rsidP="008E0987">
      <w:pPr>
        <w:pStyle w:val="a7"/>
        <w:numPr>
          <w:ilvl w:val="0"/>
          <w:numId w:val="1"/>
        </w:numPr>
        <w:jc w:val="both"/>
        <w:rPr>
          <w:rFonts w:ascii="Times New Roman" w:hAnsi="Times New Roman" w:cs="Times New Roman"/>
          <w:sz w:val="24"/>
          <w:szCs w:val="24"/>
        </w:rPr>
      </w:pPr>
      <w:r w:rsidRPr="00883D37">
        <w:rPr>
          <w:rFonts w:ascii="Times New Roman" w:hAnsi="Times New Roman" w:cs="Times New Roman"/>
          <w:sz w:val="24"/>
          <w:szCs w:val="24"/>
        </w:rPr>
        <w:t>создание условий для достижения учащимися  необходимого для жизни в обществе социального опыта, развитие интеллектуальных способностей и творческого потенциала создание условий для многогранного развития и социализации каждого учащегося в свободное от учёбы время;</w:t>
      </w:r>
    </w:p>
    <w:p w:rsidR="0024699F" w:rsidRPr="004B7E6F" w:rsidRDefault="00954E65"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мышления младшего школьника во всех его проявлениях — от наглядно образного мышления до комбинаторного, тактического и творческого.</w:t>
      </w:r>
    </w:p>
    <w:p w:rsidR="003C0C97" w:rsidRPr="00883D37" w:rsidRDefault="003C0C97" w:rsidP="008E0987">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color w:val="191919"/>
          <w:sz w:val="24"/>
          <w:szCs w:val="24"/>
        </w:rPr>
        <w:t>Задачи:</w:t>
      </w:r>
    </w:p>
    <w:p w:rsidR="003C0C97" w:rsidRPr="00883D37" w:rsidRDefault="003C0C97"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внимания и мотивации школьника</w:t>
      </w:r>
      <w:r w:rsidR="005E28E0" w:rsidRPr="00883D37">
        <w:rPr>
          <w:rFonts w:ascii="Times New Roman" w:hAnsi="Times New Roman" w:cs="Times New Roman"/>
          <w:color w:val="191919"/>
          <w:sz w:val="24"/>
          <w:szCs w:val="24"/>
        </w:rPr>
        <w:t>;</w:t>
      </w:r>
    </w:p>
    <w:p w:rsidR="003C0C97" w:rsidRPr="00883D37" w:rsidRDefault="003C0C97"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наглядно-образного мышления</w:t>
      </w:r>
      <w:r w:rsidR="005E28E0" w:rsidRPr="00883D37">
        <w:rPr>
          <w:rFonts w:ascii="Times New Roman" w:hAnsi="Times New Roman" w:cs="Times New Roman"/>
          <w:color w:val="191919"/>
          <w:sz w:val="24"/>
          <w:szCs w:val="24"/>
        </w:rPr>
        <w:t>;</w:t>
      </w:r>
    </w:p>
    <w:p w:rsidR="005E28E0" w:rsidRPr="00883D37" w:rsidRDefault="005E28E0" w:rsidP="008E0987">
      <w:pPr>
        <w:pStyle w:val="2"/>
        <w:numPr>
          <w:ilvl w:val="0"/>
          <w:numId w:val="1"/>
        </w:numPr>
        <w:spacing w:after="0" w:line="240" w:lineRule="auto"/>
        <w:jc w:val="both"/>
      </w:pPr>
      <w:r w:rsidRPr="00883D37">
        <w:t>организация общественно-полезной и досуговой деятельности учащихся;</w:t>
      </w:r>
    </w:p>
    <w:p w:rsidR="005E28E0" w:rsidRPr="00883D37" w:rsidRDefault="005E28E0" w:rsidP="008E0987">
      <w:pPr>
        <w:pStyle w:val="2"/>
        <w:numPr>
          <w:ilvl w:val="0"/>
          <w:numId w:val="1"/>
        </w:numPr>
        <w:spacing w:after="0" w:line="240" w:lineRule="auto"/>
        <w:jc w:val="both"/>
      </w:pPr>
      <w:r w:rsidRPr="00883D37">
        <w:t>включение учащихся в разностороннюю деятельность;</w:t>
      </w:r>
    </w:p>
    <w:p w:rsidR="005E28E0" w:rsidRPr="00883D37" w:rsidRDefault="005E28E0" w:rsidP="008E0987">
      <w:pPr>
        <w:pStyle w:val="2"/>
        <w:numPr>
          <w:ilvl w:val="0"/>
          <w:numId w:val="1"/>
        </w:numPr>
        <w:spacing w:after="0" w:line="240" w:lineRule="auto"/>
        <w:jc w:val="both"/>
      </w:pPr>
      <w:r w:rsidRPr="00883D37">
        <w:t>формирование навыков позитивного коммуникативного общения;</w:t>
      </w:r>
    </w:p>
    <w:p w:rsidR="004B7E6F" w:rsidRPr="004B7E6F" w:rsidRDefault="005E28E0" w:rsidP="004B7E6F">
      <w:pPr>
        <w:pStyle w:val="2"/>
        <w:numPr>
          <w:ilvl w:val="0"/>
          <w:numId w:val="1"/>
        </w:numPr>
        <w:spacing w:after="0" w:line="240" w:lineRule="auto"/>
        <w:jc w:val="both"/>
      </w:pPr>
      <w:r w:rsidRPr="00883D37">
        <w:t>воспитание трудолюбия, способности к преодолению трудностей, целеустремлённости и настойчивости в достижении результата;</w:t>
      </w:r>
    </w:p>
    <w:p w:rsidR="00883D37" w:rsidRDefault="00883D37" w:rsidP="004B7E6F">
      <w:pPr>
        <w:spacing w:after="0"/>
        <w:jc w:val="center"/>
        <w:rPr>
          <w:rFonts w:ascii="Times New Roman" w:eastAsia="Calibri" w:hAnsi="Times New Roman" w:cs="Times New Roman"/>
          <w:b/>
          <w:sz w:val="24"/>
          <w:szCs w:val="24"/>
          <w:lang w:eastAsia="en-US"/>
        </w:rPr>
      </w:pPr>
      <w:r w:rsidRPr="00883D37">
        <w:rPr>
          <w:rFonts w:ascii="Times New Roman" w:eastAsia="Calibri" w:hAnsi="Times New Roman" w:cs="Times New Roman"/>
          <w:b/>
          <w:sz w:val="24"/>
          <w:szCs w:val="24"/>
          <w:lang w:eastAsia="en-US"/>
        </w:rPr>
        <w:t>Место кружка  «</w:t>
      </w:r>
      <w:r w:rsidR="004B7E6F">
        <w:rPr>
          <w:rFonts w:ascii="Times New Roman" w:eastAsia="Calibri" w:hAnsi="Times New Roman" w:cs="Times New Roman"/>
          <w:b/>
          <w:sz w:val="24"/>
          <w:szCs w:val="24"/>
          <w:lang w:eastAsia="en-US"/>
        </w:rPr>
        <w:t>Шахматы</w:t>
      </w:r>
      <w:r w:rsidRPr="00883D37">
        <w:rPr>
          <w:rFonts w:ascii="Times New Roman" w:eastAsia="Calibri" w:hAnsi="Times New Roman" w:cs="Times New Roman"/>
          <w:b/>
          <w:sz w:val="24"/>
          <w:szCs w:val="24"/>
          <w:lang w:eastAsia="en-US"/>
        </w:rPr>
        <w:t>» в учебном плане</w:t>
      </w:r>
    </w:p>
    <w:p w:rsidR="0024699F" w:rsidRPr="004B7E6F" w:rsidRDefault="00883D37" w:rsidP="004B7E6F">
      <w:pPr>
        <w:spacing w:after="0"/>
        <w:rPr>
          <w:rFonts w:ascii="Times New Roman" w:eastAsia="Calibri" w:hAnsi="Times New Roman" w:cs="Times New Roman"/>
          <w:b/>
          <w:sz w:val="24"/>
          <w:szCs w:val="24"/>
          <w:lang w:eastAsia="en-US"/>
        </w:rPr>
      </w:pPr>
      <w:r w:rsidRPr="00883D37">
        <w:rPr>
          <w:rFonts w:ascii="Times New Roman" w:hAnsi="Times New Roman" w:cs="Times New Roman"/>
          <w:sz w:val="24"/>
          <w:szCs w:val="24"/>
        </w:rPr>
        <w:t xml:space="preserve">В учебном плане </w:t>
      </w:r>
      <w:r w:rsidRPr="00883D37">
        <w:rPr>
          <w:rFonts w:ascii="Times New Roman" w:hAnsi="Times New Roman" w:cs="Times New Roman"/>
          <w:spacing w:val="-4"/>
          <w:sz w:val="24"/>
          <w:szCs w:val="24"/>
        </w:rPr>
        <w:t xml:space="preserve">на </w:t>
      </w:r>
      <w:r w:rsidRPr="00883D37">
        <w:rPr>
          <w:rFonts w:ascii="Times New Roman" w:hAnsi="Times New Roman" w:cs="Times New Roman"/>
          <w:sz w:val="24"/>
          <w:szCs w:val="24"/>
        </w:rPr>
        <w:t xml:space="preserve">изучение данной  программы отводится </w:t>
      </w:r>
      <w:r>
        <w:rPr>
          <w:rFonts w:ascii="Times New Roman" w:hAnsi="Times New Roman" w:cs="Times New Roman"/>
          <w:sz w:val="24"/>
          <w:szCs w:val="24"/>
        </w:rPr>
        <w:t xml:space="preserve">1 </w:t>
      </w:r>
      <w:r w:rsidRPr="00883D37">
        <w:rPr>
          <w:rFonts w:ascii="Times New Roman" w:hAnsi="Times New Roman" w:cs="Times New Roman"/>
          <w:sz w:val="24"/>
          <w:szCs w:val="24"/>
        </w:rPr>
        <w:t xml:space="preserve"> ч. </w:t>
      </w:r>
      <w:r>
        <w:rPr>
          <w:rFonts w:ascii="Times New Roman" w:hAnsi="Times New Roman" w:cs="Times New Roman"/>
          <w:sz w:val="24"/>
          <w:szCs w:val="24"/>
        </w:rPr>
        <w:t xml:space="preserve">в </w:t>
      </w:r>
      <w:r w:rsidR="00A56D1C">
        <w:rPr>
          <w:rFonts w:ascii="Times New Roman" w:hAnsi="Times New Roman" w:cs="Times New Roman"/>
          <w:sz w:val="24"/>
          <w:szCs w:val="24"/>
        </w:rPr>
        <w:t>неделю</w:t>
      </w:r>
      <w:r w:rsidRPr="00883D37">
        <w:rPr>
          <w:rFonts w:ascii="Times New Roman" w:hAnsi="Times New Roman" w:cs="Times New Roman"/>
          <w:sz w:val="24"/>
          <w:szCs w:val="24"/>
        </w:rPr>
        <w:t xml:space="preserve">, общий объём </w:t>
      </w:r>
      <w:r w:rsidR="00A56D1C">
        <w:rPr>
          <w:rFonts w:ascii="Times New Roman" w:hAnsi="Times New Roman" w:cs="Times New Roman"/>
          <w:sz w:val="24"/>
          <w:szCs w:val="24"/>
        </w:rPr>
        <w:t>34</w:t>
      </w:r>
      <w:r w:rsidRPr="00883D37">
        <w:rPr>
          <w:rFonts w:ascii="Times New Roman" w:hAnsi="Times New Roman" w:cs="Times New Roman"/>
          <w:sz w:val="24"/>
          <w:szCs w:val="24"/>
        </w:rPr>
        <w:t xml:space="preserve">  ч.  Продолжительность одного занятия 45 мин.</w:t>
      </w:r>
    </w:p>
    <w:p w:rsidR="003C0C97" w:rsidRPr="00883D37" w:rsidRDefault="003C0C97" w:rsidP="004B7E6F">
      <w:pPr>
        <w:autoSpaceDE w:val="0"/>
        <w:autoSpaceDN w:val="0"/>
        <w:adjustRightInd w:val="0"/>
        <w:spacing w:after="0" w:line="240" w:lineRule="auto"/>
        <w:jc w:val="center"/>
        <w:rPr>
          <w:rFonts w:ascii="Times New Roman" w:hAnsi="Times New Roman" w:cs="Times New Roman"/>
          <w:b/>
          <w:bCs/>
          <w:i/>
          <w:iCs/>
          <w:color w:val="191919"/>
          <w:sz w:val="24"/>
          <w:szCs w:val="24"/>
        </w:rPr>
      </w:pPr>
      <w:r w:rsidRPr="00883D37">
        <w:rPr>
          <w:rFonts w:ascii="Times New Roman" w:hAnsi="Times New Roman" w:cs="Times New Roman"/>
          <w:b/>
          <w:bCs/>
          <w:iCs/>
          <w:color w:val="191919"/>
          <w:sz w:val="24"/>
          <w:szCs w:val="24"/>
        </w:rPr>
        <w:t>Ценностные ориентиры содержания к</w:t>
      </w:r>
      <w:r w:rsidR="00E709B8" w:rsidRPr="00883D37">
        <w:rPr>
          <w:rFonts w:ascii="Times New Roman" w:hAnsi="Times New Roman" w:cs="Times New Roman"/>
          <w:b/>
          <w:bCs/>
          <w:iCs/>
          <w:color w:val="191919"/>
          <w:sz w:val="24"/>
          <w:szCs w:val="24"/>
        </w:rPr>
        <w:t>ружк</w:t>
      </w:r>
      <w:r w:rsidRPr="00883D37">
        <w:rPr>
          <w:rFonts w:ascii="Times New Roman" w:hAnsi="Times New Roman" w:cs="Times New Roman"/>
          <w:b/>
          <w:bCs/>
          <w:iCs/>
          <w:color w:val="191919"/>
          <w:sz w:val="24"/>
          <w:szCs w:val="24"/>
        </w:rPr>
        <w:t>а</w:t>
      </w:r>
      <w:r w:rsidRPr="00883D37">
        <w:rPr>
          <w:rFonts w:ascii="Times New Roman" w:hAnsi="Times New Roman" w:cs="Times New Roman"/>
          <w:b/>
          <w:bCs/>
          <w:i/>
          <w:iCs/>
          <w:color w:val="191919"/>
          <w:sz w:val="24"/>
          <w:szCs w:val="24"/>
        </w:rPr>
        <w:t>.</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Шахматы способствуют улучшению внимания школьника. Шахматы учат ребёнка </w:t>
      </w:r>
      <w:bookmarkStart w:id="0" w:name="_GoBack"/>
      <w:r w:rsidRPr="00883D37">
        <w:rPr>
          <w:rFonts w:ascii="Times New Roman" w:hAnsi="Times New Roman" w:cs="Times New Roman"/>
          <w:color w:val="191919"/>
          <w:sz w:val="24"/>
          <w:szCs w:val="24"/>
        </w:rPr>
        <w:t>предупреждать и контролировать угрозы противника.</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Обучение младших школьников шахматам даёт положительные результаты уже сегодня, но от использования межпредметных связей можно ожидать дополнительного эффекта. Эффект </w:t>
      </w:r>
      <w:r w:rsidRPr="00883D37">
        <w:rPr>
          <w:rFonts w:ascii="Times New Roman" w:hAnsi="Times New Roman" w:cs="Times New Roman"/>
          <w:color w:val="191919"/>
          <w:sz w:val="24"/>
          <w:szCs w:val="24"/>
        </w:rPr>
        <w:lastRenderedPageBreak/>
        <w:t>будет получен за счёт комплексного представления младшему школьнику знаний и, как следствие, ускорения развития ученика. Шахматы имеют тесные межпредметные связи почти со всеми предметами, составляющими базовый компонент образования в начальной школе. Специфика шахматной игры позволяет понять основы различных наук на шахматном материале.</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Курс шахмат также обеспечивает пропедевтику курса менеджмента,</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так как в процессе игры реализуются функции контроля, планирования</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и анализа, как и при любом процессе управления. Шахматная партия </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является цепочкой принимаемых обеими сторонами решений, а каждый</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ход — это аргумент в споре двух конфликтующих структур.</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Шахматы являются также удобным материалом для моделирования</w:t>
      </w:r>
    </w:p>
    <w:p w:rsidR="003C0C97" w:rsidRPr="00883D37" w:rsidRDefault="003C0C97"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различных процессов.</w:t>
      </w:r>
    </w:p>
    <w:p w:rsidR="00072CC9" w:rsidRPr="00883D37" w:rsidRDefault="00954E65"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b/>
          <w:bCs/>
          <w:iCs/>
          <w:color w:val="191919"/>
          <w:sz w:val="24"/>
          <w:szCs w:val="24"/>
        </w:rPr>
        <w:t xml:space="preserve">Личностные, метапредметные и предметные результатыосвоения программы </w:t>
      </w:r>
      <w:r w:rsidR="00072CC9" w:rsidRPr="00883D37">
        <w:rPr>
          <w:rFonts w:ascii="Times New Roman" w:hAnsi="Times New Roman" w:cs="Times New Roman"/>
          <w:b/>
          <w:bCs/>
          <w:iCs/>
          <w:color w:val="191919"/>
          <w:sz w:val="24"/>
          <w:szCs w:val="24"/>
        </w:rPr>
        <w:t>курса «Шахматы».</w:t>
      </w:r>
    </w:p>
    <w:p w:rsidR="00072CC9" w:rsidRPr="00883D37" w:rsidRDefault="00954E65" w:rsidP="00645D62">
      <w:pPr>
        <w:autoSpaceDE w:val="0"/>
        <w:autoSpaceDN w:val="0"/>
        <w:adjustRightInd w:val="0"/>
        <w:spacing w:after="0" w:line="240" w:lineRule="auto"/>
        <w:jc w:val="both"/>
        <w:rPr>
          <w:rFonts w:ascii="Times New Roman" w:hAnsi="Times New Roman" w:cs="Times New Roman"/>
          <w:i/>
          <w:color w:val="191919"/>
          <w:sz w:val="24"/>
          <w:szCs w:val="24"/>
        </w:rPr>
      </w:pPr>
      <w:r w:rsidRPr="00883D37">
        <w:rPr>
          <w:rFonts w:ascii="Times New Roman" w:hAnsi="Times New Roman" w:cs="Times New Roman"/>
          <w:i/>
          <w:color w:val="191919"/>
          <w:sz w:val="24"/>
          <w:szCs w:val="24"/>
        </w:rPr>
        <w:t>Личностными результатами изученияданного внеурочного курса являются:</w:t>
      </w:r>
    </w:p>
    <w:p w:rsidR="00954E65" w:rsidRPr="00883D37" w:rsidRDefault="00954E65" w:rsidP="00645D62">
      <w:pPr>
        <w:pStyle w:val="a7"/>
        <w:numPr>
          <w:ilvl w:val="0"/>
          <w:numId w:val="4"/>
        </w:numPr>
        <w:autoSpaceDE w:val="0"/>
        <w:autoSpaceDN w:val="0"/>
        <w:adjustRightInd w:val="0"/>
        <w:spacing w:after="0" w:line="240" w:lineRule="auto"/>
        <w:jc w:val="both"/>
        <w:rPr>
          <w:rFonts w:ascii="Times New Roman" w:hAnsi="Times New Roman" w:cs="Times New Roman"/>
          <w:i/>
          <w:color w:val="191919"/>
          <w:sz w:val="24"/>
          <w:szCs w:val="24"/>
        </w:rPr>
      </w:pPr>
      <w:r w:rsidRPr="00883D37">
        <w:rPr>
          <w:rFonts w:ascii="Times New Roman" w:hAnsi="Times New Roman" w:cs="Times New Roman"/>
          <w:color w:val="191919"/>
          <w:sz w:val="24"/>
          <w:szCs w:val="24"/>
        </w:rPr>
        <w:t>развитие любознательности и сообразительности;</w:t>
      </w:r>
    </w:p>
    <w:p w:rsidR="00954E65" w:rsidRPr="00883D37" w:rsidRDefault="00954E65" w:rsidP="00645D62">
      <w:pPr>
        <w:pStyle w:val="a7"/>
        <w:numPr>
          <w:ilvl w:val="0"/>
          <w:numId w:val="4"/>
        </w:numPr>
        <w:autoSpaceDE w:val="0"/>
        <w:autoSpaceDN w:val="0"/>
        <w:adjustRightInd w:val="0"/>
        <w:spacing w:after="0" w:line="240" w:lineRule="auto"/>
        <w:jc w:val="both"/>
        <w:rPr>
          <w:rFonts w:ascii="Times New Roman" w:hAnsi="Times New Roman" w:cs="Times New Roman"/>
          <w:i/>
          <w:color w:val="191919"/>
          <w:sz w:val="24"/>
          <w:szCs w:val="24"/>
        </w:rPr>
      </w:pPr>
      <w:r w:rsidRPr="00883D37">
        <w:rPr>
          <w:rFonts w:ascii="Times New Roman" w:hAnsi="Times New Roman" w:cs="Times New Roman"/>
          <w:color w:val="191919"/>
          <w:sz w:val="24"/>
          <w:szCs w:val="24"/>
        </w:rPr>
        <w:t>развитие целеустремлённости, внимательности, умения контролировать свои действия;</w:t>
      </w:r>
    </w:p>
    <w:p w:rsidR="00954E65" w:rsidRPr="00883D37" w:rsidRDefault="00954E65" w:rsidP="00645D62">
      <w:pPr>
        <w:pStyle w:val="a7"/>
        <w:numPr>
          <w:ilvl w:val="0"/>
          <w:numId w:val="4"/>
        </w:numPr>
        <w:autoSpaceDE w:val="0"/>
        <w:autoSpaceDN w:val="0"/>
        <w:adjustRightInd w:val="0"/>
        <w:spacing w:after="0" w:line="240" w:lineRule="auto"/>
        <w:jc w:val="both"/>
        <w:rPr>
          <w:rFonts w:ascii="Times New Roman" w:hAnsi="Times New Roman" w:cs="Times New Roman"/>
          <w:i/>
          <w:color w:val="191919"/>
          <w:sz w:val="24"/>
          <w:szCs w:val="24"/>
        </w:rPr>
      </w:pPr>
      <w:r w:rsidRPr="00883D37">
        <w:rPr>
          <w:rFonts w:ascii="Times New Roman" w:hAnsi="Times New Roman" w:cs="Times New Roman"/>
          <w:color w:val="191919"/>
          <w:sz w:val="24"/>
          <w:szCs w:val="24"/>
        </w:rPr>
        <w:t>развитие навыков сотрудничества со сверстниками;</w:t>
      </w:r>
    </w:p>
    <w:p w:rsidR="00072CC9" w:rsidRPr="004B7E6F" w:rsidRDefault="00954E65" w:rsidP="00645D62">
      <w:pPr>
        <w:pStyle w:val="a7"/>
        <w:numPr>
          <w:ilvl w:val="0"/>
          <w:numId w:val="4"/>
        </w:numPr>
        <w:autoSpaceDE w:val="0"/>
        <w:autoSpaceDN w:val="0"/>
        <w:adjustRightInd w:val="0"/>
        <w:spacing w:after="0" w:line="240" w:lineRule="auto"/>
        <w:jc w:val="both"/>
        <w:rPr>
          <w:rFonts w:ascii="Times New Roman" w:hAnsi="Times New Roman" w:cs="Times New Roman"/>
          <w:i/>
          <w:color w:val="191919"/>
          <w:sz w:val="24"/>
          <w:szCs w:val="24"/>
        </w:rPr>
      </w:pPr>
      <w:r w:rsidRPr="00883D37">
        <w:rPr>
          <w:rFonts w:ascii="Times New Roman" w:hAnsi="Times New Roman" w:cs="Times New Roman"/>
          <w:color w:val="191919"/>
          <w:sz w:val="24"/>
          <w:szCs w:val="24"/>
        </w:rPr>
        <w:t>развитие наглядно-образного мышления и логики.</w:t>
      </w:r>
    </w:p>
    <w:p w:rsidR="00A2236D" w:rsidRPr="004B7E6F" w:rsidRDefault="00954E65"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i/>
          <w:color w:val="191919"/>
          <w:sz w:val="24"/>
          <w:szCs w:val="24"/>
        </w:rPr>
        <w:t>Предметные и метапредметные результаты</w:t>
      </w:r>
      <w:r w:rsidRPr="00883D37">
        <w:rPr>
          <w:rFonts w:ascii="Times New Roman" w:hAnsi="Times New Roman" w:cs="Times New Roman"/>
          <w:color w:val="191919"/>
          <w:sz w:val="24"/>
          <w:szCs w:val="24"/>
        </w:rPr>
        <w:t xml:space="preserve"> представлены в содержании программы в разделах «Учащиеся должны знать» и «Учащиесядолжны уметь».</w:t>
      </w:r>
    </w:p>
    <w:p w:rsidR="00A2236D" w:rsidRPr="00883D37" w:rsidRDefault="00A2236D" w:rsidP="00645D62">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iCs/>
          <w:color w:val="191919"/>
          <w:sz w:val="24"/>
          <w:szCs w:val="24"/>
        </w:rPr>
        <w:t>К концу изучения</w:t>
      </w:r>
      <w:r w:rsidRPr="00883D37">
        <w:rPr>
          <w:rFonts w:ascii="Times New Roman" w:hAnsi="Times New Roman" w:cs="Times New Roman"/>
          <w:b/>
          <w:bCs/>
          <w:i/>
          <w:iCs/>
          <w:color w:val="191919"/>
          <w:sz w:val="24"/>
          <w:szCs w:val="24"/>
        </w:rPr>
        <w:t xml:space="preserve">модуля I </w:t>
      </w:r>
      <w:r w:rsidRPr="00883D37">
        <w:rPr>
          <w:rFonts w:ascii="Times New Roman" w:hAnsi="Times New Roman" w:cs="Times New Roman"/>
          <w:b/>
          <w:iCs/>
          <w:color w:val="191919"/>
          <w:sz w:val="24"/>
          <w:szCs w:val="24"/>
        </w:rPr>
        <w:t>учащиеся должны</w:t>
      </w:r>
      <w:r w:rsidRPr="00883D37">
        <w:rPr>
          <w:rFonts w:ascii="Times New Roman" w:hAnsi="Times New Roman" w:cs="Times New Roman"/>
          <w:b/>
          <w:bCs/>
          <w:i/>
          <w:iCs/>
          <w:color w:val="191919"/>
          <w:sz w:val="24"/>
          <w:szCs w:val="24"/>
        </w:rPr>
        <w:t>знать</w:t>
      </w:r>
      <w:r w:rsidRPr="00883D37">
        <w:rPr>
          <w:rFonts w:ascii="Times New Roman" w:hAnsi="Times New Roman" w:cs="Times New Roman"/>
          <w:b/>
          <w:color w:val="191919"/>
          <w:sz w:val="24"/>
          <w:szCs w:val="24"/>
        </w:rPr>
        <w:t>:</w:t>
      </w:r>
    </w:p>
    <w:p w:rsidR="00A2236D" w:rsidRPr="00883D37" w:rsidRDefault="00A2236D" w:rsidP="00645D62">
      <w:pPr>
        <w:pStyle w:val="a7"/>
        <w:numPr>
          <w:ilvl w:val="0"/>
          <w:numId w:val="10"/>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шахматную доску и её структуру;</w:t>
      </w:r>
    </w:p>
    <w:p w:rsidR="00A2236D" w:rsidRPr="00883D37" w:rsidRDefault="00A2236D" w:rsidP="00645D62">
      <w:pPr>
        <w:pStyle w:val="a7"/>
        <w:numPr>
          <w:ilvl w:val="0"/>
          <w:numId w:val="10"/>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обозначение полей линий;</w:t>
      </w:r>
    </w:p>
    <w:p w:rsidR="00A2236D" w:rsidRPr="00883D37" w:rsidRDefault="00A2236D" w:rsidP="00645D62">
      <w:pPr>
        <w:pStyle w:val="a7"/>
        <w:numPr>
          <w:ilvl w:val="0"/>
          <w:numId w:val="10"/>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ходы и взятия всех фигур, рокировку;</w:t>
      </w:r>
    </w:p>
    <w:p w:rsidR="00A2236D" w:rsidRPr="00883D37" w:rsidRDefault="00A2236D" w:rsidP="00645D62">
      <w:pPr>
        <w:pStyle w:val="a7"/>
        <w:numPr>
          <w:ilvl w:val="0"/>
          <w:numId w:val="10"/>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основные шахматные понятия (шах, мат, пат, выигрыш, ничья,</w:t>
      </w:r>
    </w:p>
    <w:p w:rsidR="00A2236D" w:rsidRPr="00883D37" w:rsidRDefault="00A2236D"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          ударность и подвижность фигур, ценность фигур, угроза, нападение, </w:t>
      </w:r>
    </w:p>
    <w:p w:rsidR="00A2236D" w:rsidRPr="004B7E6F" w:rsidRDefault="00A2236D"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          защита, три стадии шахматной партии, развитие и др.);</w:t>
      </w:r>
    </w:p>
    <w:p w:rsidR="00A2236D" w:rsidRPr="00883D37" w:rsidRDefault="00A2236D" w:rsidP="00645D62">
      <w:pPr>
        <w:autoSpaceDE w:val="0"/>
        <w:autoSpaceDN w:val="0"/>
        <w:adjustRightInd w:val="0"/>
        <w:spacing w:after="0" w:line="240" w:lineRule="auto"/>
        <w:jc w:val="both"/>
        <w:rPr>
          <w:rFonts w:ascii="Times New Roman" w:hAnsi="Times New Roman" w:cs="Times New Roman"/>
          <w:b/>
          <w:bCs/>
          <w:i/>
          <w:iCs/>
          <w:color w:val="191919"/>
          <w:sz w:val="24"/>
          <w:szCs w:val="24"/>
        </w:rPr>
      </w:pPr>
      <w:r w:rsidRPr="00883D37">
        <w:rPr>
          <w:rFonts w:ascii="Times New Roman" w:hAnsi="Times New Roman" w:cs="Times New Roman"/>
          <w:b/>
          <w:bCs/>
          <w:iCs/>
          <w:color w:val="191919"/>
          <w:sz w:val="24"/>
          <w:szCs w:val="24"/>
        </w:rPr>
        <w:t>К концу изучения</w:t>
      </w:r>
      <w:r w:rsidRPr="00883D37">
        <w:rPr>
          <w:rFonts w:ascii="Times New Roman" w:hAnsi="Times New Roman" w:cs="Times New Roman"/>
          <w:b/>
          <w:bCs/>
          <w:i/>
          <w:iCs/>
          <w:color w:val="191919"/>
          <w:sz w:val="24"/>
          <w:szCs w:val="24"/>
        </w:rPr>
        <w:t xml:space="preserve"> модуля I </w:t>
      </w:r>
      <w:r w:rsidRPr="00883D37">
        <w:rPr>
          <w:rFonts w:ascii="Times New Roman" w:hAnsi="Times New Roman" w:cs="Times New Roman"/>
          <w:b/>
          <w:iCs/>
          <w:color w:val="191919"/>
          <w:sz w:val="24"/>
          <w:szCs w:val="24"/>
        </w:rPr>
        <w:t>учащиеся должны</w:t>
      </w:r>
      <w:r w:rsidRPr="00883D37">
        <w:rPr>
          <w:rFonts w:ascii="Times New Roman" w:hAnsi="Times New Roman" w:cs="Times New Roman"/>
          <w:b/>
          <w:bCs/>
          <w:i/>
          <w:iCs/>
          <w:color w:val="191919"/>
          <w:sz w:val="24"/>
          <w:szCs w:val="24"/>
        </w:rPr>
        <w:t>уметь:</w:t>
      </w:r>
    </w:p>
    <w:p w:rsidR="00A2236D" w:rsidRPr="00883D37" w:rsidRDefault="00A2236D" w:rsidP="00645D62">
      <w:pPr>
        <w:pStyle w:val="a7"/>
        <w:numPr>
          <w:ilvl w:val="0"/>
          <w:numId w:val="1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играть партию от начала до конца по шахматным правилам;</w:t>
      </w:r>
    </w:p>
    <w:p w:rsidR="00A2236D" w:rsidRPr="00883D37" w:rsidRDefault="00A2236D" w:rsidP="00645D62">
      <w:pPr>
        <w:pStyle w:val="a7"/>
        <w:numPr>
          <w:ilvl w:val="0"/>
          <w:numId w:val="1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записывать партии и позиции, разыгрывать партии по записи;</w:t>
      </w:r>
    </w:p>
    <w:p w:rsidR="00A2236D" w:rsidRPr="00883D37" w:rsidRDefault="00A2236D" w:rsidP="00645D62">
      <w:pPr>
        <w:pStyle w:val="a7"/>
        <w:numPr>
          <w:ilvl w:val="0"/>
          <w:numId w:val="1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находить мат в один ход в любых задачах такого типа;</w:t>
      </w:r>
    </w:p>
    <w:p w:rsidR="00A2236D" w:rsidRPr="00883D37" w:rsidRDefault="00A2236D" w:rsidP="00645D62">
      <w:pPr>
        <w:pStyle w:val="a7"/>
        <w:numPr>
          <w:ilvl w:val="0"/>
          <w:numId w:val="1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оценивать количество материала каждой из сторон и определять</w:t>
      </w:r>
    </w:p>
    <w:p w:rsidR="00A2236D" w:rsidRPr="00883D37" w:rsidRDefault="00A2236D" w:rsidP="00645D62">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 xml:space="preserve">          наличие материального перевеса;</w:t>
      </w:r>
    </w:p>
    <w:p w:rsidR="00A2236D" w:rsidRPr="00883D37" w:rsidRDefault="00A2236D" w:rsidP="00645D62">
      <w:pPr>
        <w:pStyle w:val="a7"/>
        <w:numPr>
          <w:ilvl w:val="0"/>
          <w:numId w:val="12"/>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планировать, контролировать и оценивать действия соперников;</w:t>
      </w:r>
    </w:p>
    <w:p w:rsidR="00A2236D" w:rsidRPr="00883D37" w:rsidRDefault="00A2236D" w:rsidP="00645D62">
      <w:pPr>
        <w:pStyle w:val="a7"/>
        <w:numPr>
          <w:ilvl w:val="0"/>
          <w:numId w:val="12"/>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определять общую цель и пути её достижения;</w:t>
      </w:r>
    </w:p>
    <w:p w:rsidR="00A2236D" w:rsidRPr="00883D37" w:rsidRDefault="00A2236D" w:rsidP="00645D62">
      <w:pPr>
        <w:pStyle w:val="a7"/>
        <w:numPr>
          <w:ilvl w:val="0"/>
          <w:numId w:val="12"/>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решать лабиринтные задачи (маршруты фигур) на шахматном материале.</w:t>
      </w:r>
    </w:p>
    <w:p w:rsidR="00AA2F1A" w:rsidRPr="00883D37" w:rsidRDefault="003D2F1C" w:rsidP="00645D62">
      <w:pPr>
        <w:pStyle w:val="a4"/>
        <w:spacing w:before="0" w:beforeAutospacing="0" w:after="0" w:afterAutospacing="0"/>
        <w:jc w:val="both"/>
        <w:rPr>
          <w:b/>
          <w:color w:val="000000"/>
        </w:rPr>
      </w:pPr>
      <w:r w:rsidRPr="00883D37">
        <w:rPr>
          <w:b/>
          <w:color w:val="000000"/>
        </w:rPr>
        <w:t>Материально – техническое обеспечение</w:t>
      </w:r>
    </w:p>
    <w:p w:rsidR="003D2F1C" w:rsidRPr="00883D37" w:rsidRDefault="003D2F1C" w:rsidP="00645D62">
      <w:pPr>
        <w:pStyle w:val="a4"/>
        <w:spacing w:before="0" w:beforeAutospacing="0" w:after="0" w:afterAutospacing="0"/>
        <w:jc w:val="both"/>
        <w:rPr>
          <w:b/>
          <w:color w:val="000000"/>
        </w:rPr>
      </w:pPr>
      <w:r w:rsidRPr="00883D37">
        <w:rPr>
          <w:b/>
          <w:color w:val="000000"/>
        </w:rPr>
        <w:t>Учебно – методический комплект:</w:t>
      </w:r>
    </w:p>
    <w:p w:rsidR="003D2F1C" w:rsidRPr="00883D37" w:rsidRDefault="007468E9" w:rsidP="00645D62">
      <w:pPr>
        <w:pStyle w:val="a4"/>
        <w:numPr>
          <w:ilvl w:val="0"/>
          <w:numId w:val="7"/>
        </w:numPr>
        <w:spacing w:before="0" w:beforeAutospacing="0" w:after="0" w:afterAutospacing="0"/>
        <w:jc w:val="both"/>
        <w:rPr>
          <w:color w:val="000000"/>
        </w:rPr>
      </w:pPr>
      <w:r w:rsidRPr="00883D37">
        <w:rPr>
          <w:color w:val="000000"/>
        </w:rPr>
        <w:t xml:space="preserve">А.А. Тимофеев </w:t>
      </w:r>
      <w:r w:rsidR="002D29E7" w:rsidRPr="00883D37">
        <w:rPr>
          <w:color w:val="000000"/>
        </w:rPr>
        <w:t xml:space="preserve"> "Программа</w:t>
      </w:r>
      <w:r w:rsidR="003D2F1C" w:rsidRPr="00883D37">
        <w:rPr>
          <w:color w:val="000000"/>
        </w:rPr>
        <w:t xml:space="preserve"> курса "Шахматы – школе: Для начальных классов общеобразовательных учреждений", 2011</w:t>
      </w:r>
    </w:p>
    <w:p w:rsidR="00AA2F1A" w:rsidRPr="00883D37" w:rsidRDefault="007468E9" w:rsidP="00645D62">
      <w:pPr>
        <w:pStyle w:val="a4"/>
        <w:numPr>
          <w:ilvl w:val="0"/>
          <w:numId w:val="7"/>
        </w:numPr>
        <w:spacing w:before="0" w:beforeAutospacing="0" w:after="0" w:afterAutospacing="0"/>
        <w:jc w:val="both"/>
      </w:pPr>
      <w:r w:rsidRPr="00883D37">
        <w:t>Сборник  программ</w:t>
      </w:r>
      <w:r w:rsidR="00AA2F1A" w:rsidRPr="00883D37">
        <w:t xml:space="preserve"> внеурочной деятельности. </w:t>
      </w:r>
      <w:r w:rsidRPr="00883D37">
        <w:t>1-4 классы</w:t>
      </w:r>
      <w:r w:rsidR="00AA2F1A" w:rsidRPr="00883D37">
        <w:t xml:space="preserve"> / под ред. </w:t>
      </w:r>
      <w:r w:rsidRPr="00883D37">
        <w:br/>
        <w:t>Н.Ф. Виноградовой</w:t>
      </w:r>
      <w:r w:rsidR="00AA2F1A" w:rsidRPr="00883D37">
        <w:t xml:space="preserve"> – М.:</w:t>
      </w:r>
      <w:r w:rsidRPr="00883D37">
        <w:t xml:space="preserve"> «Вентана-Граф»,</w:t>
      </w:r>
      <w:r w:rsidR="00E91461" w:rsidRPr="00883D37">
        <w:t xml:space="preserve"> 2012</w:t>
      </w:r>
      <w:r w:rsidR="00883D37">
        <w:t>.</w:t>
      </w:r>
    </w:p>
    <w:p w:rsidR="000F7BCA" w:rsidRPr="00883D37" w:rsidRDefault="000F7BCA" w:rsidP="00645D62">
      <w:pPr>
        <w:pStyle w:val="a4"/>
        <w:spacing w:before="0" w:beforeAutospacing="0" w:after="0" w:afterAutospacing="0"/>
        <w:jc w:val="both"/>
        <w:rPr>
          <w:b/>
          <w:color w:val="000000"/>
        </w:rPr>
      </w:pPr>
      <w:r w:rsidRPr="00883D37">
        <w:rPr>
          <w:b/>
          <w:color w:val="000000"/>
        </w:rPr>
        <w:t>Технические средства обучения:</w:t>
      </w:r>
    </w:p>
    <w:p w:rsidR="00F30C3A" w:rsidRPr="00883D37" w:rsidRDefault="000F7BCA" w:rsidP="00645D62">
      <w:pPr>
        <w:pStyle w:val="a4"/>
        <w:numPr>
          <w:ilvl w:val="0"/>
          <w:numId w:val="9"/>
        </w:numPr>
        <w:jc w:val="both"/>
        <w:rPr>
          <w:color w:val="000000"/>
        </w:rPr>
      </w:pPr>
      <w:r w:rsidRPr="00883D37">
        <w:rPr>
          <w:color w:val="000000"/>
        </w:rPr>
        <w:t>Компьютер</w:t>
      </w:r>
    </w:p>
    <w:p w:rsidR="00883D37" w:rsidRPr="004B7E6F" w:rsidRDefault="000F7BCA" w:rsidP="00645D62">
      <w:pPr>
        <w:pStyle w:val="a4"/>
        <w:numPr>
          <w:ilvl w:val="0"/>
          <w:numId w:val="9"/>
        </w:numPr>
        <w:jc w:val="both"/>
        <w:rPr>
          <w:color w:val="000000"/>
        </w:rPr>
      </w:pPr>
      <w:r w:rsidRPr="00883D37">
        <w:rPr>
          <w:color w:val="000000"/>
        </w:rPr>
        <w:t>Шахмат</w:t>
      </w:r>
      <w:r w:rsidR="004B7E6F">
        <w:rPr>
          <w:color w:val="000000"/>
        </w:rPr>
        <w:t>ы</w:t>
      </w:r>
    </w:p>
    <w:p w:rsidR="00883D37" w:rsidRPr="00883D37" w:rsidRDefault="00883D37" w:rsidP="00645D62">
      <w:pPr>
        <w:pStyle w:val="a4"/>
        <w:jc w:val="both"/>
        <w:rPr>
          <w:b/>
          <w:color w:val="000000"/>
        </w:rPr>
      </w:pPr>
    </w:p>
    <w:bookmarkEnd w:id="0"/>
    <w:p w:rsidR="00963A24" w:rsidRPr="00883D37" w:rsidRDefault="00963A24" w:rsidP="00883D37">
      <w:pPr>
        <w:pStyle w:val="a4"/>
        <w:jc w:val="center"/>
        <w:rPr>
          <w:b/>
          <w:color w:val="000000"/>
        </w:rPr>
      </w:pPr>
      <w:r w:rsidRPr="00883D37">
        <w:rPr>
          <w:b/>
          <w:color w:val="000000"/>
        </w:rPr>
        <w:t>Календарно-тематическое планирование</w:t>
      </w:r>
      <w:r w:rsidR="00DA4342" w:rsidRPr="00883D37">
        <w:rPr>
          <w:b/>
          <w:color w:val="000000"/>
        </w:rPr>
        <w:t>курса</w:t>
      </w:r>
      <w:r w:rsidR="00B12712" w:rsidRPr="00883D37">
        <w:rPr>
          <w:b/>
          <w:color w:val="000000"/>
        </w:rPr>
        <w:t xml:space="preserve"> «Шахматы»</w:t>
      </w:r>
    </w:p>
    <w:tbl>
      <w:tblPr>
        <w:tblStyle w:val="a9"/>
        <w:tblpPr w:leftFromText="180" w:rightFromText="180" w:vertAnchor="text" w:tblpY="1"/>
        <w:tblOverlap w:val="never"/>
        <w:tblW w:w="9923" w:type="dxa"/>
        <w:tblInd w:w="-176" w:type="dxa"/>
        <w:tblLayout w:type="fixed"/>
        <w:tblLook w:val="04A0"/>
      </w:tblPr>
      <w:tblGrid>
        <w:gridCol w:w="977"/>
        <w:gridCol w:w="4851"/>
        <w:gridCol w:w="1134"/>
        <w:gridCol w:w="1260"/>
        <w:gridCol w:w="1701"/>
      </w:tblGrid>
      <w:tr w:rsidR="009A6ECB" w:rsidRPr="00883D37" w:rsidTr="009A6ECB">
        <w:trPr>
          <w:trHeight w:val="726"/>
        </w:trPr>
        <w:tc>
          <w:tcPr>
            <w:tcW w:w="977" w:type="dxa"/>
          </w:tcPr>
          <w:p w:rsidR="009A6ECB" w:rsidRPr="00883D37" w:rsidRDefault="009A6ECB" w:rsidP="00F5443C">
            <w:pPr>
              <w:pStyle w:val="a4"/>
              <w:spacing w:before="0" w:beforeAutospacing="0" w:after="0" w:afterAutospacing="0"/>
              <w:jc w:val="both"/>
              <w:rPr>
                <w:b/>
                <w:color w:val="000000"/>
              </w:rPr>
            </w:pPr>
            <w:r w:rsidRPr="00883D37">
              <w:rPr>
                <w:b/>
                <w:color w:val="000000"/>
              </w:rPr>
              <w:lastRenderedPageBreak/>
              <w:t>№</w:t>
            </w:r>
            <w:r w:rsidRPr="00883D37">
              <w:rPr>
                <w:b/>
                <w:color w:val="000000"/>
              </w:rPr>
              <w:br/>
              <w:t>п/п</w:t>
            </w:r>
          </w:p>
        </w:tc>
        <w:tc>
          <w:tcPr>
            <w:tcW w:w="4851" w:type="dxa"/>
          </w:tcPr>
          <w:p w:rsidR="009A6ECB" w:rsidRPr="00883D37" w:rsidRDefault="009A6ECB" w:rsidP="00F5443C">
            <w:pPr>
              <w:pStyle w:val="a4"/>
              <w:spacing w:before="0" w:beforeAutospacing="0" w:after="0" w:afterAutospacing="0"/>
              <w:jc w:val="both"/>
              <w:rPr>
                <w:b/>
                <w:color w:val="000000"/>
              </w:rPr>
            </w:pPr>
            <w:r w:rsidRPr="00883D37">
              <w:rPr>
                <w:b/>
                <w:color w:val="000000"/>
              </w:rPr>
              <w:t>Тема занятия</w:t>
            </w:r>
          </w:p>
        </w:tc>
        <w:tc>
          <w:tcPr>
            <w:tcW w:w="1134" w:type="dxa"/>
          </w:tcPr>
          <w:p w:rsidR="009A6ECB" w:rsidRPr="00883D37" w:rsidRDefault="009A6ECB" w:rsidP="00F5443C">
            <w:pPr>
              <w:pStyle w:val="a4"/>
              <w:spacing w:before="0" w:beforeAutospacing="0" w:after="0" w:afterAutospacing="0"/>
              <w:jc w:val="both"/>
              <w:rPr>
                <w:b/>
                <w:color w:val="000000"/>
              </w:rPr>
            </w:pPr>
            <w:r w:rsidRPr="00883D37">
              <w:rPr>
                <w:b/>
                <w:color w:val="000000"/>
              </w:rPr>
              <w:t>Кол-во часов</w:t>
            </w:r>
          </w:p>
        </w:tc>
        <w:tc>
          <w:tcPr>
            <w:tcW w:w="1260" w:type="dxa"/>
          </w:tcPr>
          <w:p w:rsidR="009A6ECB" w:rsidRDefault="009A6ECB" w:rsidP="009A6ECB">
            <w:pPr>
              <w:pStyle w:val="a4"/>
              <w:spacing w:before="0" w:beforeAutospacing="0" w:after="0" w:afterAutospacing="0"/>
              <w:jc w:val="both"/>
              <w:rPr>
                <w:b/>
                <w:color w:val="000000"/>
              </w:rPr>
            </w:pPr>
            <w:r>
              <w:rPr>
                <w:b/>
                <w:color w:val="000000"/>
              </w:rPr>
              <w:t>Дата по плану</w:t>
            </w:r>
          </w:p>
        </w:tc>
        <w:tc>
          <w:tcPr>
            <w:tcW w:w="1701" w:type="dxa"/>
          </w:tcPr>
          <w:p w:rsidR="009A6ECB" w:rsidRPr="00883D37" w:rsidRDefault="009A6ECB" w:rsidP="009A6ECB">
            <w:pPr>
              <w:pStyle w:val="a4"/>
              <w:spacing w:before="0" w:beforeAutospacing="0" w:after="0" w:afterAutospacing="0"/>
              <w:jc w:val="both"/>
              <w:rPr>
                <w:b/>
                <w:color w:val="000000"/>
              </w:rPr>
            </w:pPr>
            <w:r>
              <w:rPr>
                <w:b/>
                <w:color w:val="000000"/>
              </w:rPr>
              <w:t>Дата коррекция</w:t>
            </w:r>
          </w:p>
        </w:tc>
      </w:tr>
      <w:tr w:rsidR="009A6ECB" w:rsidRPr="00883D37" w:rsidTr="009A6ECB">
        <w:trPr>
          <w:trHeight w:val="393"/>
        </w:trPr>
        <w:tc>
          <w:tcPr>
            <w:tcW w:w="977" w:type="dxa"/>
          </w:tcPr>
          <w:p w:rsidR="009A6ECB" w:rsidRPr="00883D37" w:rsidRDefault="009A6ECB" w:rsidP="00F5443C">
            <w:pPr>
              <w:pStyle w:val="a4"/>
              <w:spacing w:before="0" w:beforeAutospacing="0" w:after="0" w:afterAutospacing="0"/>
              <w:jc w:val="both"/>
              <w:rPr>
                <w:color w:val="000000"/>
              </w:rPr>
            </w:pPr>
            <w:r>
              <w:rPr>
                <w:color w:val="000000"/>
              </w:rPr>
              <w:t>1</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Шахматная доска и фигуры.повторение</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413"/>
        </w:trPr>
        <w:tc>
          <w:tcPr>
            <w:tcW w:w="977" w:type="dxa"/>
          </w:tcPr>
          <w:p w:rsidR="009A6ECB" w:rsidRPr="00883D37" w:rsidRDefault="009A6ECB" w:rsidP="00F5443C">
            <w:pPr>
              <w:pStyle w:val="a4"/>
              <w:jc w:val="both"/>
              <w:rPr>
                <w:color w:val="000000"/>
              </w:rPr>
            </w:pPr>
            <w:r>
              <w:rPr>
                <w:color w:val="000000"/>
              </w:rPr>
              <w:t>2</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Правило ферзя</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376"/>
        </w:trPr>
        <w:tc>
          <w:tcPr>
            <w:tcW w:w="977" w:type="dxa"/>
          </w:tcPr>
          <w:p w:rsidR="009A6ECB" w:rsidRPr="00883D37" w:rsidRDefault="009A6ECB" w:rsidP="00F5443C">
            <w:pPr>
              <w:pStyle w:val="a4"/>
              <w:jc w:val="both"/>
              <w:rPr>
                <w:color w:val="000000"/>
              </w:rPr>
            </w:pPr>
            <w:r w:rsidRPr="00883D37">
              <w:rPr>
                <w:color w:val="000000"/>
              </w:rPr>
              <w:t>3</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Ладья в игре</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sidRPr="00883D37">
              <w:rPr>
                <w:color w:val="000000"/>
              </w:rPr>
              <w:t>4</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Слон в игре</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sidRPr="00883D37">
              <w:rPr>
                <w:color w:val="000000"/>
              </w:rPr>
              <w:t>5</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Ладья против слона</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70"/>
        </w:trPr>
        <w:tc>
          <w:tcPr>
            <w:tcW w:w="977" w:type="dxa"/>
          </w:tcPr>
          <w:p w:rsidR="009A6ECB" w:rsidRPr="00883D37" w:rsidRDefault="009A6ECB" w:rsidP="00F5443C">
            <w:pPr>
              <w:pStyle w:val="a4"/>
              <w:jc w:val="both"/>
              <w:rPr>
                <w:color w:val="000000"/>
              </w:rPr>
            </w:pPr>
            <w:r>
              <w:rPr>
                <w:color w:val="000000"/>
              </w:rPr>
              <w:t>6</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Ферзь в игре</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7</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Ферзь против ладьи и слона</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8</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Конь в игре</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9</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Конь против ферзя, ладьи, слона</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Default="009A6ECB" w:rsidP="00573915">
            <w:pPr>
              <w:jc w:val="center"/>
              <w:rPr>
                <w:rFonts w:ascii="Times New Roman" w:eastAsia="Times New Roman" w:hAnsi="Times New Roman" w:cs="Times New Roman"/>
                <w:sz w:val="20"/>
                <w:szCs w:val="20"/>
              </w:rPr>
            </w:pPr>
          </w:p>
        </w:tc>
        <w:tc>
          <w:tcPr>
            <w:tcW w:w="1701" w:type="dxa"/>
          </w:tcPr>
          <w:p w:rsidR="009A6ECB"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10</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Пешка против ферзя, ладьи, слона</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11</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Король</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12</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Король против других фигур</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Pr="00883D37" w:rsidRDefault="009A6ECB" w:rsidP="00F5443C">
            <w:pPr>
              <w:pStyle w:val="a4"/>
              <w:jc w:val="both"/>
              <w:rPr>
                <w:color w:val="000000"/>
              </w:rPr>
            </w:pPr>
            <w:r>
              <w:rPr>
                <w:color w:val="000000"/>
              </w:rPr>
              <w:t>13</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Ставим  мат</w:t>
            </w:r>
          </w:p>
        </w:tc>
        <w:tc>
          <w:tcPr>
            <w:tcW w:w="1134" w:type="dxa"/>
          </w:tcPr>
          <w:p w:rsidR="009A6ECB" w:rsidRPr="00883D37" w:rsidRDefault="009A6ECB" w:rsidP="00F5443C">
            <w:pPr>
              <w:pStyle w:val="a4"/>
              <w:jc w:val="both"/>
              <w:rPr>
                <w:color w:val="000000"/>
              </w:rPr>
            </w:pPr>
            <w:r w:rsidRPr="00883D37">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Default="009A6ECB" w:rsidP="00F5443C">
            <w:pPr>
              <w:pStyle w:val="a4"/>
              <w:jc w:val="both"/>
              <w:rPr>
                <w:color w:val="000000"/>
              </w:rPr>
            </w:pPr>
            <w:r>
              <w:rPr>
                <w:color w:val="000000"/>
              </w:rPr>
              <w:t>14</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Ничья, пат</w:t>
            </w:r>
          </w:p>
        </w:tc>
        <w:tc>
          <w:tcPr>
            <w:tcW w:w="1134" w:type="dxa"/>
          </w:tcPr>
          <w:p w:rsidR="009A6ECB" w:rsidRPr="00883D37" w:rsidRDefault="009A6ECB" w:rsidP="00F5443C">
            <w:pPr>
              <w:pStyle w:val="a4"/>
              <w:jc w:val="both"/>
              <w:rPr>
                <w:color w:val="000000"/>
              </w:rPr>
            </w:pPr>
            <w:r>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Default="009A6ECB" w:rsidP="00F5443C">
            <w:pPr>
              <w:pStyle w:val="a4"/>
              <w:jc w:val="both"/>
              <w:rPr>
                <w:color w:val="000000"/>
              </w:rPr>
            </w:pPr>
            <w:r>
              <w:rPr>
                <w:color w:val="000000"/>
              </w:rPr>
              <w:t>15</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Рокировка</w:t>
            </w:r>
          </w:p>
        </w:tc>
        <w:tc>
          <w:tcPr>
            <w:tcW w:w="1134" w:type="dxa"/>
          </w:tcPr>
          <w:p w:rsidR="009A6ECB" w:rsidRPr="00883D37" w:rsidRDefault="009A6ECB" w:rsidP="00F5443C">
            <w:pPr>
              <w:pStyle w:val="a4"/>
              <w:jc w:val="both"/>
              <w:rPr>
                <w:color w:val="000000"/>
              </w:rPr>
            </w:pPr>
            <w:r>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883D37" w:rsidTr="009A6ECB">
        <w:trPr>
          <w:trHeight w:val="82"/>
        </w:trPr>
        <w:tc>
          <w:tcPr>
            <w:tcW w:w="977" w:type="dxa"/>
          </w:tcPr>
          <w:p w:rsidR="009A6ECB" w:rsidRDefault="009A6ECB" w:rsidP="00F5443C">
            <w:pPr>
              <w:pStyle w:val="a4"/>
              <w:jc w:val="both"/>
              <w:rPr>
                <w:color w:val="000000"/>
              </w:rPr>
            </w:pPr>
            <w:r>
              <w:rPr>
                <w:color w:val="000000"/>
              </w:rPr>
              <w:t>16</w:t>
            </w:r>
          </w:p>
        </w:tc>
        <w:tc>
          <w:tcPr>
            <w:tcW w:w="4851" w:type="dxa"/>
          </w:tcPr>
          <w:p w:rsidR="009A6ECB" w:rsidRPr="00CA1E7B" w:rsidRDefault="009A6ECB" w:rsidP="00F5443C">
            <w:pPr>
              <w:rPr>
                <w:rFonts w:ascii="Times New Roman" w:hAnsi="Times New Roman" w:cs="Times New Roman"/>
                <w:color w:val="000000"/>
                <w:sz w:val="24"/>
                <w:szCs w:val="24"/>
              </w:rPr>
            </w:pPr>
            <w:r w:rsidRPr="00CA1E7B">
              <w:rPr>
                <w:rFonts w:ascii="Times New Roman" w:hAnsi="Times New Roman" w:cs="Times New Roman"/>
                <w:color w:val="000000"/>
                <w:sz w:val="24"/>
                <w:szCs w:val="24"/>
              </w:rPr>
              <w:t>Шахматная партия</w:t>
            </w:r>
          </w:p>
        </w:tc>
        <w:tc>
          <w:tcPr>
            <w:tcW w:w="1134" w:type="dxa"/>
          </w:tcPr>
          <w:p w:rsidR="009A6ECB" w:rsidRPr="00883D37" w:rsidRDefault="009A6ECB" w:rsidP="00F5443C">
            <w:pPr>
              <w:pStyle w:val="a4"/>
              <w:jc w:val="both"/>
              <w:rPr>
                <w:color w:val="000000"/>
              </w:rPr>
            </w:pPr>
            <w:r>
              <w:rPr>
                <w:color w:val="000000"/>
              </w:rPr>
              <w:t>1</w:t>
            </w:r>
          </w:p>
        </w:tc>
        <w:tc>
          <w:tcPr>
            <w:tcW w:w="1260" w:type="dxa"/>
          </w:tcPr>
          <w:p w:rsidR="009A6ECB" w:rsidRPr="00227C0D" w:rsidRDefault="009A6ECB" w:rsidP="00573915">
            <w:pPr>
              <w:jc w:val="center"/>
              <w:rPr>
                <w:rFonts w:ascii="Times New Roman" w:eastAsia="Times New Roman" w:hAnsi="Times New Roman" w:cs="Times New Roman"/>
                <w:sz w:val="20"/>
                <w:szCs w:val="20"/>
              </w:rPr>
            </w:pPr>
          </w:p>
        </w:tc>
        <w:tc>
          <w:tcPr>
            <w:tcW w:w="1701" w:type="dxa"/>
          </w:tcPr>
          <w:p w:rsidR="009A6ECB" w:rsidRPr="00227C0D" w:rsidRDefault="009A6ECB" w:rsidP="00573915">
            <w:pPr>
              <w:jc w:val="center"/>
              <w:rPr>
                <w:rFonts w:ascii="Times New Roman" w:eastAsia="Times New Roman" w:hAnsi="Times New Roman" w:cs="Times New Roman"/>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17.</w:t>
            </w:r>
          </w:p>
        </w:tc>
        <w:tc>
          <w:tcPr>
            <w:tcW w:w="4851" w:type="dxa"/>
          </w:tcPr>
          <w:p w:rsidR="009A6ECB" w:rsidRPr="00F5443C" w:rsidRDefault="009A6ECB" w:rsidP="00F5443C">
            <w:pPr>
              <w:rPr>
                <w:rFonts w:ascii="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Достижение мата без жертвы материала. Учебные положения на мат в два хода в эндшпиле.</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18.</w:t>
            </w:r>
          </w:p>
        </w:tc>
        <w:tc>
          <w:tcPr>
            <w:tcW w:w="4851" w:type="dxa"/>
          </w:tcPr>
          <w:p w:rsidR="009A6ECB" w:rsidRPr="00F5443C" w:rsidRDefault="009A6ECB" w:rsidP="00F5443C">
            <w:pPr>
              <w:spacing w:after="150"/>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Достижениемата без жертвы материала. Учебные положения на мат в два хода в дебюте.</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19.</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Темы комбинаций. Тема отвлечения.</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20.</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Тема завлечения.</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21.</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Тема блокировки.</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22.</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Тема разрушения королевского прикрытия.</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23.</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Тема освобождения пространства. Тема уничтожения защиты. Тема «рентгена».</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24.</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Матовые комбинации. Другие шахматные комбинации и сочетание приемов.</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25.</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ведущие к достижению материального перевеса. Тема отвлечения. Тема завлечения.</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26.</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ведущие к достижению материального перевеса. Тема уничтожения защиты. Тема связки.</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27.</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ведущие к достижению материального перевеса. Тема освобождения пространства. Тема перекрытия</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lastRenderedPageBreak/>
              <w:t>28.</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ведущие к достижению материального перевеса. Тема превращения пешки.</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29.</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ведущие к достижению материального перевеса. Сочетание тактических приемов.</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30.</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для достижения ничьей. Патовые комбинации.</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31.</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Комбинации для достижения ничьей. Комбинации на вечный шах.</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F5443C">
              <w:rPr>
                <w:rFonts w:ascii="Times New Roman" w:eastAsia="Times New Roman" w:hAnsi="Times New Roman" w:cs="Times New Roman"/>
                <w:color w:val="000000"/>
                <w:sz w:val="24"/>
                <w:szCs w:val="24"/>
              </w:rPr>
              <w:t>32</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Типичные комбинации в дебюте.</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F5443C">
              <w:rPr>
                <w:rFonts w:ascii="Times New Roman" w:eastAsia="Times New Roman" w:hAnsi="Times New Roman" w:cs="Times New Roman"/>
                <w:color w:val="000000"/>
                <w:sz w:val="24"/>
                <w:szCs w:val="24"/>
              </w:rPr>
              <w:t>33</w:t>
            </w:r>
          </w:p>
        </w:tc>
        <w:tc>
          <w:tcPr>
            <w:tcW w:w="4851" w:type="dxa"/>
          </w:tcPr>
          <w:p w:rsidR="009A6ECB" w:rsidRPr="00154BF8" w:rsidRDefault="009A6ECB" w:rsidP="00F5443C">
            <w:pPr>
              <w:spacing w:after="150" w:line="90" w:lineRule="atLeast"/>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Типичные комбинации в дебюте (более сложные примеры).</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r w:rsidR="009A6ECB" w:rsidRPr="00F5443C" w:rsidTr="009A6ECB">
        <w:trPr>
          <w:trHeight w:val="82"/>
        </w:trPr>
        <w:tc>
          <w:tcPr>
            <w:tcW w:w="977" w:type="dxa"/>
          </w:tcPr>
          <w:p w:rsidR="009A6ECB" w:rsidRPr="00154BF8" w:rsidRDefault="009A6ECB" w:rsidP="00F5443C">
            <w:pPr>
              <w:spacing w:after="150"/>
              <w:rPr>
                <w:rFonts w:ascii="Times New Roman" w:eastAsia="Times New Roman" w:hAnsi="Times New Roman" w:cs="Times New Roman"/>
                <w:color w:val="000000"/>
                <w:sz w:val="24"/>
                <w:szCs w:val="24"/>
              </w:rPr>
            </w:pPr>
            <w:r w:rsidRPr="00F5443C">
              <w:rPr>
                <w:rFonts w:ascii="Times New Roman" w:eastAsia="Times New Roman" w:hAnsi="Times New Roman" w:cs="Times New Roman"/>
                <w:color w:val="000000"/>
                <w:sz w:val="24"/>
                <w:szCs w:val="24"/>
              </w:rPr>
              <w:t>34</w:t>
            </w:r>
          </w:p>
        </w:tc>
        <w:tc>
          <w:tcPr>
            <w:tcW w:w="4851" w:type="dxa"/>
          </w:tcPr>
          <w:p w:rsidR="009A6ECB" w:rsidRPr="00154BF8" w:rsidRDefault="009A6ECB" w:rsidP="00F5443C">
            <w:pPr>
              <w:spacing w:after="150"/>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Повторение программного материала</w:t>
            </w:r>
          </w:p>
        </w:tc>
        <w:tc>
          <w:tcPr>
            <w:tcW w:w="1134" w:type="dxa"/>
          </w:tcPr>
          <w:p w:rsidR="009A6ECB" w:rsidRPr="00F5443C" w:rsidRDefault="009A6ECB" w:rsidP="00F5443C">
            <w:pPr>
              <w:pStyle w:val="a4"/>
              <w:jc w:val="both"/>
              <w:rPr>
                <w:color w:val="000000"/>
              </w:rPr>
            </w:pPr>
            <w:r w:rsidRPr="00F5443C">
              <w:rPr>
                <w:color w:val="000000"/>
              </w:rPr>
              <w:t>1</w:t>
            </w:r>
          </w:p>
        </w:tc>
        <w:tc>
          <w:tcPr>
            <w:tcW w:w="1260" w:type="dxa"/>
          </w:tcPr>
          <w:p w:rsidR="009A6ECB" w:rsidRPr="00F5443C" w:rsidRDefault="009A6ECB" w:rsidP="00573915">
            <w:pPr>
              <w:jc w:val="center"/>
              <w:rPr>
                <w:rFonts w:ascii="Times New Roman" w:eastAsia="Times New Roman" w:hAnsi="Times New Roman" w:cs="Times New Roman"/>
                <w:color w:val="000000"/>
                <w:sz w:val="20"/>
                <w:szCs w:val="20"/>
              </w:rPr>
            </w:pPr>
          </w:p>
        </w:tc>
        <w:tc>
          <w:tcPr>
            <w:tcW w:w="1701" w:type="dxa"/>
          </w:tcPr>
          <w:p w:rsidR="009A6ECB" w:rsidRPr="00F5443C" w:rsidRDefault="009A6ECB" w:rsidP="00573915">
            <w:pPr>
              <w:jc w:val="center"/>
              <w:rPr>
                <w:rFonts w:ascii="Times New Roman" w:eastAsia="Times New Roman" w:hAnsi="Times New Roman" w:cs="Times New Roman"/>
                <w:color w:val="000000"/>
                <w:sz w:val="20"/>
                <w:szCs w:val="20"/>
              </w:rPr>
            </w:pPr>
          </w:p>
        </w:tc>
      </w:tr>
    </w:tbl>
    <w:p w:rsidR="00F5443C" w:rsidRPr="00F5443C" w:rsidRDefault="00F5443C" w:rsidP="008E0987">
      <w:pPr>
        <w:pStyle w:val="a4"/>
        <w:jc w:val="both"/>
        <w:rPr>
          <w:b/>
          <w:bCs/>
          <w:color w:val="000000"/>
        </w:rPr>
      </w:pPr>
    </w:p>
    <w:p w:rsidR="00087500" w:rsidRPr="00F5443C" w:rsidRDefault="00F5443C" w:rsidP="008E0987">
      <w:pPr>
        <w:pStyle w:val="a4"/>
        <w:jc w:val="both"/>
        <w:rPr>
          <w:b/>
          <w:bCs/>
          <w:color w:val="000000"/>
        </w:rPr>
      </w:pPr>
      <w:r w:rsidRPr="00F5443C">
        <w:rPr>
          <w:b/>
          <w:bCs/>
          <w:color w:val="000000"/>
        </w:rPr>
        <w:br w:type="textWrapping" w:clear="all"/>
      </w:r>
      <w:r w:rsidR="00087500" w:rsidRPr="00F5443C">
        <w:rPr>
          <w:b/>
          <w:bCs/>
          <w:color w:val="000000"/>
        </w:rPr>
        <w:t> </w:t>
      </w:r>
    </w:p>
    <w:p w:rsidR="00F5443C" w:rsidRDefault="00087500" w:rsidP="00F5443C">
      <w:pPr>
        <w:shd w:val="clear" w:color="auto" w:fill="FFFFFF"/>
        <w:spacing w:after="150" w:line="240" w:lineRule="auto"/>
        <w:rPr>
          <w:rFonts w:ascii="Times New Roman" w:hAnsi="Times New Roman" w:cs="Times New Roman"/>
          <w:color w:val="000000"/>
          <w:sz w:val="24"/>
          <w:szCs w:val="24"/>
        </w:rPr>
      </w:pPr>
      <w:r w:rsidRPr="00F5443C">
        <w:rPr>
          <w:rFonts w:ascii="Times New Roman" w:hAnsi="Times New Roman" w:cs="Times New Roman"/>
          <w:color w:val="000000"/>
          <w:sz w:val="24"/>
          <w:szCs w:val="24"/>
        </w:rPr>
        <w:t> </w:t>
      </w: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Default="00F5443C" w:rsidP="00F5443C">
      <w:pPr>
        <w:shd w:val="clear" w:color="auto" w:fill="FFFFFF"/>
        <w:spacing w:after="150" w:line="240" w:lineRule="auto"/>
        <w:rPr>
          <w:rFonts w:ascii="Times New Roman" w:hAnsi="Times New Roman" w:cs="Times New Roman"/>
          <w:color w:val="000000"/>
          <w:sz w:val="24"/>
          <w:szCs w:val="24"/>
        </w:rPr>
      </w:pPr>
    </w:p>
    <w:p w:rsidR="00F5443C" w:rsidRPr="00154BF8" w:rsidRDefault="00F5443C" w:rsidP="00F5443C">
      <w:pPr>
        <w:shd w:val="clear" w:color="auto" w:fill="FFFFFF"/>
        <w:spacing w:after="150" w:line="240" w:lineRule="auto"/>
        <w:rPr>
          <w:rFonts w:ascii="Times New Roman" w:eastAsia="Times New Roman" w:hAnsi="Times New Roman" w:cs="Times New Roman"/>
          <w:color w:val="000000"/>
          <w:sz w:val="24"/>
          <w:szCs w:val="24"/>
        </w:rPr>
      </w:pPr>
    </w:p>
    <w:p w:rsidR="00F5443C" w:rsidRPr="00154BF8" w:rsidRDefault="00F5443C" w:rsidP="00F5443C">
      <w:pPr>
        <w:pStyle w:val="3"/>
        <w:spacing w:before="0"/>
        <w:ind w:left="720"/>
        <w:rPr>
          <w:sz w:val="24"/>
          <w:szCs w:val="24"/>
        </w:rPr>
      </w:pPr>
      <w:r w:rsidRPr="005262E7">
        <w:rPr>
          <w:sz w:val="24"/>
          <w:szCs w:val="24"/>
        </w:rPr>
        <w:t>Учебно-методические средства обучения</w:t>
      </w:r>
    </w:p>
    <w:tbl>
      <w:tblPr>
        <w:tblW w:w="9585" w:type="dxa"/>
        <w:shd w:val="clear" w:color="auto" w:fill="FFFFFF"/>
        <w:tblCellMar>
          <w:top w:w="105" w:type="dxa"/>
          <w:left w:w="105" w:type="dxa"/>
          <w:bottom w:w="105" w:type="dxa"/>
          <w:right w:w="105" w:type="dxa"/>
        </w:tblCellMar>
        <w:tblLook w:val="04A0"/>
      </w:tblPr>
      <w:tblGrid>
        <w:gridCol w:w="645"/>
        <w:gridCol w:w="8940"/>
      </w:tblGrid>
      <w:tr w:rsidR="00F5443C" w:rsidRPr="00681D12" w:rsidTr="00573915">
        <w:trPr>
          <w:trHeight w:val="30"/>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 п/п</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rPr>
              <w:t>Наименование учебного оборудования</w:t>
            </w:r>
          </w:p>
        </w:tc>
      </w:tr>
      <w:tr w:rsidR="00F5443C" w:rsidRPr="00681D12" w:rsidTr="00573915">
        <w:trPr>
          <w:trHeight w:val="60"/>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1</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b/>
                <w:bCs/>
              </w:rPr>
              <w:t>Учебно-методическое обеспечение:</w:t>
            </w:r>
          </w:p>
        </w:tc>
      </w:tr>
      <w:tr w:rsidR="00F5443C" w:rsidRPr="00681D12" w:rsidTr="00573915">
        <w:trPr>
          <w:trHeight w:val="900"/>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705740" w:rsidP="00681D12">
            <w:pPr>
              <w:pStyle w:val="ae"/>
              <w:rPr>
                <w:rFonts w:ascii="Times New Roman" w:hAnsi="Times New Roman"/>
              </w:rPr>
            </w:pP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5443C" w:rsidRPr="00681D12" w:rsidRDefault="00F5443C" w:rsidP="00681D12">
            <w:pPr>
              <w:pStyle w:val="ae"/>
              <w:rPr>
                <w:rFonts w:ascii="Times New Roman" w:hAnsi="Times New Roman"/>
              </w:rPr>
            </w:pPr>
            <w:r w:rsidRPr="00681D12">
              <w:rPr>
                <w:rFonts w:ascii="Times New Roman" w:hAnsi="Times New Roman"/>
              </w:rPr>
              <w:t>Программа</w:t>
            </w:r>
          </w:p>
          <w:p w:rsidR="00F5443C" w:rsidRPr="00681D12" w:rsidRDefault="00F5443C" w:rsidP="00681D12">
            <w:pPr>
              <w:pStyle w:val="ae"/>
              <w:rPr>
                <w:rFonts w:ascii="Times New Roman" w:hAnsi="Times New Roman"/>
              </w:rPr>
            </w:pPr>
            <w:r w:rsidRPr="00681D12">
              <w:rPr>
                <w:rFonts w:ascii="Times New Roman" w:hAnsi="Times New Roman"/>
              </w:rPr>
              <w:t>Книги о шахматах</w:t>
            </w:r>
          </w:p>
          <w:p w:rsidR="00F5443C" w:rsidRPr="00681D12" w:rsidRDefault="00F5443C" w:rsidP="00681D12">
            <w:pPr>
              <w:pStyle w:val="ae"/>
              <w:rPr>
                <w:rFonts w:ascii="Times New Roman" w:hAnsi="Times New Roman"/>
              </w:rPr>
            </w:pPr>
            <w:r w:rsidRPr="00681D12">
              <w:rPr>
                <w:rFonts w:ascii="Times New Roman" w:hAnsi="Times New Roman"/>
              </w:rPr>
              <w:t>- Сухин И.Г. Волшебные фигуры, или Шахматы для детей 2 – 5 лет: Книга – сказка для совместного чтения родителей и детей. – М.: Новая школа, 1994.</w:t>
            </w:r>
          </w:p>
          <w:p w:rsidR="00F5443C" w:rsidRPr="00681D12" w:rsidRDefault="00F5443C" w:rsidP="00681D12">
            <w:pPr>
              <w:pStyle w:val="ae"/>
              <w:rPr>
                <w:rFonts w:ascii="Times New Roman" w:hAnsi="Times New Roman"/>
              </w:rPr>
            </w:pPr>
            <w:r w:rsidRPr="00681D12">
              <w:rPr>
                <w:rFonts w:ascii="Times New Roman" w:hAnsi="Times New Roman"/>
              </w:rPr>
              <w:t>- Зак В., Длуголенский Я. Я играю в шахматы (издание второе): Для старшего дошкольного и младшего школьного возраста. – Издательство «Детская литература», 1985.</w:t>
            </w:r>
          </w:p>
          <w:p w:rsidR="00F5443C" w:rsidRPr="00681D12" w:rsidRDefault="00F5443C" w:rsidP="00681D12">
            <w:pPr>
              <w:pStyle w:val="ae"/>
              <w:rPr>
                <w:rFonts w:ascii="Times New Roman" w:hAnsi="Times New Roman"/>
              </w:rPr>
            </w:pPr>
            <w:r w:rsidRPr="00681D12">
              <w:rPr>
                <w:rFonts w:ascii="Times New Roman" w:hAnsi="Times New Roman"/>
              </w:rPr>
              <w:t>Энциклопедии</w:t>
            </w:r>
          </w:p>
          <w:p w:rsidR="00154BF8" w:rsidRPr="00681D12" w:rsidRDefault="00F5443C" w:rsidP="00681D12">
            <w:pPr>
              <w:pStyle w:val="ae"/>
              <w:rPr>
                <w:rFonts w:ascii="Times New Roman" w:hAnsi="Times New Roman"/>
              </w:rPr>
            </w:pPr>
            <w:r w:rsidRPr="00681D12">
              <w:rPr>
                <w:rFonts w:ascii="Times New Roman" w:hAnsi="Times New Roman"/>
              </w:rPr>
              <w:t>Методическое пособие для учителя</w:t>
            </w:r>
          </w:p>
        </w:tc>
      </w:tr>
      <w:tr w:rsidR="00F5443C" w:rsidRPr="00681D12" w:rsidTr="00573915">
        <w:trPr>
          <w:trHeight w:val="4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2</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b/>
                <w:bCs/>
              </w:rPr>
              <w:t>Наглядные пособия</w:t>
            </w:r>
          </w:p>
        </w:tc>
      </w:tr>
      <w:tr w:rsidR="00F5443C" w:rsidRPr="00681D12" w:rsidTr="00573915">
        <w:trPr>
          <w:trHeight w:val="85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705740" w:rsidP="00681D12">
            <w:pPr>
              <w:pStyle w:val="ae"/>
              <w:rPr>
                <w:rFonts w:ascii="Times New Roman" w:hAnsi="Times New Roman"/>
              </w:rPr>
            </w:pP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5443C" w:rsidRPr="00681D12" w:rsidRDefault="00F5443C" w:rsidP="00681D12">
            <w:pPr>
              <w:pStyle w:val="ae"/>
              <w:rPr>
                <w:rFonts w:ascii="Times New Roman" w:hAnsi="Times New Roman"/>
              </w:rPr>
            </w:pPr>
            <w:r w:rsidRPr="00681D12">
              <w:rPr>
                <w:rFonts w:ascii="Times New Roman" w:hAnsi="Times New Roman"/>
              </w:rPr>
              <w:t>Коробки с деревянными шахматами</w:t>
            </w:r>
          </w:p>
          <w:p w:rsidR="00F5443C" w:rsidRPr="00681D12" w:rsidRDefault="00F5443C" w:rsidP="00681D12">
            <w:pPr>
              <w:pStyle w:val="ae"/>
              <w:rPr>
                <w:rFonts w:ascii="Times New Roman" w:hAnsi="Times New Roman"/>
              </w:rPr>
            </w:pPr>
            <w:r w:rsidRPr="00681D12">
              <w:rPr>
                <w:rFonts w:ascii="Times New Roman" w:hAnsi="Times New Roman"/>
              </w:rPr>
              <w:t>Коробки с магнитными шахматами</w:t>
            </w:r>
          </w:p>
          <w:p w:rsidR="00154BF8" w:rsidRPr="00681D12" w:rsidRDefault="00705740" w:rsidP="00681D12">
            <w:pPr>
              <w:pStyle w:val="ae"/>
              <w:rPr>
                <w:rFonts w:ascii="Times New Roman" w:hAnsi="Times New Roman"/>
              </w:rPr>
            </w:pPr>
          </w:p>
        </w:tc>
      </w:tr>
      <w:tr w:rsidR="00F5443C" w:rsidRPr="00681D12" w:rsidTr="00573915">
        <w:trPr>
          <w:trHeight w:val="4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3</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b/>
                <w:bCs/>
              </w:rPr>
              <w:t>Игры и игрушки</w:t>
            </w:r>
          </w:p>
        </w:tc>
      </w:tr>
      <w:tr w:rsidR="00F5443C" w:rsidRPr="00681D12" w:rsidTr="00573915">
        <w:trPr>
          <w:trHeight w:val="31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705740" w:rsidP="00681D12">
            <w:pPr>
              <w:pStyle w:val="ae"/>
              <w:rPr>
                <w:rFonts w:ascii="Times New Roman" w:hAnsi="Times New Roman"/>
              </w:rPr>
            </w:pP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5443C" w:rsidRPr="00681D12" w:rsidRDefault="00F5443C" w:rsidP="00681D12">
            <w:pPr>
              <w:pStyle w:val="ae"/>
              <w:rPr>
                <w:rFonts w:ascii="Times New Roman" w:hAnsi="Times New Roman"/>
              </w:rPr>
            </w:pPr>
            <w:r w:rsidRPr="00681D12">
              <w:rPr>
                <w:rFonts w:ascii="Times New Roman" w:hAnsi="Times New Roman"/>
              </w:rPr>
              <w:t>Игры настольно-печатные</w:t>
            </w:r>
          </w:p>
          <w:p w:rsidR="00154BF8" w:rsidRPr="00681D12" w:rsidRDefault="00F5443C" w:rsidP="00681D12">
            <w:pPr>
              <w:pStyle w:val="ae"/>
              <w:rPr>
                <w:rFonts w:ascii="Times New Roman" w:hAnsi="Times New Roman"/>
              </w:rPr>
            </w:pPr>
            <w:r w:rsidRPr="00681D12">
              <w:rPr>
                <w:rFonts w:ascii="Times New Roman" w:hAnsi="Times New Roman"/>
              </w:rPr>
              <w:t>«Чудесный мешочек»</w:t>
            </w:r>
          </w:p>
        </w:tc>
      </w:tr>
      <w:tr w:rsidR="00F5443C" w:rsidRPr="00681D12" w:rsidTr="00573915">
        <w:trPr>
          <w:trHeight w:val="4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4</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b/>
                <w:bCs/>
              </w:rPr>
              <w:t>Учебное оборудование</w:t>
            </w:r>
          </w:p>
        </w:tc>
      </w:tr>
      <w:tr w:rsidR="00F5443C" w:rsidRPr="00681D12" w:rsidTr="00573915">
        <w:trPr>
          <w:trHeight w:val="58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705740" w:rsidP="00681D12">
            <w:pPr>
              <w:pStyle w:val="ae"/>
              <w:rPr>
                <w:rFonts w:ascii="Times New Roman" w:hAnsi="Times New Roman"/>
              </w:rPr>
            </w:pP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5443C" w:rsidRPr="00681D12" w:rsidRDefault="00F5443C" w:rsidP="00681D12">
            <w:pPr>
              <w:pStyle w:val="ae"/>
              <w:rPr>
                <w:rFonts w:ascii="Times New Roman" w:hAnsi="Times New Roman"/>
              </w:rPr>
            </w:pPr>
            <w:r w:rsidRPr="00681D12">
              <w:rPr>
                <w:rFonts w:ascii="Times New Roman" w:hAnsi="Times New Roman"/>
              </w:rPr>
              <w:t>Классная доска с набором приспособлений для крепления таблиц.</w:t>
            </w:r>
          </w:p>
          <w:p w:rsidR="00154BF8" w:rsidRPr="00681D12" w:rsidRDefault="00F5443C" w:rsidP="00681D12">
            <w:pPr>
              <w:pStyle w:val="ae"/>
              <w:rPr>
                <w:rFonts w:ascii="Times New Roman" w:hAnsi="Times New Roman"/>
              </w:rPr>
            </w:pPr>
            <w:r w:rsidRPr="00681D12">
              <w:rPr>
                <w:rFonts w:ascii="Times New Roman" w:hAnsi="Times New Roman"/>
              </w:rPr>
              <w:t>Магнитная доска.</w:t>
            </w:r>
          </w:p>
        </w:tc>
      </w:tr>
      <w:tr w:rsidR="00F5443C" w:rsidRPr="00681D12" w:rsidTr="00573915">
        <w:trPr>
          <w:trHeight w:val="45"/>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F5443C" w:rsidP="00681D12">
            <w:pPr>
              <w:pStyle w:val="ae"/>
              <w:rPr>
                <w:rFonts w:ascii="Times New Roman" w:hAnsi="Times New Roman"/>
              </w:rPr>
            </w:pPr>
            <w:r w:rsidRPr="00681D12">
              <w:rPr>
                <w:rFonts w:ascii="Times New Roman" w:hAnsi="Times New Roman"/>
              </w:rPr>
              <w:t>5</w:t>
            </w: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54BF8" w:rsidRPr="00681D12" w:rsidRDefault="00F5443C" w:rsidP="00681D12">
            <w:pPr>
              <w:pStyle w:val="ae"/>
              <w:rPr>
                <w:rFonts w:ascii="Times New Roman" w:hAnsi="Times New Roman"/>
              </w:rPr>
            </w:pPr>
            <w:r w:rsidRPr="00681D12">
              <w:rPr>
                <w:rFonts w:ascii="Times New Roman" w:hAnsi="Times New Roman"/>
                <w:b/>
                <w:bCs/>
              </w:rPr>
              <w:t>Технические средства</w:t>
            </w:r>
          </w:p>
        </w:tc>
      </w:tr>
      <w:tr w:rsidR="00F5443C" w:rsidRPr="00681D12" w:rsidTr="00681D12">
        <w:trPr>
          <w:trHeight w:val="861"/>
        </w:trPr>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54BF8" w:rsidRPr="00681D12" w:rsidRDefault="00705740" w:rsidP="00681D12">
            <w:pPr>
              <w:pStyle w:val="ae"/>
              <w:rPr>
                <w:rFonts w:ascii="Times New Roman" w:hAnsi="Times New Roman"/>
              </w:rPr>
            </w:pPr>
          </w:p>
        </w:tc>
        <w:tc>
          <w:tcPr>
            <w:tcW w:w="85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5443C" w:rsidRPr="00681D12" w:rsidRDefault="00F5443C" w:rsidP="00681D12">
            <w:pPr>
              <w:pStyle w:val="ae"/>
              <w:rPr>
                <w:rFonts w:ascii="Times New Roman" w:hAnsi="Times New Roman"/>
              </w:rPr>
            </w:pPr>
            <w:r w:rsidRPr="00681D12">
              <w:rPr>
                <w:rFonts w:ascii="Times New Roman" w:hAnsi="Times New Roman"/>
              </w:rPr>
              <w:t>Компьютер</w:t>
            </w:r>
          </w:p>
          <w:p w:rsidR="00F5443C" w:rsidRPr="00681D12" w:rsidRDefault="00F5443C" w:rsidP="00681D12">
            <w:pPr>
              <w:pStyle w:val="ae"/>
              <w:rPr>
                <w:rFonts w:ascii="Times New Roman" w:hAnsi="Times New Roman"/>
              </w:rPr>
            </w:pPr>
            <w:r w:rsidRPr="00681D12">
              <w:rPr>
                <w:rFonts w:ascii="Times New Roman" w:hAnsi="Times New Roman"/>
              </w:rPr>
              <w:t>Мультимедийный проектор</w:t>
            </w:r>
          </w:p>
          <w:p w:rsidR="00154BF8" w:rsidRPr="00681D12" w:rsidRDefault="00705740" w:rsidP="00681D12">
            <w:pPr>
              <w:pStyle w:val="ae"/>
              <w:rPr>
                <w:rFonts w:ascii="Times New Roman" w:hAnsi="Times New Roman"/>
              </w:rPr>
            </w:pPr>
          </w:p>
        </w:tc>
      </w:tr>
    </w:tbl>
    <w:p w:rsidR="00F5443C" w:rsidRPr="00154BF8" w:rsidRDefault="00F5443C" w:rsidP="00F5443C">
      <w:pPr>
        <w:shd w:val="clear" w:color="auto" w:fill="FFFFFF"/>
        <w:spacing w:after="150" w:line="240" w:lineRule="auto"/>
        <w:jc w:val="center"/>
        <w:rPr>
          <w:rFonts w:ascii="Times New Roman" w:eastAsia="Times New Roman" w:hAnsi="Times New Roman" w:cs="Times New Roman"/>
          <w:color w:val="000000"/>
          <w:sz w:val="24"/>
          <w:szCs w:val="24"/>
        </w:rPr>
      </w:pPr>
      <w:r w:rsidRPr="00F5443C">
        <w:rPr>
          <w:rFonts w:ascii="Times New Roman" w:eastAsia="Times New Roman" w:hAnsi="Times New Roman" w:cs="Times New Roman"/>
          <w:b/>
          <w:bCs/>
          <w:color w:val="000000"/>
          <w:sz w:val="24"/>
          <w:szCs w:val="24"/>
        </w:rPr>
        <w:t>Список литературы</w:t>
      </w:r>
    </w:p>
    <w:p w:rsidR="00F5443C" w:rsidRPr="00154BF8" w:rsidRDefault="00F5443C" w:rsidP="00F5443C">
      <w:pPr>
        <w:numPr>
          <w:ilvl w:val="0"/>
          <w:numId w:val="15"/>
        </w:numPr>
        <w:shd w:val="clear" w:color="auto" w:fill="FFFFFF"/>
        <w:spacing w:after="150" w:line="240" w:lineRule="auto"/>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Примерные программы внеурочной деятельности. Начальное и основное образование / под ред. В.А.Горского – М.: Просвещение, 2011.</w:t>
      </w:r>
    </w:p>
    <w:p w:rsidR="00F5443C" w:rsidRPr="00154BF8" w:rsidRDefault="00F5443C" w:rsidP="00F5443C">
      <w:pPr>
        <w:numPr>
          <w:ilvl w:val="0"/>
          <w:numId w:val="15"/>
        </w:numPr>
        <w:shd w:val="clear" w:color="auto" w:fill="FFFFFF"/>
        <w:spacing w:after="150" w:line="240" w:lineRule="auto"/>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Федеральный государственный образовательный стандарт начального общего образования / Министерство образования и науки Рос. Федерации. – М.: Просвещение,2011.</w:t>
      </w:r>
    </w:p>
    <w:p w:rsidR="00F5443C" w:rsidRPr="00154BF8" w:rsidRDefault="00F5443C" w:rsidP="00F5443C">
      <w:pPr>
        <w:numPr>
          <w:ilvl w:val="0"/>
          <w:numId w:val="15"/>
        </w:numPr>
        <w:shd w:val="clear" w:color="auto" w:fill="FFFFFF"/>
        <w:spacing w:after="150" w:line="240" w:lineRule="auto"/>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Сухин И. Волшебные фигуры, или Шахматы для детей 2–5 лет. – М.: Новая школа, 1994.</w:t>
      </w:r>
    </w:p>
    <w:p w:rsidR="00F5443C" w:rsidRPr="00154BF8" w:rsidRDefault="00F5443C" w:rsidP="00F5443C">
      <w:pPr>
        <w:numPr>
          <w:ilvl w:val="0"/>
          <w:numId w:val="15"/>
        </w:numPr>
        <w:shd w:val="clear" w:color="auto" w:fill="FFFFFF"/>
        <w:spacing w:after="150" w:line="240" w:lineRule="auto"/>
        <w:rPr>
          <w:rFonts w:ascii="Times New Roman" w:eastAsia="Times New Roman" w:hAnsi="Times New Roman" w:cs="Times New Roman"/>
          <w:color w:val="000000"/>
          <w:sz w:val="24"/>
          <w:szCs w:val="24"/>
        </w:rPr>
      </w:pPr>
      <w:r w:rsidRPr="00154BF8">
        <w:rPr>
          <w:rFonts w:ascii="Times New Roman" w:eastAsia="Times New Roman" w:hAnsi="Times New Roman" w:cs="Times New Roman"/>
          <w:color w:val="000000"/>
          <w:sz w:val="24"/>
          <w:szCs w:val="24"/>
        </w:rPr>
        <w:t>Сухин И. Волшебный шахматный мешочек. – Испания: Издательский центр Маркота. Международная шахматная Академия Г. Каспарова, 1992.</w:t>
      </w:r>
    </w:p>
    <w:p w:rsidR="00087500" w:rsidRPr="00F5443C" w:rsidRDefault="00087500" w:rsidP="008E0987">
      <w:pPr>
        <w:pStyle w:val="a4"/>
        <w:jc w:val="both"/>
        <w:rPr>
          <w:color w:val="000000"/>
        </w:rPr>
      </w:pPr>
    </w:p>
    <w:p w:rsidR="00087500" w:rsidRPr="00F5443C" w:rsidRDefault="00087500" w:rsidP="008E0987">
      <w:pPr>
        <w:pStyle w:val="a4"/>
        <w:jc w:val="both"/>
        <w:rPr>
          <w:color w:val="000000"/>
        </w:rPr>
      </w:pPr>
      <w:r w:rsidRPr="00F5443C">
        <w:rPr>
          <w:color w:val="000000"/>
        </w:rPr>
        <w:t> </w:t>
      </w:r>
    </w:p>
    <w:sectPr w:rsidR="00087500" w:rsidRPr="00F5443C" w:rsidSect="00645D62">
      <w:footerReference w:type="default" r:id="rId9"/>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740" w:rsidRDefault="00705740" w:rsidP="006D27A6">
      <w:pPr>
        <w:spacing w:after="0" w:line="240" w:lineRule="auto"/>
      </w:pPr>
      <w:r>
        <w:separator/>
      </w:r>
    </w:p>
  </w:endnote>
  <w:endnote w:type="continuationSeparator" w:id="1">
    <w:p w:rsidR="00705740" w:rsidRDefault="00705740" w:rsidP="006D2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94"/>
      <w:docPartObj>
        <w:docPartGallery w:val="Page Numbers (Bottom of Page)"/>
        <w:docPartUnique/>
      </w:docPartObj>
    </w:sdtPr>
    <w:sdtContent>
      <w:p w:rsidR="00820C9A" w:rsidRDefault="00493116">
        <w:pPr>
          <w:pStyle w:val="ac"/>
          <w:jc w:val="right"/>
        </w:pPr>
        <w:r>
          <w:fldChar w:fldCharType="begin"/>
        </w:r>
        <w:r w:rsidR="00D01AD1">
          <w:instrText xml:space="preserve"> PAGE   \* MERGEFORMAT </w:instrText>
        </w:r>
        <w:r>
          <w:fldChar w:fldCharType="separate"/>
        </w:r>
        <w:r w:rsidR="00533E35">
          <w:rPr>
            <w:noProof/>
          </w:rPr>
          <w:t>1</w:t>
        </w:r>
        <w:r>
          <w:rPr>
            <w:noProof/>
          </w:rPr>
          <w:fldChar w:fldCharType="end"/>
        </w:r>
      </w:p>
    </w:sdtContent>
  </w:sdt>
  <w:p w:rsidR="00820C9A" w:rsidRDefault="00820C9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740" w:rsidRDefault="00705740" w:rsidP="006D27A6">
      <w:pPr>
        <w:spacing w:after="0" w:line="240" w:lineRule="auto"/>
      </w:pPr>
      <w:r>
        <w:separator/>
      </w:r>
    </w:p>
  </w:footnote>
  <w:footnote w:type="continuationSeparator" w:id="1">
    <w:p w:rsidR="00705740" w:rsidRDefault="00705740" w:rsidP="006D27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75AB"/>
    <w:multiLevelType w:val="multilevel"/>
    <w:tmpl w:val="D7823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51F90"/>
    <w:multiLevelType w:val="hybridMultilevel"/>
    <w:tmpl w:val="22022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6C524C"/>
    <w:multiLevelType w:val="hybridMultilevel"/>
    <w:tmpl w:val="9F5E899E"/>
    <w:lvl w:ilvl="0" w:tplc="1F4AA5B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492767"/>
    <w:multiLevelType w:val="hybridMultilevel"/>
    <w:tmpl w:val="85BCF2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4A12DE"/>
    <w:multiLevelType w:val="hybridMultilevel"/>
    <w:tmpl w:val="1842F9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0244EC"/>
    <w:multiLevelType w:val="hybridMultilevel"/>
    <w:tmpl w:val="BEA082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18599A"/>
    <w:multiLevelType w:val="hybridMultilevel"/>
    <w:tmpl w:val="84D8F2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0B0E52"/>
    <w:multiLevelType w:val="hybridMultilevel"/>
    <w:tmpl w:val="615C7DC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5A0C81"/>
    <w:multiLevelType w:val="hybridMultilevel"/>
    <w:tmpl w:val="B94A03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5B738C"/>
    <w:multiLevelType w:val="hybridMultilevel"/>
    <w:tmpl w:val="ACB40C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655593"/>
    <w:multiLevelType w:val="multilevel"/>
    <w:tmpl w:val="527E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BC67EA"/>
    <w:multiLevelType w:val="multilevel"/>
    <w:tmpl w:val="8324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270C36"/>
    <w:multiLevelType w:val="hybridMultilevel"/>
    <w:tmpl w:val="6D060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544152"/>
    <w:multiLevelType w:val="hybridMultilevel"/>
    <w:tmpl w:val="76DE9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7C766D"/>
    <w:multiLevelType w:val="hybridMultilevel"/>
    <w:tmpl w:val="9B78F0D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4"/>
  </w:num>
  <w:num w:numId="2">
    <w:abstractNumId w:val="2"/>
  </w:num>
  <w:num w:numId="3">
    <w:abstractNumId w:val="5"/>
  </w:num>
  <w:num w:numId="4">
    <w:abstractNumId w:val="6"/>
  </w:num>
  <w:num w:numId="5">
    <w:abstractNumId w:val="7"/>
  </w:num>
  <w:num w:numId="6">
    <w:abstractNumId w:val="13"/>
  </w:num>
  <w:num w:numId="7">
    <w:abstractNumId w:val="9"/>
  </w:num>
  <w:num w:numId="8">
    <w:abstractNumId w:val="3"/>
  </w:num>
  <w:num w:numId="9">
    <w:abstractNumId w:val="1"/>
  </w:num>
  <w:num w:numId="10">
    <w:abstractNumId w:val="12"/>
  </w:num>
  <w:num w:numId="11">
    <w:abstractNumId w:val="8"/>
  </w:num>
  <w:num w:numId="12">
    <w:abstractNumId w:val="4"/>
  </w:num>
  <w:num w:numId="13">
    <w:abstractNumId w:val="10"/>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87500"/>
    <w:rsid w:val="000019AC"/>
    <w:rsid w:val="00025314"/>
    <w:rsid w:val="00037320"/>
    <w:rsid w:val="00063A7A"/>
    <w:rsid w:val="00070476"/>
    <w:rsid w:val="00072CC9"/>
    <w:rsid w:val="00073254"/>
    <w:rsid w:val="00087500"/>
    <w:rsid w:val="000C231D"/>
    <w:rsid w:val="000C6537"/>
    <w:rsid w:val="000E57ED"/>
    <w:rsid w:val="000F7BCA"/>
    <w:rsid w:val="0011021D"/>
    <w:rsid w:val="001229E8"/>
    <w:rsid w:val="0017328B"/>
    <w:rsid w:val="001B4810"/>
    <w:rsid w:val="001E15D1"/>
    <w:rsid w:val="001F12FF"/>
    <w:rsid w:val="0021194B"/>
    <w:rsid w:val="0024142D"/>
    <w:rsid w:val="0024699F"/>
    <w:rsid w:val="002A2908"/>
    <w:rsid w:val="002A6958"/>
    <w:rsid w:val="002D29E7"/>
    <w:rsid w:val="002D7530"/>
    <w:rsid w:val="002E3D17"/>
    <w:rsid w:val="002E5151"/>
    <w:rsid w:val="0032628C"/>
    <w:rsid w:val="003865DB"/>
    <w:rsid w:val="003C0C97"/>
    <w:rsid w:val="003C365F"/>
    <w:rsid w:val="003C3A6C"/>
    <w:rsid w:val="003D2F1C"/>
    <w:rsid w:val="00401214"/>
    <w:rsid w:val="0042678F"/>
    <w:rsid w:val="00460B63"/>
    <w:rsid w:val="0046645F"/>
    <w:rsid w:val="004773B9"/>
    <w:rsid w:val="00493116"/>
    <w:rsid w:val="004B610F"/>
    <w:rsid w:val="004B7E6F"/>
    <w:rsid w:val="004D1B90"/>
    <w:rsid w:val="00502D60"/>
    <w:rsid w:val="00533E35"/>
    <w:rsid w:val="005379C5"/>
    <w:rsid w:val="005437F8"/>
    <w:rsid w:val="005A2F5B"/>
    <w:rsid w:val="005C2525"/>
    <w:rsid w:val="005E28E0"/>
    <w:rsid w:val="005E7A0D"/>
    <w:rsid w:val="00607479"/>
    <w:rsid w:val="006236E0"/>
    <w:rsid w:val="006241E0"/>
    <w:rsid w:val="00645D62"/>
    <w:rsid w:val="006544D7"/>
    <w:rsid w:val="0066300F"/>
    <w:rsid w:val="00681D12"/>
    <w:rsid w:val="00696C25"/>
    <w:rsid w:val="006D27A6"/>
    <w:rsid w:val="006E1286"/>
    <w:rsid w:val="00705740"/>
    <w:rsid w:val="00735D36"/>
    <w:rsid w:val="0074238B"/>
    <w:rsid w:val="007468E9"/>
    <w:rsid w:val="00754BB7"/>
    <w:rsid w:val="00755D45"/>
    <w:rsid w:val="00761850"/>
    <w:rsid w:val="007A627A"/>
    <w:rsid w:val="007A79E9"/>
    <w:rsid w:val="007B35C2"/>
    <w:rsid w:val="00800F80"/>
    <w:rsid w:val="008070A5"/>
    <w:rsid w:val="00820C9A"/>
    <w:rsid w:val="00860493"/>
    <w:rsid w:val="00883D37"/>
    <w:rsid w:val="00891D32"/>
    <w:rsid w:val="008979EC"/>
    <w:rsid w:val="008D601E"/>
    <w:rsid w:val="008E0987"/>
    <w:rsid w:val="008F6AA0"/>
    <w:rsid w:val="009032B3"/>
    <w:rsid w:val="009155FB"/>
    <w:rsid w:val="009208F4"/>
    <w:rsid w:val="009318D0"/>
    <w:rsid w:val="00935FCC"/>
    <w:rsid w:val="00954E65"/>
    <w:rsid w:val="00957E57"/>
    <w:rsid w:val="00961E3B"/>
    <w:rsid w:val="00963A24"/>
    <w:rsid w:val="00981575"/>
    <w:rsid w:val="009840B7"/>
    <w:rsid w:val="00993A16"/>
    <w:rsid w:val="009A6ECB"/>
    <w:rsid w:val="009D104E"/>
    <w:rsid w:val="00A2236D"/>
    <w:rsid w:val="00A56D1C"/>
    <w:rsid w:val="00A776D8"/>
    <w:rsid w:val="00A92F7A"/>
    <w:rsid w:val="00AA1813"/>
    <w:rsid w:val="00AA2F1A"/>
    <w:rsid w:val="00AB205D"/>
    <w:rsid w:val="00AD2C8E"/>
    <w:rsid w:val="00AD4F81"/>
    <w:rsid w:val="00B12712"/>
    <w:rsid w:val="00B21936"/>
    <w:rsid w:val="00B771E7"/>
    <w:rsid w:val="00B81336"/>
    <w:rsid w:val="00BD0A67"/>
    <w:rsid w:val="00BE62D0"/>
    <w:rsid w:val="00C14F0B"/>
    <w:rsid w:val="00C34B11"/>
    <w:rsid w:val="00C668E0"/>
    <w:rsid w:val="00C83352"/>
    <w:rsid w:val="00C85534"/>
    <w:rsid w:val="00CA1E7B"/>
    <w:rsid w:val="00D01AD1"/>
    <w:rsid w:val="00DA336C"/>
    <w:rsid w:val="00DA4342"/>
    <w:rsid w:val="00DB4759"/>
    <w:rsid w:val="00DB50F0"/>
    <w:rsid w:val="00DC19D4"/>
    <w:rsid w:val="00E15B62"/>
    <w:rsid w:val="00E709B8"/>
    <w:rsid w:val="00E75CCB"/>
    <w:rsid w:val="00E773E1"/>
    <w:rsid w:val="00E81CC5"/>
    <w:rsid w:val="00E91461"/>
    <w:rsid w:val="00F1574F"/>
    <w:rsid w:val="00F27AEB"/>
    <w:rsid w:val="00F30C3A"/>
    <w:rsid w:val="00F51145"/>
    <w:rsid w:val="00F5443C"/>
    <w:rsid w:val="00F96269"/>
    <w:rsid w:val="00FB0D97"/>
    <w:rsid w:val="00FD53E0"/>
    <w:rsid w:val="00FE06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7500"/>
    <w:rPr>
      <w:color w:val="0000FF"/>
      <w:u w:val="single"/>
    </w:rPr>
  </w:style>
  <w:style w:type="paragraph" w:styleId="a4">
    <w:name w:val="Normal (Web)"/>
    <w:basedOn w:val="a"/>
    <w:uiPriority w:val="99"/>
    <w:unhideWhenUsed/>
    <w:rsid w:val="000875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87500"/>
  </w:style>
  <w:style w:type="paragraph" w:styleId="a5">
    <w:name w:val="Balloon Text"/>
    <w:basedOn w:val="a"/>
    <w:link w:val="a6"/>
    <w:uiPriority w:val="99"/>
    <w:semiHidden/>
    <w:unhideWhenUsed/>
    <w:rsid w:val="000875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7500"/>
    <w:rPr>
      <w:rFonts w:ascii="Tahoma" w:hAnsi="Tahoma" w:cs="Tahoma"/>
      <w:sz w:val="16"/>
      <w:szCs w:val="16"/>
    </w:rPr>
  </w:style>
  <w:style w:type="paragraph" w:styleId="a7">
    <w:name w:val="List Paragraph"/>
    <w:basedOn w:val="a"/>
    <w:uiPriority w:val="34"/>
    <w:qFormat/>
    <w:rsid w:val="00954E65"/>
    <w:pPr>
      <w:ind w:left="720"/>
      <w:contextualSpacing/>
    </w:pPr>
  </w:style>
  <w:style w:type="character" w:styleId="a8">
    <w:name w:val="Strong"/>
    <w:basedOn w:val="a0"/>
    <w:qFormat/>
    <w:rsid w:val="005E28E0"/>
    <w:rPr>
      <w:b/>
      <w:bCs/>
    </w:rPr>
  </w:style>
  <w:style w:type="paragraph" w:styleId="2">
    <w:name w:val="Body Text 2"/>
    <w:basedOn w:val="a"/>
    <w:link w:val="20"/>
    <w:rsid w:val="005E28E0"/>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5E28E0"/>
    <w:rPr>
      <w:rFonts w:ascii="Times New Roman" w:eastAsia="Times New Roman" w:hAnsi="Times New Roman" w:cs="Times New Roman"/>
      <w:sz w:val="24"/>
      <w:szCs w:val="24"/>
    </w:rPr>
  </w:style>
  <w:style w:type="table" w:styleId="a9">
    <w:name w:val="Table Grid"/>
    <w:basedOn w:val="a1"/>
    <w:uiPriority w:val="59"/>
    <w:rsid w:val="00963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semiHidden/>
    <w:unhideWhenUsed/>
    <w:rsid w:val="006D27A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D27A6"/>
  </w:style>
  <w:style w:type="paragraph" w:styleId="ac">
    <w:name w:val="footer"/>
    <w:basedOn w:val="a"/>
    <w:link w:val="ad"/>
    <w:uiPriority w:val="99"/>
    <w:unhideWhenUsed/>
    <w:rsid w:val="006D27A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D27A6"/>
  </w:style>
  <w:style w:type="paragraph" w:styleId="ae">
    <w:name w:val="No Spacing"/>
    <w:uiPriority w:val="1"/>
    <w:qFormat/>
    <w:rsid w:val="00883D37"/>
    <w:pPr>
      <w:spacing w:after="0" w:line="240" w:lineRule="auto"/>
    </w:pPr>
    <w:rPr>
      <w:rFonts w:ascii="Calibri" w:eastAsia="Times New Roman" w:hAnsi="Calibri" w:cs="Times New Roman"/>
      <w:spacing w:val="-9"/>
      <w:sz w:val="24"/>
      <w:szCs w:val="24"/>
    </w:rPr>
  </w:style>
  <w:style w:type="paragraph" w:customStyle="1" w:styleId="3">
    <w:name w:val="Заголовок 3+"/>
    <w:basedOn w:val="a"/>
    <w:rsid w:val="00F5443C"/>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1352179">
      <w:bodyDiv w:val="1"/>
      <w:marLeft w:val="0"/>
      <w:marRight w:val="0"/>
      <w:marTop w:val="0"/>
      <w:marBottom w:val="0"/>
      <w:divBdr>
        <w:top w:val="none" w:sz="0" w:space="0" w:color="auto"/>
        <w:left w:val="none" w:sz="0" w:space="0" w:color="auto"/>
        <w:bottom w:val="none" w:sz="0" w:space="0" w:color="auto"/>
        <w:right w:val="none" w:sz="0" w:space="0" w:color="auto"/>
      </w:divBdr>
    </w:div>
    <w:div w:id="191385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1235-89C1-4068-B735-07E30622A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1339</Words>
  <Characters>7636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Админ</cp:lastModifiedBy>
  <cp:revision>81</cp:revision>
  <cp:lastPrinted>2016-10-09T06:35:00Z</cp:lastPrinted>
  <dcterms:created xsi:type="dcterms:W3CDTF">2012-09-15T08:10:00Z</dcterms:created>
  <dcterms:modified xsi:type="dcterms:W3CDTF">2020-11-03T11:31:00Z</dcterms:modified>
</cp:coreProperties>
</file>