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B41" w:rsidRDefault="00144B41" w:rsidP="00144B41">
      <w:pPr>
        <w:spacing w:before="100" w:beforeAutospacing="1" w:after="100" w:afterAutospacing="1"/>
        <w:jc w:val="center"/>
        <w:rPr>
          <w:sz w:val="20"/>
          <w:szCs w:val="28"/>
        </w:rPr>
      </w:pPr>
      <w:r>
        <w:rPr>
          <w:sz w:val="20"/>
          <w:szCs w:val="28"/>
        </w:rPr>
        <w:t>Муниципальное автономное общеобразовательное учреждение</w:t>
      </w:r>
    </w:p>
    <w:p w:rsidR="00144B41" w:rsidRDefault="00144B41" w:rsidP="00144B41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0"/>
          <w:szCs w:val="28"/>
        </w:rPr>
      </w:pPr>
      <w:r>
        <w:rPr>
          <w:b/>
          <w:sz w:val="20"/>
          <w:szCs w:val="28"/>
        </w:rPr>
        <w:t>«Асланинская средняя общеобразовательная школа»</w:t>
      </w:r>
    </w:p>
    <w:p w:rsidR="00144B41" w:rsidRDefault="00144B41" w:rsidP="00144B41">
      <w:pPr>
        <w:spacing w:before="100" w:beforeAutospacing="1" w:after="100" w:afterAutospacing="1"/>
        <w:jc w:val="center"/>
        <w:rPr>
          <w:sz w:val="18"/>
        </w:rPr>
      </w:pPr>
      <w:r>
        <w:rPr>
          <w:sz w:val="18"/>
        </w:rPr>
        <w:t>Тюменская область, Ялуторовский район, с. Аслана, ул. М.Джалиля, 6 а, тел. 97-2-87</w:t>
      </w:r>
    </w:p>
    <w:p w:rsidR="00144B41" w:rsidRDefault="00144B41" w:rsidP="00144B41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8"/>
        <w:gridCol w:w="4678"/>
      </w:tblGrid>
      <w:tr w:rsidR="00144B41" w:rsidTr="00144B41">
        <w:trPr>
          <w:trHeight w:val="1328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«Рассмотрено»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заседании педагогического совета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Протокол № _____________ от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«____» ____________ 2015 г.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44B41" w:rsidRDefault="00144B41">
            <w:pPr>
              <w:spacing w:line="360" w:lineRule="auto"/>
              <w:ind w:firstLine="454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«Утверждаю»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Директор МАОУ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_________/_______________/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Приказ №____</w:t>
            </w:r>
          </w:p>
          <w:p w:rsidR="00144B41" w:rsidRDefault="00144B41">
            <w:pPr>
              <w:spacing w:line="254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 «___» _________ 2015г.</w:t>
            </w:r>
          </w:p>
          <w:p w:rsidR="00144B41" w:rsidRDefault="00144B41">
            <w:pPr>
              <w:spacing w:line="360" w:lineRule="auto"/>
              <w:ind w:firstLine="454"/>
              <w:jc w:val="center"/>
              <w:rPr>
                <w:sz w:val="16"/>
                <w:szCs w:val="16"/>
                <w:lang w:eastAsia="en-US"/>
              </w:rPr>
            </w:pPr>
          </w:p>
        </w:tc>
      </w:tr>
    </w:tbl>
    <w:p w:rsidR="00144B41" w:rsidRDefault="00144B41" w:rsidP="00144B41"/>
    <w:p w:rsidR="00144B41" w:rsidRDefault="00144B41" w:rsidP="00144B41"/>
    <w:p w:rsidR="00144B41" w:rsidRDefault="00144B41" w:rsidP="00144B41"/>
    <w:p w:rsidR="00144B41" w:rsidRDefault="00144B41" w:rsidP="00144B4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Программа по дополнительному образованию</w:t>
      </w:r>
    </w:p>
    <w:p w:rsidR="00144B41" w:rsidRDefault="00144B41" w:rsidP="00144B41">
      <w:pPr>
        <w:jc w:val="center"/>
        <w:rPr>
          <w:sz w:val="32"/>
          <w:szCs w:val="32"/>
        </w:rPr>
      </w:pPr>
      <w:r>
        <w:rPr>
          <w:sz w:val="32"/>
          <w:szCs w:val="32"/>
        </w:rPr>
        <w:t>кружка «</w:t>
      </w:r>
      <w:bookmarkStart w:id="0" w:name="_GoBack"/>
      <w:bookmarkEnd w:id="0"/>
      <w:r>
        <w:rPr>
          <w:sz w:val="32"/>
          <w:szCs w:val="32"/>
        </w:rPr>
        <w:t>В мире чисел</w:t>
      </w:r>
      <w:r>
        <w:rPr>
          <w:sz w:val="32"/>
          <w:szCs w:val="32"/>
        </w:rPr>
        <w:t>»</w:t>
      </w:r>
    </w:p>
    <w:p w:rsidR="00144B41" w:rsidRDefault="00144B41" w:rsidP="00144B41">
      <w:pPr>
        <w:jc w:val="center"/>
        <w:rPr>
          <w:sz w:val="32"/>
          <w:szCs w:val="32"/>
        </w:rPr>
      </w:pPr>
      <w:r>
        <w:rPr>
          <w:sz w:val="32"/>
          <w:szCs w:val="32"/>
        </w:rPr>
        <w:t>(Срок реализа</w:t>
      </w:r>
      <w:r>
        <w:rPr>
          <w:sz w:val="32"/>
          <w:szCs w:val="32"/>
        </w:rPr>
        <w:t>ции 1 год, возраст обучающихся 6 – 7</w:t>
      </w:r>
      <w:r>
        <w:rPr>
          <w:sz w:val="32"/>
          <w:szCs w:val="32"/>
        </w:rPr>
        <w:t xml:space="preserve"> лет)</w:t>
      </w:r>
    </w:p>
    <w:p w:rsidR="00144B41" w:rsidRDefault="00144B41" w:rsidP="00144B41">
      <w:pPr>
        <w:jc w:val="center"/>
      </w:pPr>
    </w:p>
    <w:p w:rsidR="00144B41" w:rsidRDefault="00144B41" w:rsidP="00144B41">
      <w:pPr>
        <w:jc w:val="center"/>
      </w:pPr>
    </w:p>
    <w:p w:rsidR="00144B41" w:rsidRDefault="00144B41" w:rsidP="00144B41">
      <w:pPr>
        <w:jc w:val="center"/>
      </w:pPr>
    </w:p>
    <w:p w:rsidR="00144B41" w:rsidRDefault="00144B41" w:rsidP="00144B41">
      <w:pPr>
        <w:jc w:val="center"/>
      </w:pPr>
    </w:p>
    <w:p w:rsidR="00144B41" w:rsidRDefault="00144B41" w:rsidP="00144B41">
      <w:pPr>
        <w:jc w:val="center"/>
      </w:pPr>
    </w:p>
    <w:p w:rsidR="00144B41" w:rsidRDefault="00144B41" w:rsidP="00144B41">
      <w:pPr>
        <w:jc w:val="center"/>
      </w:pPr>
    </w:p>
    <w:p w:rsidR="00144B41" w:rsidRDefault="00144B41" w:rsidP="00144B41">
      <w:pPr>
        <w:jc w:val="center"/>
      </w:pPr>
    </w:p>
    <w:p w:rsidR="00144B41" w:rsidRDefault="00144B41" w:rsidP="00144B41">
      <w:pPr>
        <w:jc w:val="right"/>
      </w:pPr>
      <w:r>
        <w:t>Автор: Каримова В.М.,</w:t>
      </w:r>
    </w:p>
    <w:p w:rsidR="00144B41" w:rsidRDefault="00144B41" w:rsidP="00144B41">
      <w:pPr>
        <w:jc w:val="right"/>
      </w:pPr>
      <w:r>
        <w:t>учитель начальных классов</w:t>
      </w:r>
    </w:p>
    <w:p w:rsidR="00144B41" w:rsidRDefault="00144B41" w:rsidP="00144B41">
      <w:pPr>
        <w:jc w:val="right"/>
      </w:pPr>
    </w:p>
    <w:p w:rsidR="00144B41" w:rsidRDefault="00144B41" w:rsidP="00144B41">
      <w:pPr>
        <w:jc w:val="center"/>
      </w:pPr>
      <w:r>
        <w:t>с  Аслана, 2015</w:t>
      </w:r>
    </w:p>
    <w:p w:rsidR="00144B41" w:rsidRDefault="00144B41" w:rsidP="00144B41">
      <w:pPr>
        <w:jc w:val="center"/>
      </w:pPr>
    </w:p>
    <w:p w:rsidR="00162D45" w:rsidRDefault="00162D45" w:rsidP="00162D45">
      <w:pPr>
        <w:pStyle w:val="a3"/>
        <w:spacing w:before="0" w:beforeAutospacing="0" w:after="0" w:afterAutospacing="0"/>
        <w:jc w:val="center"/>
        <w:textAlignment w:val="top"/>
        <w:rPr>
          <w:rFonts w:ascii="Arial" w:hAnsi="Arial" w:cs="Arial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162D45" w:rsidRDefault="00162D45" w:rsidP="00162D45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 Воспитание творческой активности учащихся в процессе изучения ими математики является одной из актуальных задач, стоящих перед учителями начальной школы. Основным средством такого воспитания и развития математических способностей учащихся являются задачи. Умением решать задачи характеризуется в первую очередь состояние математической подготовки учащихся, глубина усвоения учебного  материала.  Не случайно известный современный методист и математик Д.Пойа пишет: «Что значит владение математикой? Это есть умение решать задачи, причем не только стандартные, но и требующие известной независимости мышления, здравого смысла, оригинальности, изобретательности». Решение нестандартных задач способствует пробуждению и развитию у них устойчивого интереса к математике.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    С этой целью   проводятся кружковые занятия, в ходе которых  решаются задачи, выходящие за рамки программы.  А задачи повышенной трудности, включенные в план,  служат  для выявления наиболее  способных к математике учащихся. На занятиях математического кружка также  рассматриваются логические задачи, а также задачи, тесно связанные с обязательным материалом, но требующие определенного творческого подхода к их решению, умения самостоятельно мыслить.  Задачи подобраны с учетом степени подготовки учащихся. 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Математический кружок в школе вызывает интерес учащихся к предмету, способствуют развитию математического кругозора, творческих способностей учащихся, привитию навыков самостоятельной работы. Повышает качество общей математической подготовки учащихся.</w:t>
      </w:r>
    </w:p>
    <w:p w:rsidR="00162D45" w:rsidRDefault="00162D45" w:rsidP="00162D45">
      <w:pPr>
        <w:pStyle w:val="a3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практике работы со способными детьми и детьми, увлечёнными математикой я, конечно, использую возможности математического кружка. Эти занятия проводятся один раз в неделю во внеурочное время. При составлении плана работы кружка, учитываются интересы и пожелания учащихся. 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 </w:t>
      </w:r>
      <w:r>
        <w:rPr>
          <w:b/>
          <w:bCs/>
          <w:sz w:val="28"/>
          <w:szCs w:val="28"/>
        </w:rPr>
        <w:t>Цель, задачи и принципы программы: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Цель: 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развивать математический образ мышления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162D45" w:rsidRDefault="00162D45" w:rsidP="00162D45">
      <w:pPr>
        <w:pStyle w:val="a3"/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расширять кругозор учащихся в различных областях элементарной математики;</w:t>
      </w:r>
    </w:p>
    <w:p w:rsidR="00162D45" w:rsidRDefault="00162D45" w:rsidP="00162D45">
      <w:pPr>
        <w:pStyle w:val="a3"/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расширять математические знания в области многозначных чисел;</w:t>
      </w:r>
    </w:p>
    <w:p w:rsidR="00162D45" w:rsidRDefault="00162D45" w:rsidP="00162D45">
      <w:pPr>
        <w:pStyle w:val="a3"/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содействовать умелому использованию символики;</w:t>
      </w:r>
    </w:p>
    <w:p w:rsidR="00162D45" w:rsidRDefault="00162D45" w:rsidP="00162D45">
      <w:pPr>
        <w:pStyle w:val="a3"/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учить правильно применять математическую терминологию;</w:t>
      </w:r>
    </w:p>
    <w:p w:rsidR="00162D45" w:rsidRDefault="00162D45" w:rsidP="00162D45">
      <w:pPr>
        <w:pStyle w:val="a3"/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развивать умения отвлекаться от всех качественных сторон и явлений, сосредоточивая внимание на количественных сторонах;</w:t>
      </w:r>
    </w:p>
    <w:p w:rsidR="00162D45" w:rsidRDefault="00162D45" w:rsidP="00162D45">
      <w:pPr>
        <w:pStyle w:val="a3"/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уметь делать доступные выводы и обобщения, обосновывать собственные мысли.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Принципы программы: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Актуальность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           Создание условий для повышения мотивации к обучению математики, стремление развивать интеллектуальные возможности  учащихся.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Научность </w:t>
      </w:r>
    </w:p>
    <w:p w:rsidR="00162D45" w:rsidRDefault="00162D45" w:rsidP="00162D45">
      <w:pPr>
        <w:pStyle w:val="a3"/>
        <w:spacing w:before="0" w:beforeAutospacing="0" w:after="20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Системность</w:t>
      </w:r>
    </w:p>
    <w:p w:rsidR="00162D45" w:rsidRDefault="00162D45" w:rsidP="00162D45">
      <w:pPr>
        <w:pStyle w:val="a3"/>
        <w:spacing w:before="0" w:beforeAutospacing="0" w:after="20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Практическая направленность</w:t>
      </w:r>
    </w:p>
    <w:p w:rsidR="00162D45" w:rsidRDefault="00162D45" w:rsidP="00162D45">
      <w:pPr>
        <w:pStyle w:val="a3"/>
        <w:spacing w:before="0" w:beforeAutospacing="0" w:after="20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Обеспечение мотивации</w:t>
      </w:r>
    </w:p>
    <w:p w:rsidR="00162D45" w:rsidRDefault="00162D45" w:rsidP="00162D45">
      <w:pPr>
        <w:pStyle w:val="a3"/>
        <w:spacing w:before="0" w:beforeAutospacing="0" w:after="20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Реалистичность</w:t>
      </w:r>
      <w:r>
        <w:rPr>
          <w:sz w:val="28"/>
          <w:szCs w:val="28"/>
        </w:rPr>
        <w:t xml:space="preserve"> </w:t>
      </w:r>
    </w:p>
    <w:p w:rsidR="00162D45" w:rsidRDefault="00162D45" w:rsidP="00162D45">
      <w:pPr>
        <w:pStyle w:val="a3"/>
        <w:spacing w:before="0" w:beforeAutospacing="0" w:after="20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С точки зрения возможности усвоения основного содержания программы – возможно усвоение за 68 занятий.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Курс ориентационный</w:t>
      </w:r>
    </w:p>
    <w:p w:rsidR="00162D45" w:rsidRDefault="00162D45" w:rsidP="00162D45">
      <w:pPr>
        <w:pStyle w:val="a3"/>
        <w:spacing w:before="0" w:beforeAutospacing="0" w:after="200" w:afterAutospacing="0"/>
        <w:ind w:left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</w:p>
    <w:p w:rsidR="00162D45" w:rsidRDefault="00162D45" w:rsidP="00162D45">
      <w:pPr>
        <w:pStyle w:val="a3"/>
        <w:spacing w:before="0" w:beforeAutospacing="0" w:after="200" w:afterAutospacing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Предполагаемые результаты:</w:t>
      </w:r>
    </w:p>
    <w:p w:rsidR="00162D45" w:rsidRDefault="00162D45" w:rsidP="00162D45">
      <w:pPr>
        <w:pStyle w:val="a3"/>
        <w:spacing w:before="0" w:beforeAutospacing="0" w:after="200" w:afterAutospacing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Занятия в  кружке должны помочь учащимся:</w:t>
      </w:r>
    </w:p>
    <w:p w:rsidR="00162D45" w:rsidRDefault="00162D45" w:rsidP="00162D45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усвоить основные базовые знания по математике; её ключевые понятия; </w:t>
      </w:r>
    </w:p>
    <w:p w:rsidR="00162D45" w:rsidRDefault="00162D45" w:rsidP="00162D45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помочь учащимся овладеть способами исследовательской деятельности;</w:t>
      </w:r>
    </w:p>
    <w:p w:rsidR="00162D45" w:rsidRDefault="00162D45" w:rsidP="00162D45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формировать творческое мышление;</w:t>
      </w:r>
    </w:p>
    <w:p w:rsidR="00162D45" w:rsidRDefault="00162D45" w:rsidP="00162D45">
      <w:pPr>
        <w:pStyle w:val="a3"/>
        <w:tabs>
          <w:tab w:val="num" w:pos="1080"/>
        </w:tabs>
        <w:spacing w:before="0" w:beforeAutospacing="0" w:after="0" w:afterAutospacing="0"/>
        <w:ind w:left="108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:rsidR="00162D45" w:rsidRDefault="00162D45" w:rsidP="00162D45">
      <w:pPr>
        <w:pStyle w:val="a3"/>
        <w:spacing w:before="0" w:beforeAutospacing="0" w:after="200" w:afterAutospacing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200" w:afterAutospacing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Основные виды деятельности учащихся:</w:t>
      </w:r>
    </w:p>
    <w:p w:rsidR="00162D45" w:rsidRDefault="00162D45" w:rsidP="00162D45">
      <w:pPr>
        <w:pStyle w:val="a3"/>
        <w:spacing w:before="0" w:beforeAutospacing="0" w:after="200" w:afterAutospacing="0"/>
        <w:ind w:left="36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 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решение занимательных задач;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оформление математических газет;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участие в математической олимпиаде, международной игре «Кенгуру»;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знакомство с научно-популярной литературой, связанной с математикой;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проектная деятельность 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самостоятельная работа;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работа в парах, в группах;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28"/>
          <w:szCs w:val="28"/>
        </w:rPr>
      </w:pPr>
      <w:r>
        <w:rPr>
          <w:rFonts w:ascii="Wingdings" w:hAnsi="Wingdings" w:cs="Arial"/>
          <w:sz w:val="28"/>
          <w:szCs w:val="28"/>
        </w:rPr>
        <w:t></w:t>
      </w:r>
      <w:r>
        <w:rPr>
          <w:sz w:val="28"/>
          <w:szCs w:val="28"/>
        </w:rPr>
        <w:t xml:space="preserve"> творческие работы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200" w:afterAutospacing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b/>
          <w:bCs/>
          <w:i/>
          <w:iCs/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200" w:afterAutospacing="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color w:val="000000"/>
          <w:sz w:val="28"/>
          <w:szCs w:val="28"/>
        </w:rPr>
        <w:t xml:space="preserve">  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color w:val="000000"/>
          <w:sz w:val="28"/>
          <w:szCs w:val="28"/>
        </w:rPr>
        <w:t xml:space="preserve">                    </w:t>
      </w:r>
      <w:r>
        <w:rPr>
          <w:b/>
          <w:bCs/>
          <w:color w:val="000000"/>
          <w:sz w:val="28"/>
          <w:szCs w:val="28"/>
        </w:rPr>
        <w:t>Календарно-тематическое планирование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b/>
          <w:bCs/>
          <w:color w:val="000000"/>
          <w:sz w:val="28"/>
          <w:szCs w:val="28"/>
        </w:rPr>
        <w:t>                                    1 класс</w:t>
      </w:r>
    </w:p>
    <w:tbl>
      <w:tblPr>
        <w:tblW w:w="12261" w:type="dxa"/>
        <w:tblInd w:w="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65"/>
        <w:gridCol w:w="9583"/>
        <w:gridCol w:w="1276"/>
      </w:tblGrid>
      <w:tr w:rsidR="00162D45" w:rsidTr="00144B41"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№ п\п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по теме</w:t>
            </w:r>
          </w:p>
        </w:tc>
        <w:tc>
          <w:tcPr>
            <w:tcW w:w="9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памяти. «Скопируй рисунок»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восприятия. «Залатай коврик»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внимания. «Расставь числа в возрастающем порядке»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внимания. «Расставь знаки по образцу»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памяти. « Нарисуй по памяти в таком же расположении».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памяти. «Запомни пары слов».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логического мышления. «Какой фигуры не хватает?»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Игра на развитие логического мышления. «Найди ключ к отгадке».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Сюжетно – ролевая игра. « Определи маршрут корабля»</w:t>
            </w:r>
            <w:r>
              <w:rPr>
                <w:color w:val="000000"/>
                <w:spacing w:val="-1"/>
                <w:lang w:eastAsia="en-US"/>
              </w:rPr>
              <w:t xml:space="preserve"> Названия и последовательность </w:t>
            </w:r>
            <w:r>
              <w:rPr>
                <w:color w:val="000000"/>
                <w:lang w:eastAsia="en-US"/>
              </w:rPr>
              <w:t>чисел от 10 до 20.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«Где произойдёт стыковка космических кораблей?»</w:t>
            </w:r>
            <w:r>
              <w:rPr>
                <w:color w:val="000000"/>
                <w:lang w:eastAsia="en-US"/>
              </w:rPr>
              <w:t xml:space="preserve"> Образование чисел второго десятка. Запись и чтение чисел второго десятка.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>«Вычислительные машины».</w:t>
            </w:r>
            <w:r>
              <w:rPr>
                <w:rFonts w:eastAsia="Calibri"/>
                <w:color w:val="000000"/>
                <w:lang w:eastAsia="en-US"/>
              </w:rPr>
              <w:t xml:space="preserve"> Приёмы сложения и вычитания в случаях вида: 10+3=13, </w:t>
            </w:r>
          </w:p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13-3=10, 13-10=3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«Лучший лётчик»</w:t>
            </w:r>
            <w:r>
              <w:rPr>
                <w:color w:val="000000"/>
                <w:spacing w:val="-2"/>
                <w:lang w:eastAsia="en-US"/>
              </w:rPr>
              <w:t xml:space="preserve"> Сложение однозначных чисел с </w:t>
            </w:r>
            <w:r>
              <w:rPr>
                <w:color w:val="000000"/>
                <w:lang w:eastAsia="en-US"/>
              </w:rPr>
              <w:t>переходом 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«Как узнать задуманный день недели?»</w:t>
            </w:r>
            <w:r>
              <w:rPr>
                <w:color w:val="000000"/>
                <w:lang w:eastAsia="en-US"/>
              </w:rPr>
              <w:t xml:space="preserve"> Сложение вида: □ +2; □ +3 с переходом 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Отгадай задуманное число. </w:t>
            </w:r>
            <w:r>
              <w:rPr>
                <w:color w:val="000000"/>
                <w:lang w:eastAsia="en-US"/>
              </w:rPr>
              <w:t>Сложение вида □ +4 с переходом 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Логические задачи на раскрашивание.</w:t>
            </w:r>
            <w:r>
              <w:rPr>
                <w:color w:val="000000"/>
                <w:lang w:eastAsia="en-US"/>
              </w:rPr>
              <w:t xml:space="preserve"> Случаи сложения вида □+5 с переходом 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Игра – путешествие «В цирке». </w:t>
            </w:r>
            <w:r>
              <w:rPr>
                <w:color w:val="000000"/>
                <w:spacing w:val="-3"/>
                <w:lang w:eastAsia="en-US"/>
              </w:rPr>
              <w:t xml:space="preserve">Сложение вида </w:t>
            </w:r>
            <w:r>
              <w:rPr>
                <w:color w:val="000000"/>
                <w:lang w:eastAsia="en-US"/>
              </w:rPr>
              <w:t>□</w:t>
            </w:r>
            <w:r>
              <w:rPr>
                <w:color w:val="000000"/>
                <w:spacing w:val="-3"/>
                <w:lang w:eastAsia="en-US"/>
              </w:rPr>
              <w:t xml:space="preserve"> +6 с переходом </w:t>
            </w:r>
            <w:r>
              <w:rPr>
                <w:color w:val="000000"/>
                <w:lang w:eastAsia="en-US"/>
              </w:rPr>
              <w:t>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«Плывём к Робинзону Крузо» (устные вычисления). </w:t>
            </w:r>
            <w:r>
              <w:rPr>
                <w:color w:val="000000"/>
                <w:lang w:eastAsia="en-US"/>
              </w:rPr>
              <w:t>Случаи сложения вида □+7 с переходом 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Задачи в стихотворной форме.</w:t>
            </w:r>
            <w:r>
              <w:rPr>
                <w:color w:val="000000"/>
                <w:lang w:eastAsia="en-US"/>
              </w:rPr>
              <w:t xml:space="preserve"> Сложение вида □+8, □ +9 с переходом через десяток.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Занимательные математические игры.</w:t>
            </w:r>
            <w:r>
              <w:rPr>
                <w:color w:val="000000"/>
                <w:lang w:eastAsia="en-US"/>
              </w:rPr>
              <w:t xml:space="preserve"> Таблица сложения.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 xml:space="preserve">«Кому подаётся мяч?» </w:t>
            </w:r>
            <w:r>
              <w:rPr>
                <w:color w:val="000000"/>
                <w:spacing w:val="-2"/>
                <w:lang w:eastAsia="en-US"/>
              </w:rPr>
              <w:t xml:space="preserve">Закрепление знаний таблицы </w:t>
            </w:r>
            <w:r>
              <w:rPr>
                <w:color w:val="000000"/>
                <w:lang w:eastAsia="en-US"/>
              </w:rPr>
              <w:t>сложения. Решение задач.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Математическая эстафета.</w:t>
            </w:r>
            <w:r>
              <w:rPr>
                <w:color w:val="000000"/>
                <w:lang w:eastAsia="en-US"/>
              </w:rPr>
              <w:t xml:space="preserve"> «Сложение в пределах 20 с переходом через десяток».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Логические квадраты.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Математический лабиринт «Догони-ка!».</w:t>
            </w:r>
            <w:r>
              <w:rPr>
                <w:color w:val="000000"/>
                <w:lang w:eastAsia="en-US"/>
              </w:rPr>
              <w:t xml:space="preserve"> Вычитание вида: 12-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Задачи на сообразительность.</w:t>
            </w:r>
            <w:r>
              <w:rPr>
                <w:color w:val="000000"/>
                <w:lang w:eastAsia="en-US"/>
              </w:rPr>
              <w:t xml:space="preserve"> Вычитание вида: 13-</w:t>
            </w:r>
            <w:r>
              <w:rPr>
                <w:color w:val="000000"/>
                <w:spacing w:val="-1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Вычитание вида: </w:t>
            </w:r>
            <w:r>
              <w:rPr>
                <w:color w:val="000000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4</w:t>
            </w:r>
            <w:r>
              <w:rPr>
                <w:color w:val="000000"/>
                <w:lang w:val="en-US" w:eastAsia="en-US"/>
              </w:rPr>
              <w:t>-</w:t>
            </w:r>
            <w:r>
              <w:rPr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□.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45" w:rsidRDefault="00162D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Вычитание вида: </w:t>
            </w:r>
            <w:r>
              <w:rPr>
                <w:rFonts w:eastAsia="Calibri"/>
                <w:color w:val="000000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5</w:t>
            </w:r>
            <w:r>
              <w:rPr>
                <w:rFonts w:eastAsia="Calibri"/>
                <w:color w:val="000000"/>
                <w:lang w:val="en-US" w:eastAsia="en-US"/>
              </w:rPr>
              <w:t>-</w:t>
            </w:r>
            <w:r>
              <w:rPr>
                <w:rFonts w:eastAsia="Calibri"/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□.</w:t>
            </w:r>
          </w:p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Вычитание вида: </w:t>
            </w:r>
            <w:r>
              <w:rPr>
                <w:rFonts w:eastAsia="Calibri"/>
                <w:color w:val="000000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6</w:t>
            </w:r>
            <w:r>
              <w:rPr>
                <w:rFonts w:eastAsia="Calibri"/>
                <w:color w:val="000000"/>
                <w:lang w:val="en-US" w:eastAsia="en-US"/>
              </w:rPr>
              <w:t>-</w:t>
            </w:r>
            <w:r>
              <w:rPr>
                <w:rFonts w:eastAsia="Calibri"/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□.</w:t>
            </w:r>
          </w:p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Вычитание вида: </w:t>
            </w:r>
            <w:r>
              <w:rPr>
                <w:rFonts w:eastAsia="Calibri"/>
                <w:color w:val="000000"/>
                <w:lang w:val="en-US"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7</w:t>
            </w:r>
            <w:r>
              <w:rPr>
                <w:rFonts w:eastAsia="Calibri"/>
                <w:color w:val="000000"/>
                <w:lang w:val="en-US" w:eastAsia="en-US"/>
              </w:rPr>
              <w:t>-</w:t>
            </w:r>
            <w:r>
              <w:rPr>
                <w:rFonts w:eastAsia="Calibri"/>
                <w:color w:val="000000"/>
                <w:spacing w:val="-1"/>
                <w:lang w:val="en-US"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>□.</w:t>
            </w:r>
          </w:p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Чему мы научились? Сложение и вычитание чисел в пределах 20. </w:t>
            </w:r>
            <w:r>
              <w:rPr>
                <w:lang w:eastAsia="en-US"/>
              </w:rPr>
              <w:t xml:space="preserve">Игра «Шифр». 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«В гостях у Золушки». </w:t>
            </w:r>
            <w:r>
              <w:rPr>
                <w:rFonts w:eastAsia="Calibri"/>
                <w:color w:val="000000"/>
                <w:lang w:eastAsia="en-US"/>
              </w:rPr>
              <w:t>Решение текстовых задач.</w:t>
            </w:r>
          </w:p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color w:val="000000"/>
                <w:lang w:eastAsia="en-US"/>
              </w:rPr>
              <w:t>Проект «Математика вокруг нас. Форма, размер, цвет. Узоры и орнаменты»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Чему мы научились? Геометрические фигуры. Измерение, сравнение, вычерчивание отрезков.</w:t>
            </w:r>
            <w:r>
              <w:rPr>
                <w:lang w:eastAsia="en-US"/>
              </w:rPr>
              <w:t xml:space="preserve"> Загадки-обманки.</w:t>
            </w:r>
          </w:p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162D45" w:rsidTr="00144B41"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Чему мы научились? Решение занимательных задач.</w:t>
            </w:r>
          </w:p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Тест «Проверь  себя».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D45" w:rsidRDefault="00162D45">
            <w:pPr>
              <w:pStyle w:val="a3"/>
              <w:spacing w:before="0" w:beforeAutospacing="0" w:after="0" w:afterAutospacing="0" w:line="276" w:lineRule="auto"/>
              <w:rPr>
                <w:rFonts w:ascii="Arial" w:hAnsi="Arial" w:cs="Arial"/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:rsidR="00162D45" w:rsidRPr="00144B41" w:rsidRDefault="00162D45" w:rsidP="00144B41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</w:p>
    <w:p w:rsidR="00162D45" w:rsidRDefault="00162D45" w:rsidP="00162D45">
      <w:pPr>
        <w:pStyle w:val="a3"/>
        <w:spacing w:before="0" w:beforeAutospacing="0" w:after="200" w:afterAutospacing="0"/>
        <w:jc w:val="center"/>
        <w:rPr>
          <w:b/>
          <w:bCs/>
          <w:sz w:val="28"/>
          <w:szCs w:val="28"/>
        </w:rPr>
      </w:pPr>
    </w:p>
    <w:p w:rsidR="00162D45" w:rsidRDefault="00162D45" w:rsidP="00162D45">
      <w:pPr>
        <w:pStyle w:val="a3"/>
        <w:spacing w:before="0" w:beforeAutospacing="0" w:after="200" w:afterAutospacing="0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СПИСОК ЛИТЕРАТУРЫ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color w:val="000000"/>
          <w:sz w:val="28"/>
          <w:szCs w:val="28"/>
        </w:rPr>
        <w:t> </w:t>
      </w:r>
    </w:p>
    <w:p w:rsidR="00162D45" w:rsidRDefault="00162D45" w:rsidP="00162D45">
      <w:pPr>
        <w:pStyle w:val="a3"/>
        <w:spacing w:before="0" w:beforeAutospacing="0" w:after="0" w:afterAutospacing="0"/>
        <w:jc w:val="both"/>
        <w:textAlignment w:val="top"/>
        <w:rPr>
          <w:rFonts w:ascii="Arial" w:hAnsi="Arial" w:cs="Arial"/>
          <w:sz w:val="18"/>
          <w:szCs w:val="18"/>
        </w:rPr>
      </w:pPr>
      <w:r>
        <w:rPr>
          <w:color w:val="333333"/>
          <w:sz w:val="28"/>
          <w:szCs w:val="28"/>
        </w:rPr>
        <w:t> 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 Агаркова Н. В. Нескучная математика. 1 – 4 классы. Занимательная математика. Волгоград: «Учитель», 2007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3.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Асарина Е. Ю., Фрид М. Е. Секреты квадрата и кубика. М.: «Контекст», 1995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4.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Белякова О. И. Занятия математического кружка. 3 – 4 классы. – Волгоград: Учитель, 2008.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5.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Лавриненко Т. А. Задания развивающего характера по математике. Саратов: «Лицей», 2002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6.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Симановский А. Э. Развитие творческого мышления детей. М.: Академкнига/Учебник, 2002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7.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Сухин И. Г. Занимательные материалы. М.: «Вако», 2004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8.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Шкляров Т. В. Как научить вашего ребёнка решать задачи. М.: «Грамотей», 2004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9.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 xml:space="preserve">Сахаров И. П. Аменицын Н. Н. Забавная арифметика. С.- Пб.: «Лань», 1995 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10.</w:t>
      </w:r>
      <w:r>
        <w:rPr>
          <w:sz w:val="14"/>
          <w:szCs w:val="14"/>
        </w:rPr>
        <w:t>        </w:t>
      </w:r>
      <w:r>
        <w:rPr>
          <w:sz w:val="28"/>
          <w:szCs w:val="28"/>
        </w:rPr>
        <w:t>Узорова О. В., Нефёдова Е. А. «Вся математика с контрольными вопросами и великолепными игровыми задачами. 1 – 4 классы. М., 2004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11.</w:t>
      </w:r>
      <w:r>
        <w:rPr>
          <w:sz w:val="14"/>
          <w:szCs w:val="14"/>
        </w:rPr>
        <w:t>        </w:t>
      </w:r>
      <w:r>
        <w:rPr>
          <w:sz w:val="28"/>
          <w:szCs w:val="28"/>
        </w:rPr>
        <w:t>Методика работы с задачами повышенной трудности в начальной школе. М.: «Панорама», 2006</w:t>
      </w:r>
    </w:p>
    <w:p w:rsidR="00162D45" w:rsidRDefault="00162D45" w:rsidP="00162D45">
      <w:pPr>
        <w:pStyle w:val="a3"/>
        <w:tabs>
          <w:tab w:val="num" w:pos="720"/>
        </w:tabs>
        <w:spacing w:before="0" w:beforeAutospacing="0" w:after="0" w:afterAutospacing="0"/>
        <w:ind w:left="720" w:hanging="360"/>
        <w:jc w:val="both"/>
        <w:rPr>
          <w:rFonts w:ascii="Arial" w:hAnsi="Arial" w:cs="Arial"/>
          <w:sz w:val="18"/>
          <w:szCs w:val="18"/>
        </w:rPr>
      </w:pPr>
      <w:r>
        <w:rPr>
          <w:sz w:val="28"/>
          <w:szCs w:val="28"/>
        </w:rPr>
        <w:t>12.</w:t>
      </w:r>
      <w:r>
        <w:rPr>
          <w:sz w:val="14"/>
          <w:szCs w:val="14"/>
        </w:rPr>
        <w:t xml:space="preserve">       </w:t>
      </w:r>
      <w:r>
        <w:rPr>
          <w:sz w:val="28"/>
          <w:szCs w:val="28"/>
        </w:rPr>
        <w:t>«Начальная школа» Ежемесячный научно-методический журнал</w:t>
      </w:r>
    </w:p>
    <w:p w:rsidR="00162D45" w:rsidRDefault="00162D45" w:rsidP="00162D45"/>
    <w:p w:rsidR="006026F4" w:rsidRDefault="006026F4"/>
    <w:sectPr w:rsidR="006026F4" w:rsidSect="00144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770"/>
    <w:rsid w:val="00144B41"/>
    <w:rsid w:val="00162D45"/>
    <w:rsid w:val="006026F4"/>
    <w:rsid w:val="00A75770"/>
    <w:rsid w:val="00D226AB"/>
    <w:rsid w:val="00F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3CAAD-0AE1-44BC-AF83-3954570C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226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5</cp:revision>
  <dcterms:created xsi:type="dcterms:W3CDTF">2015-10-31T06:56:00Z</dcterms:created>
  <dcterms:modified xsi:type="dcterms:W3CDTF">2016-02-17T11:06:00Z</dcterms:modified>
</cp:coreProperties>
</file>