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85" w:rsidRDefault="00EC4A85"/>
    <w:p w:rsidR="00C230E1" w:rsidRDefault="00C36B14">
      <w:r w:rsidRPr="00C36B14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FE45A7C" wp14:editId="7670533C">
            <wp:simplePos x="0" y="0"/>
            <wp:positionH relativeFrom="margin">
              <wp:posOffset>0</wp:posOffset>
            </wp:positionH>
            <wp:positionV relativeFrom="margin">
              <wp:posOffset>636905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230E1" w:rsidRDefault="00C230E1"/>
    <w:p w:rsidR="00C230E1" w:rsidRDefault="00C230E1"/>
    <w:p w:rsidR="00C230E1" w:rsidRDefault="00C230E1"/>
    <w:p w:rsidR="00C230E1" w:rsidRDefault="00C230E1"/>
    <w:p w:rsidR="00C36B14" w:rsidRPr="00C36B14" w:rsidRDefault="00C36B14" w:rsidP="00C36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C36B14" w:rsidRPr="00C36B14" w:rsidRDefault="00C36B14" w:rsidP="00C36B1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C36B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C36B14" w:rsidRPr="00C36B14" w:rsidRDefault="00C36B14" w:rsidP="00C36B14">
      <w:pPr>
        <w:kinsoku w:val="0"/>
        <w:overflowPunct w:val="0"/>
        <w:spacing w:before="58" w:after="160" w:line="259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C36B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36B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учебному предмету</w:t>
      </w:r>
    </w:p>
    <w:p w:rsidR="00C36B14" w:rsidRPr="00C36B14" w:rsidRDefault="00C36B14" w:rsidP="00C36B1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Calibri" w:eastAsia="Times New Roman" w:hAnsi="Calibri" w:cs="Times New Roman"/>
          <w:sz w:val="24"/>
          <w:szCs w:val="24"/>
          <w:lang w:bidi="en-US"/>
        </w:rPr>
        <w:t>окружающий</w:t>
      </w:r>
      <w:proofErr w:type="gramEnd"/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мир</w:t>
      </w:r>
    </w:p>
    <w:p w:rsidR="00C36B14" w:rsidRPr="00C36B14" w:rsidRDefault="00C36B14" w:rsidP="00C36B1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</w:p>
    <w:p w:rsidR="00C36B14" w:rsidRPr="00C36B14" w:rsidRDefault="00C36B14" w:rsidP="00C36B1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proofErr w:type="gramStart"/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>для</w:t>
      </w:r>
      <w:proofErr w:type="gramEnd"/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 xml:space="preserve"> 4 класса</w:t>
      </w:r>
    </w:p>
    <w:p w:rsidR="00C36B14" w:rsidRPr="00C36B14" w:rsidRDefault="00C36B14" w:rsidP="00C36B14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  <w:proofErr w:type="gramStart"/>
      <w:r w:rsidRPr="00C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C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</w:p>
    <w:p w:rsidR="00C36B14" w:rsidRPr="00C36B14" w:rsidRDefault="00C36B14" w:rsidP="00C36B14">
      <w:pPr>
        <w:kinsoku w:val="0"/>
        <w:overflowPunct w:val="0"/>
        <w:spacing w:before="77" w:beforeAutospacing="1" w:after="0" w:afterAutospacing="1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Составитель РП</w:t>
      </w: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spellStart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Хамитова</w:t>
      </w:r>
      <w:proofErr w:type="spellEnd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З.А, учитель начальных классов,</w:t>
      </w: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right"/>
        <w:textAlignment w:val="baseline"/>
        <w:rPr>
          <w:rFonts w:ascii="Calibri" w:eastAsia="Times New Roman" w:hAnsi="Calibri" w:cs="Times New Roman"/>
          <w:sz w:val="28"/>
          <w:szCs w:val="24"/>
          <w:lang w:bidi="en-US"/>
        </w:rPr>
      </w:pPr>
      <w:proofErr w:type="gramStart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первая</w:t>
      </w:r>
      <w:proofErr w:type="gramEnd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квалификационная категория</w:t>
      </w:r>
      <w:r w:rsidRPr="00C36B14">
        <w:rPr>
          <w:rFonts w:ascii="Calibri" w:eastAsia="Times New Roman" w:hAnsi="Calibri" w:cs="Times New Roman"/>
          <w:sz w:val="28"/>
          <w:szCs w:val="24"/>
          <w:lang w:bidi="en-US"/>
        </w:rPr>
        <w:t xml:space="preserve">    </w:t>
      </w: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>2019г</w:t>
      </w:r>
    </w:p>
    <w:p w:rsidR="00C230E1" w:rsidRDefault="00C230E1"/>
    <w:p w:rsidR="00C230E1" w:rsidRDefault="00C230E1"/>
    <w:p w:rsidR="00C230E1" w:rsidRDefault="00C230E1"/>
    <w:p w:rsidR="000B15DD" w:rsidRPr="00EB27FC" w:rsidRDefault="000B15DD" w:rsidP="000B15DD">
      <w:pPr>
        <w:autoSpaceDE w:val="0"/>
        <w:jc w:val="center"/>
        <w:rPr>
          <w:b/>
          <w:bCs/>
        </w:rPr>
      </w:pPr>
      <w:r w:rsidRPr="00EB27FC">
        <w:rPr>
          <w:b/>
          <w:bCs/>
        </w:rPr>
        <w:t>Планируемые результаты освоения учебной программы по курсу «Русский язык» к концу 4-го года обучения</w:t>
      </w:r>
    </w:p>
    <w:p w:rsidR="000B15DD" w:rsidRDefault="000B15DD" w:rsidP="000B15DD">
      <w:r>
        <w:t xml:space="preserve">В результате </w:t>
      </w:r>
      <w:r>
        <w:rPr>
          <w:b/>
          <w:bCs/>
        </w:rPr>
        <w:t>изучения раздела «Человек и природа</w:t>
      </w:r>
      <w:r>
        <w:t xml:space="preserve">» обучающиеся научатся: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на карте природные зоны России, свой регион, главный город своего региона;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читать</w:t>
      </w:r>
      <w:proofErr w:type="gramEnd"/>
      <w:r>
        <w:t xml:space="preserve"> уловные обозначения карт (условные обозначения природных зон, знаки поверхностей и водоемов, полезных ископаемых);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использовать</w:t>
      </w:r>
      <w:proofErr w:type="gramEnd"/>
      <w:r>
        <w:t xml:space="preserve"> готовые модели (глобус Земли, модель Солнечной системы) и иллюстрации учебника для объяснения причин смены дня и ночи, смены времен </w:t>
      </w:r>
    </w:p>
    <w:p w:rsidR="000B15DD" w:rsidRDefault="000B15DD" w:rsidP="000B15DD">
      <w:pPr>
        <w:ind w:left="730"/>
      </w:pPr>
      <w:proofErr w:type="gramStart"/>
      <w:r>
        <w:t>года</w:t>
      </w:r>
      <w:proofErr w:type="gramEnd"/>
      <w:r>
        <w:t xml:space="preserve">; 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описывать</w:t>
      </w:r>
      <w:proofErr w:type="gramEnd"/>
      <w:r>
        <w:t xml:space="preserve"> на основе предложенного или самостоятельно составленного плана природную зону своего края (региона), называть его заповедные места; </w:t>
      </w:r>
    </w:p>
    <w:p w:rsidR="000B15DD" w:rsidRDefault="000B15DD" w:rsidP="000B15DD">
      <w:pPr>
        <w:numPr>
          <w:ilvl w:val="0"/>
          <w:numId w:val="1"/>
        </w:numPr>
        <w:spacing w:after="0" w:line="232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посильного участия в охране природы родного края;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называть</w:t>
      </w:r>
      <w:proofErr w:type="gramEnd"/>
      <w:r>
        <w:t xml:space="preserve"> системы органов человека (костная и мышечная системы, нервная система, пищеварительная, дыхательная, система кровообращения, мочевая система);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характеризовать</w:t>
      </w:r>
      <w:proofErr w:type="gramEnd"/>
      <w:r>
        <w:t xml:space="preserve"> основные функции систем органов человека;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измерять</w:t>
      </w:r>
      <w:proofErr w:type="gramEnd"/>
      <w:r>
        <w:t xml:space="preserve"> температуру тела, вес и рост человека;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извлекать</w:t>
      </w:r>
      <w:proofErr w:type="gramEnd"/>
      <w:r>
        <w:t xml:space="preserve">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 </w:t>
      </w:r>
    </w:p>
    <w:p w:rsidR="000B15DD" w:rsidRDefault="000B15DD" w:rsidP="000B15DD">
      <w:pPr>
        <w:numPr>
          <w:ilvl w:val="0"/>
          <w:numId w:val="1"/>
        </w:numPr>
        <w:spacing w:after="1" w:line="232" w:lineRule="auto"/>
        <w:ind w:hanging="360"/>
        <w:jc w:val="both"/>
      </w:pPr>
      <w:proofErr w:type="gramStart"/>
      <w:r>
        <w:t>характеризовать</w:t>
      </w:r>
      <w:proofErr w:type="gramEnd"/>
      <w:r>
        <w:t xml:space="preserve"> правила первой помощи при несчастных случаях. </w:t>
      </w:r>
    </w:p>
    <w:p w:rsidR="000B15DD" w:rsidRDefault="000B15DD" w:rsidP="000B15DD">
      <w:pPr>
        <w:spacing w:after="54" w:line="240" w:lineRule="auto"/>
      </w:pPr>
    </w:p>
    <w:p w:rsidR="000B15DD" w:rsidRDefault="000B15DD" w:rsidP="000B15DD"/>
    <w:p w:rsidR="000B15DD" w:rsidRDefault="000B15DD" w:rsidP="000B15DD">
      <w:r>
        <w:t xml:space="preserve">Обучающиеся получат возможность научиться: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осознавать</w:t>
      </w:r>
      <w:proofErr w:type="gramEnd"/>
      <w:r>
        <w:t xml:space="preserve">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использовать</w:t>
      </w:r>
      <w:proofErr w:type="gramEnd"/>
      <w:r>
        <w:t xml:space="preserve">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выбирать</w:t>
      </w:r>
      <w:proofErr w:type="gramEnd"/>
      <w:r>
        <w:t xml:space="preserve"> оптимальные формы поведения на основе изученных правил о безопасности. </w:t>
      </w:r>
    </w:p>
    <w:p w:rsidR="000B15DD" w:rsidRDefault="000B15DD" w:rsidP="000B15DD">
      <w:r>
        <w:t xml:space="preserve">В результате </w:t>
      </w:r>
      <w:r>
        <w:rPr>
          <w:b/>
          <w:bCs/>
        </w:rPr>
        <w:t>изучения раздела «Человек и общество</w:t>
      </w:r>
      <w:r>
        <w:t xml:space="preserve">» обучающиеся научатся: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рассказывать</w:t>
      </w:r>
      <w:proofErr w:type="gramEnd"/>
      <w:r>
        <w:t xml:space="preserve">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самостоятельно</w:t>
      </w:r>
      <w:proofErr w:type="gramEnd"/>
      <w:r>
        <w:t xml:space="preserve"> работать с текстом, иллюстрациями, словарем учебника в условиях коллективной работы;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обмениваться</w:t>
      </w:r>
      <w:proofErr w:type="gramEnd"/>
      <w:r>
        <w:t xml:space="preserve">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готовить</w:t>
      </w:r>
      <w:proofErr w:type="gramEnd"/>
      <w:r>
        <w:t xml:space="preserve">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на политико-административной карте России местоположение своего края;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работать</w:t>
      </w:r>
      <w:proofErr w:type="gramEnd"/>
      <w:r>
        <w:t xml:space="preserve"> с глобусом и картой: показывать территорию России, ее сухопутные и морские границы; столицы государств, граничащих с Россией;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пересказывать</w:t>
      </w:r>
      <w:proofErr w:type="gramEnd"/>
      <w:r>
        <w:t xml:space="preserve"> своими словами тексты из учебника о событиях, связанных с историей Отечества;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называть</w:t>
      </w:r>
      <w:proofErr w:type="gramEnd"/>
      <w:r>
        <w:t xml:space="preserve">, сопоставляя с изученным историческим событием, имена выдающихся людей разных эпох; </w:t>
      </w:r>
    </w:p>
    <w:p w:rsidR="000B15DD" w:rsidRDefault="000B15DD" w:rsidP="000B15DD">
      <w:pPr>
        <w:numPr>
          <w:ilvl w:val="0"/>
          <w:numId w:val="1"/>
        </w:numPr>
        <w:spacing w:after="0" w:line="232" w:lineRule="auto"/>
        <w:ind w:hanging="360"/>
        <w:jc w:val="both"/>
      </w:pPr>
      <w:proofErr w:type="gramStart"/>
      <w:r>
        <w:t>определять</w:t>
      </w:r>
      <w:proofErr w:type="gramEnd"/>
      <w:r>
        <w:t xml:space="preserve"> последовательность исторических событий на «ленте времени»;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на «ленте времени» такие исторические события, как крещение Руси, основание Москвы, основание Санкт-Петербурга;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рассказывать</w:t>
      </w:r>
      <w:proofErr w:type="gramEnd"/>
      <w:r>
        <w:t xml:space="preserve">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</w:t>
      </w:r>
    </w:p>
    <w:p w:rsidR="000B15DD" w:rsidRDefault="000B15DD" w:rsidP="000B15DD">
      <w:pPr>
        <w:spacing w:after="63" w:line="233" w:lineRule="auto"/>
        <w:ind w:left="720"/>
      </w:pPr>
      <w:r>
        <w:t xml:space="preserve">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обсуждать</w:t>
      </w:r>
      <w:proofErr w:type="gramEnd"/>
      <w:r>
        <w:t xml:space="preserve"> особенности изученных стран мира (название, расположение на карте, столица, главные достопримечательности);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рассказывать</w:t>
      </w:r>
      <w:proofErr w:type="gramEnd"/>
      <w:r>
        <w:t xml:space="preserve"> об особенностях труда людей родного края, о народных промыслах. </w:t>
      </w:r>
    </w:p>
    <w:p w:rsidR="000B15DD" w:rsidRDefault="000B15DD" w:rsidP="000B15DD">
      <w:r>
        <w:t xml:space="preserve">Обучающиеся получат возможность научиться: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составить</w:t>
      </w:r>
      <w:proofErr w:type="gramEnd"/>
      <w:r>
        <w:t xml:space="preserve"> представление о единстве духовно-нравственного смысла всех традиционных религий и различиях в обрядовой практике;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определять</w:t>
      </w:r>
      <w:proofErr w:type="gramEnd"/>
      <w:r>
        <w:t xml:space="preserve"> часовой пояс своего края;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дополнительную информацию о прошлом родного края в Интернете, в краеведческом музее, из бесед со взрослыми;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собирать</w:t>
      </w:r>
      <w:proofErr w:type="gramEnd"/>
      <w:r>
        <w:t xml:space="preserve"> материал и составлять портфолио о родном крае (места исторических событий, памятники истории культуры родного края). </w:t>
      </w:r>
    </w:p>
    <w:p w:rsidR="000B15DD" w:rsidRDefault="000B15DD" w:rsidP="000B15DD">
      <w:pPr>
        <w:spacing w:after="61" w:line="236" w:lineRule="auto"/>
        <w:ind w:right="-15"/>
      </w:pPr>
      <w:r>
        <w:t xml:space="preserve">В результате </w:t>
      </w:r>
      <w:r>
        <w:rPr>
          <w:b/>
          <w:bCs/>
        </w:rPr>
        <w:t>изучения раздела «Правила безопасного поведения</w:t>
      </w:r>
      <w:r>
        <w:t xml:space="preserve">» обучающиеся научатся: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соблюдения правил безопасного поведения во время прогулок в лес, в парк, на луг;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соблюдать правила безопасного поведения во время приема пищи;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 </w:t>
      </w:r>
    </w:p>
    <w:p w:rsidR="000B15DD" w:rsidRDefault="000B15DD" w:rsidP="000B15DD">
      <w:r>
        <w:t xml:space="preserve">Обучающиеся получат возможность научиться: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соблюдать</w:t>
      </w:r>
      <w:proofErr w:type="gramEnd"/>
      <w:r>
        <w:t xml:space="preserve"> правила безопасного поведения во время летнего отдыха </w:t>
      </w:r>
    </w:p>
    <w:p w:rsidR="000B15DD" w:rsidRDefault="000B15DD" w:rsidP="000B15DD">
      <w:pPr>
        <w:ind w:left="730"/>
      </w:pPr>
      <w:r>
        <w:t>(</w:t>
      </w:r>
      <w:proofErr w:type="gramStart"/>
      <w:r>
        <w:t>предупреждение</w:t>
      </w:r>
      <w:proofErr w:type="gramEnd"/>
      <w:r>
        <w:t xml:space="preserve">: солнечного удара, ожога кожи, несчастных случаев в воде или вблизи воды во время шторма, прилива; соприкосновения с животными и т.д.);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соблюдать</w:t>
      </w:r>
      <w:proofErr w:type="gramEnd"/>
      <w:r>
        <w:t xml:space="preserve"> правила экологического поведения во время прогулок в лес, в парк, на луг;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соблюдать</w:t>
      </w:r>
      <w:proofErr w:type="gramEnd"/>
      <w:r>
        <w:t xml:space="preserve"> правила безопасного поведения во время приема пищи; </w:t>
      </w:r>
    </w:p>
    <w:p w:rsidR="000B15DD" w:rsidRDefault="000B15DD" w:rsidP="000B15DD">
      <w:pPr>
        <w:numPr>
          <w:ilvl w:val="0"/>
          <w:numId w:val="1"/>
        </w:numPr>
        <w:spacing w:after="0" w:line="232" w:lineRule="auto"/>
        <w:ind w:hanging="360"/>
        <w:jc w:val="both"/>
      </w:pPr>
      <w:proofErr w:type="gramStart"/>
      <w:r>
        <w:t>заботиться</w:t>
      </w:r>
      <w:proofErr w:type="gramEnd"/>
      <w:r>
        <w:t xml:space="preserve"> о здоровье и безопасности окружающих людей, сохранять свое физическое и нравственное здоровье.  </w:t>
      </w: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Pr="002134B8" w:rsidRDefault="000B15DD" w:rsidP="000B15DD">
      <w:pPr>
        <w:spacing w:after="0" w:line="240" w:lineRule="auto"/>
        <w:ind w:left="720"/>
      </w:pPr>
    </w:p>
    <w:p w:rsidR="000B15DD" w:rsidRDefault="000B15DD" w:rsidP="000B15DD">
      <w:pPr>
        <w:spacing w:after="0" w:line="240" w:lineRule="auto"/>
        <w:ind w:left="720"/>
      </w:pPr>
    </w:p>
    <w:p w:rsidR="000B15DD" w:rsidRDefault="000B15DD" w:rsidP="000B15DD">
      <w:pPr>
        <w:spacing w:after="0" w:line="240" w:lineRule="auto"/>
        <w:ind w:left="720"/>
      </w:pPr>
    </w:p>
    <w:p w:rsidR="000B15DD" w:rsidRDefault="000B15DD" w:rsidP="000B15DD">
      <w:pPr>
        <w:pStyle w:val="3"/>
        <w:spacing w:before="0"/>
        <w:rPr>
          <w:rFonts w:ascii="Times New Roman" w:hAnsi="Times New Roman" w:cs="Times New Roman"/>
          <w:lang w:val="ru-RU"/>
        </w:rPr>
      </w:pPr>
      <w:r w:rsidRPr="00FD082D">
        <w:rPr>
          <w:rFonts w:ascii="Times New Roman" w:hAnsi="Times New Roman" w:cs="Times New Roman"/>
          <w:lang w:val="ru-RU"/>
        </w:rPr>
        <w:t>Содержание предмет</w:t>
      </w:r>
      <w:r>
        <w:rPr>
          <w:rFonts w:ascii="Times New Roman" w:hAnsi="Times New Roman" w:cs="Times New Roman"/>
          <w:lang w:val="ru-RU"/>
        </w:rPr>
        <w:t xml:space="preserve">а «Окружающий </w:t>
      </w:r>
      <w:proofErr w:type="gramStart"/>
      <w:r>
        <w:rPr>
          <w:rFonts w:ascii="Times New Roman" w:hAnsi="Times New Roman" w:cs="Times New Roman"/>
          <w:lang w:val="ru-RU"/>
        </w:rPr>
        <w:t xml:space="preserve">мир»   </w:t>
      </w:r>
      <w:proofErr w:type="gramEnd"/>
      <w:r>
        <w:rPr>
          <w:rFonts w:ascii="Times New Roman" w:hAnsi="Times New Roman" w:cs="Times New Roman"/>
          <w:lang w:val="ru-RU"/>
        </w:rPr>
        <w:t xml:space="preserve"> 4 класс (68</w:t>
      </w:r>
      <w:r w:rsidRPr="00FD082D">
        <w:rPr>
          <w:rFonts w:ascii="Times New Roman" w:hAnsi="Times New Roman" w:cs="Times New Roman"/>
          <w:lang w:val="ru-RU"/>
        </w:rPr>
        <w:t xml:space="preserve"> ч)</w:t>
      </w:r>
    </w:p>
    <w:p w:rsidR="000B15DD" w:rsidRPr="00FD082D" w:rsidRDefault="000B15DD" w:rsidP="000B15DD">
      <w:pPr>
        <w:pStyle w:val="3"/>
        <w:spacing w:before="0"/>
        <w:rPr>
          <w:rFonts w:ascii="Times New Roman" w:hAnsi="Times New Roman" w:cs="Times New Roman"/>
          <w:lang w:val="ru-RU"/>
        </w:rPr>
      </w:pPr>
    </w:p>
    <w:p w:rsidR="000B15DD" w:rsidRDefault="000B15DD" w:rsidP="000B15DD">
      <w:pPr>
        <w:spacing w:after="61" w:line="236" w:lineRule="auto"/>
        <w:ind w:right="-15"/>
      </w:pPr>
      <w:r>
        <w:rPr>
          <w:b/>
          <w:bCs/>
        </w:rPr>
        <w:t xml:space="preserve">Человек и природа (40ч)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 </w:t>
      </w:r>
      <w:r>
        <w:tab/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 </w:t>
      </w:r>
    </w:p>
    <w:p w:rsidR="000B15DD" w:rsidRDefault="000B15DD" w:rsidP="000B15DD">
      <w:r>
        <w:tab/>
        <w:t xml:space="preserve">Родной край-часть великой России. Карта родного края. Полезные ископаемые. </w:t>
      </w:r>
    </w:p>
    <w:p w:rsidR="000B15DD" w:rsidRDefault="000B15DD" w:rsidP="000B15DD">
      <w:pPr>
        <w:spacing w:after="63" w:line="233" w:lineRule="auto"/>
        <w:ind w:left="-15"/>
      </w:pPr>
      <w:r>
        <w:t xml:space="preserve">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 </w:t>
      </w:r>
    </w:p>
    <w:p w:rsidR="000B15DD" w:rsidRDefault="000B15DD" w:rsidP="000B15DD">
      <w:pPr>
        <w:spacing w:after="61" w:line="236" w:lineRule="auto"/>
        <w:ind w:right="-15"/>
      </w:pPr>
      <w:r>
        <w:rPr>
          <w:b/>
          <w:bCs/>
        </w:rPr>
        <w:t xml:space="preserve">Человек и общество (24ч)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  </w:t>
      </w:r>
      <w:r>
        <w:tab/>
        <w:t xml:space="preserve"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</w:t>
      </w:r>
    </w:p>
    <w:p w:rsidR="000B15DD" w:rsidRDefault="000B15DD" w:rsidP="000B15DD">
      <w:r>
        <w:t xml:space="preserve">Родной город (село, поселок), регион (область, край, республика). Название. </w:t>
      </w:r>
    </w:p>
    <w:p w:rsidR="000B15DD" w:rsidRDefault="000B15DD" w:rsidP="000B15DD">
      <w:pPr>
        <w:spacing w:after="63" w:line="233" w:lineRule="auto"/>
        <w:ind w:left="-15"/>
      </w:pPr>
      <w:r>
        <w:t xml:space="preserve">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 </w:t>
      </w:r>
    </w:p>
    <w:p w:rsidR="000B15DD" w:rsidRDefault="000B15DD" w:rsidP="000B15DD">
      <w:pPr>
        <w:spacing w:after="0" w:line="233" w:lineRule="auto"/>
        <w:ind w:left="-15"/>
      </w:pPr>
      <w:r>
        <w:tab/>
        <w:t xml:space="preserve"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</w:t>
      </w:r>
    </w:p>
    <w:p w:rsidR="000B15DD" w:rsidRDefault="000B15DD" w:rsidP="000B15DD">
      <w:r>
        <w:tab/>
        <w:t xml:space="preserve">Терроризм- международная опасность (США, </w:t>
      </w:r>
      <w:proofErr w:type="spellStart"/>
      <w:r>
        <w:t>г.Нью</w:t>
      </w:r>
      <w:proofErr w:type="spellEnd"/>
      <w:r>
        <w:t xml:space="preserve">-Йорк, 11 сентября 2001г.; Россия, </w:t>
      </w:r>
      <w:proofErr w:type="spellStart"/>
      <w:r>
        <w:t>г.Беслан</w:t>
      </w:r>
      <w:proofErr w:type="spellEnd"/>
      <w:r>
        <w:t xml:space="preserve">, 3 сентября 2004 г.). </w:t>
      </w:r>
    </w:p>
    <w:p w:rsidR="000B15DD" w:rsidRDefault="000B15DD" w:rsidP="000B15DD">
      <w:pPr>
        <w:spacing w:after="63" w:line="233" w:lineRule="auto"/>
        <w:ind w:left="-15"/>
      </w:pPr>
      <w: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</w:t>
      </w:r>
      <w:proofErr w:type="gramStart"/>
      <w:r>
        <w:t>. первый</w:t>
      </w:r>
      <w:proofErr w:type="gramEnd"/>
      <w:r>
        <w:t xml:space="preserve"> на Руси свод законов «Русская правда» (памятник законодательства XI- XII вв.),основание города Ярославля (988-1010 гг.). объединение территорий древнерусского государства. Выдающиеся люди разных эпох: великий князь Владимир </w:t>
      </w:r>
    </w:p>
    <w:p w:rsidR="000B15DD" w:rsidRDefault="000B15DD" w:rsidP="000B15DD">
      <w:pPr>
        <w:spacing w:after="63" w:line="233" w:lineRule="auto"/>
        <w:ind w:left="-15"/>
      </w:pPr>
      <w:r>
        <w:t>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</w:t>
      </w:r>
      <w:proofErr w:type="gramStart"/>
      <w:r>
        <w:t>. московская</w:t>
      </w:r>
      <w:proofErr w:type="gramEnd"/>
      <w:r>
        <w:t xml:space="preserve">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>
        <w:t>Калита</w:t>
      </w:r>
      <w:proofErr w:type="spellEnd"/>
      <w:r>
        <w:t xml:space="preserve"> (1325-1340 гг.), Дмитрий Донской (1359-1389 гг.).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</w:t>
      </w:r>
      <w:proofErr w:type="gramStart"/>
      <w:r>
        <w:t>мусульмане  (</w:t>
      </w:r>
      <w:proofErr w:type="gramEnd"/>
      <w:r>
        <w:t xml:space="preserve">Аллах- духовная власть и сила), буддисты (Будда- духовная связь всех проявлений жизни).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 </w:t>
      </w:r>
    </w:p>
    <w:p w:rsidR="000B15DD" w:rsidRDefault="000B15DD" w:rsidP="000B15DD">
      <w:pPr>
        <w:spacing w:after="61" w:line="236" w:lineRule="auto"/>
        <w:ind w:right="-15"/>
      </w:pPr>
      <w:r>
        <w:rPr>
          <w:b/>
          <w:bCs/>
        </w:rPr>
        <w:t xml:space="preserve">Правила безопасного поведения (4ч)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 </w:t>
      </w:r>
    </w:p>
    <w:p w:rsidR="000B15DD" w:rsidRDefault="000B15DD" w:rsidP="000B15DD">
      <w:r>
        <w:tab/>
        <w:t xml:space="preserve">Соблюдения правил безопасного поведения во время прогулок в лес, в парк, на луг. </w:t>
      </w:r>
    </w:p>
    <w:p w:rsidR="000B15DD" w:rsidRDefault="000B15DD" w:rsidP="000B15DD">
      <w:r>
        <w:tab/>
        <w:t xml:space="preserve">Соблюдения правил безопасного поведения во время приема пищи. </w:t>
      </w:r>
    </w:p>
    <w:p w:rsidR="000B15DD" w:rsidRDefault="000B15DD" w:rsidP="000B15DD">
      <w:pPr>
        <w:spacing w:after="0"/>
        <w:ind w:right="176"/>
      </w:pPr>
      <w:r>
        <w:t xml:space="preserve"> 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36B14" w:rsidRDefault="00C36B14" w:rsidP="00C230E1">
      <w:pPr>
        <w:jc w:val="center"/>
        <w:rPr>
          <w:b/>
          <w:sz w:val="32"/>
          <w:szCs w:val="32"/>
        </w:rPr>
      </w:pPr>
    </w:p>
    <w:p w:rsidR="00C36B14" w:rsidRDefault="00C36B14" w:rsidP="00C230E1">
      <w:pPr>
        <w:jc w:val="center"/>
        <w:rPr>
          <w:b/>
          <w:sz w:val="32"/>
          <w:szCs w:val="32"/>
        </w:rPr>
      </w:pPr>
    </w:p>
    <w:p w:rsidR="00C36B14" w:rsidRDefault="00C36B14" w:rsidP="00C230E1">
      <w:pPr>
        <w:jc w:val="center"/>
        <w:rPr>
          <w:b/>
          <w:sz w:val="32"/>
          <w:szCs w:val="32"/>
        </w:rPr>
      </w:pPr>
    </w:p>
    <w:p w:rsidR="00C230E1" w:rsidRDefault="00C230E1" w:rsidP="00EC5A9E">
      <w:pPr>
        <w:jc w:val="center"/>
        <w:rPr>
          <w:b/>
          <w:sz w:val="32"/>
          <w:szCs w:val="32"/>
        </w:rPr>
      </w:pPr>
      <w:r w:rsidRPr="00C230E1">
        <w:rPr>
          <w:b/>
          <w:sz w:val="32"/>
          <w:szCs w:val="32"/>
        </w:rPr>
        <w:t>Тематическое планирование</w:t>
      </w:r>
    </w:p>
    <w:p w:rsidR="00C230E1" w:rsidRDefault="00C230E1" w:rsidP="00C230E1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8"/>
        <w:gridCol w:w="1420"/>
        <w:gridCol w:w="7008"/>
      </w:tblGrid>
      <w:tr w:rsidR="00C230E1" w:rsidTr="003C17C5">
        <w:tc>
          <w:tcPr>
            <w:tcW w:w="468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08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C230E1" w:rsidTr="003C17C5">
        <w:tc>
          <w:tcPr>
            <w:tcW w:w="468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230E1" w:rsidRDefault="00EC5A9E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C230E1" w:rsidRDefault="00851DB6" w:rsidP="00C230E1">
            <w:pPr>
              <w:rPr>
                <w:b/>
                <w:sz w:val="24"/>
                <w:szCs w:val="24"/>
              </w:rPr>
            </w:pPr>
            <w:r>
              <w:t>Древние славяне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Древняя Русь.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Крещение Руси.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Борьба Руси с западными завоевателями.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Возникновение Москвы. Первые московские князья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Вера в единого бога и сохранение традиционной обрядовости. (Первое заседание клуба.)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Обобщение по теме «Древние славяне».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Солнечная система.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Вращение Земли вокруг своей оси и ее движение вокруг Солнца.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Природные зоны нашей страны.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pStyle w:val="ParagraphStyle"/>
              <w:rPr>
                <w:rFonts w:ascii="Times New Roman" w:hAnsi="Times New Roman" w:cs="Times New Roman"/>
                <w:sz w:val="28"/>
                <w:szCs w:val="22"/>
              </w:rPr>
            </w:pPr>
            <w:r w:rsidRPr="00AD3A63">
              <w:rPr>
                <w:rFonts w:ascii="Times New Roman" w:hAnsi="Times New Roman" w:cs="Times New Roman"/>
                <w:sz w:val="28"/>
                <w:szCs w:val="22"/>
              </w:rPr>
              <w:t xml:space="preserve">Обобщение </w:t>
            </w:r>
          </w:p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proofErr w:type="gramStart"/>
            <w:r>
              <w:t>по</w:t>
            </w:r>
            <w:proofErr w:type="gramEnd"/>
            <w:r>
              <w:t xml:space="preserve"> теме «Земля – планета Солнечной системы». (Готовимся к олимпиаде.)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Ледяная зона. Особенности неживой природы ледяной зоны. Растения ледяной зоны. (Второе заседание клуба.)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Животные ледяной зоны. Арктика и человек.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Тундра.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Тундра и человек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Default="00851DB6" w:rsidP="00851DB6">
            <w:r>
              <w:t>Зона лесов. Растения зоны лесов.</w:t>
            </w:r>
          </w:p>
          <w:p w:rsidR="00C36B14" w:rsidRPr="00AD3A63" w:rsidRDefault="00C36B14" w:rsidP="00851DB6">
            <w:pPr>
              <w:rPr>
                <w:b/>
                <w:bCs/>
                <w:smallCaps/>
              </w:rPr>
            </w:pPr>
            <w:r w:rsidRPr="00C36B14">
              <w:rPr>
                <w:b/>
              </w:rPr>
              <w:t>РК</w:t>
            </w:r>
            <w:r>
              <w:t xml:space="preserve"> Леса моего края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Животные зоны лесов. Роль леса в природе и жизни людей.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Зона степей.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Степь и человек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Зона пустынь.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Жизнь человека в пустыне.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 w:rsidRPr="00AD3A63"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Животный мир Черноморского побережья Кавказа. Отдых на Черноморском побережье.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D3A63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proofErr w:type="gramStart"/>
            <w:r>
              <w:t>по</w:t>
            </w:r>
            <w:proofErr w:type="gramEnd"/>
            <w:r>
              <w:t xml:space="preserve"> теме «Путешествие по природным зонам России». (Готовимся к олимпиаде.)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Default="00851DB6" w:rsidP="00851DB6">
            <w:r>
              <w:t>Твой родной край.</w:t>
            </w:r>
          </w:p>
          <w:p w:rsidR="00C36B14" w:rsidRPr="00C36B14" w:rsidRDefault="00C36B14" w:rsidP="00C36B14">
            <w:pPr>
              <w:rPr>
                <w:bCs/>
                <w:smallCaps/>
              </w:rPr>
            </w:pPr>
            <w:r w:rsidRPr="000B15DD">
              <w:rPr>
                <w:b/>
              </w:rPr>
              <w:t>РК</w:t>
            </w:r>
            <w: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shd w:val="clear" w:color="auto" w:fill="FFFFFF"/>
              </w:rPr>
              <w:t>Моя малая родина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Московское время.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C36B14" w:rsidRDefault="00851DB6" w:rsidP="00851DB6">
            <w:pPr>
              <w:rPr>
                <w:bCs/>
                <w:smallCaps/>
              </w:rPr>
            </w:pPr>
            <w:r w:rsidRPr="00C36B14">
              <w:rPr>
                <w:bCs/>
                <w:smallCaps/>
                <w:sz w:val="24"/>
              </w:rPr>
              <w:t>Карта твоего края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Default="00851DB6" w:rsidP="00851DB6">
            <w:r>
              <w:t>Поверхность и водоемы твоего края.</w:t>
            </w:r>
          </w:p>
          <w:p w:rsidR="00C36B14" w:rsidRPr="00AD3A63" w:rsidRDefault="00C36B14" w:rsidP="00851DB6">
            <w:pPr>
              <w:rPr>
                <w:b/>
                <w:bCs/>
                <w:smallCaps/>
              </w:rPr>
            </w:pPr>
            <w:r w:rsidRPr="00C36B14">
              <w:rPr>
                <w:b/>
              </w:rPr>
              <w:t>РК</w:t>
            </w:r>
            <w:r>
              <w:t xml:space="preserve"> Реки моего края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А что можешь сделать ты?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Полезные ископаемые твоего края.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Растения твоего края.</w:t>
            </w:r>
          </w:p>
          <w:p w:rsidR="000B15DD" w:rsidRDefault="000B15DD" w:rsidP="003C17C5">
            <w:r w:rsidRPr="000B15DD">
              <w:rPr>
                <w:b/>
              </w:rPr>
              <w:t>РК</w:t>
            </w:r>
            <w:r>
              <w:t xml:space="preserve"> Растения нашего края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Отрасли животноводства твоего края и домашние животные.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Народные промыслы твоего края.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Заповедные места твоего края.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0E4E8B" w:rsidRDefault="003C17C5" w:rsidP="003C17C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«Родной край – часть великой России». </w:t>
            </w:r>
          </w:p>
          <w:p w:rsidR="003C17C5" w:rsidRDefault="003C17C5" w:rsidP="003C17C5">
            <w:r>
              <w:t xml:space="preserve">(Готовимся </w:t>
            </w:r>
            <w:r>
              <w:br/>
              <w:t>к олимпиаде.)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Как устроен организм человека. (Письмо руководителей клуба школьникам.)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Путешествие в мир клеток.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Самый большой орган чувств.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Как человек двигается.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Пищеварительная система.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Система кровообращения.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pPr>
              <w:tabs>
                <w:tab w:val="left" w:pos="2030"/>
              </w:tabs>
            </w:pPr>
            <w:r>
              <w:t>Познакомимся с дыхательной системой.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Все о вдохе и выдохе. Береги свои легкие.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Как почки удаляют из организма вредные вещества.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Нервная система человека.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0E4E8B" w:rsidRDefault="003C17C5" w:rsidP="003C17C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«Человеческий организм». </w:t>
            </w:r>
          </w:p>
          <w:p w:rsidR="003C17C5" w:rsidRDefault="003C17C5" w:rsidP="003C17C5">
            <w:r>
              <w:t xml:space="preserve">Готовимся </w:t>
            </w:r>
            <w:r>
              <w:br/>
              <w:t>к школьной олимпиаде.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rPr>
                <w:b/>
                <w:bCs/>
              </w:rPr>
              <w:t>Изучаем органы чувств (8 часов)</w:t>
            </w:r>
          </w:p>
          <w:p w:rsidR="003C17C5" w:rsidRDefault="003C17C5" w:rsidP="003C17C5">
            <w:r>
              <w:t>«Как мы воспринимаем окружающий мир». Спроси у носа, что такое запах. (Четвертое заседание клуба.)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Высуни язык и скажи: «А».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«Взгляд» на глаз.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Ухо не только орган слуха.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Ухо – орган равновесия.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Распознавание предметов путем соприкосновения с ними.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Советы врача.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«Изучаем органы чувств».</w:t>
            </w:r>
          </w:p>
          <w:p w:rsidR="003C17C5" w:rsidRDefault="003C17C5" w:rsidP="003C17C5">
            <w:r>
              <w:t>Готовимся к школьной олимпиаде.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763710" w:rsidRDefault="003C17C5" w:rsidP="003C17C5">
            <w:r w:rsidRPr="00763710">
              <w:t>Границы России.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Границы России.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Соединенные штаты Америки (США).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Великобритания.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Франция.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0E4E8B" w:rsidRDefault="003C17C5" w:rsidP="003C17C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«Путешествие по странам мира». </w:t>
            </w:r>
          </w:p>
          <w:p w:rsidR="003C17C5" w:rsidRDefault="003C17C5" w:rsidP="003C17C5">
            <w:r>
              <w:t>(Готовимся к олимпиаде.)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 w:rsidRPr="006519BE">
              <w:rPr>
                <w:sz w:val="24"/>
              </w:rPr>
              <w:t>День народного единства.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Москва: память о войне 1812 года.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Память Москвы о героях Великой Отечественной войны 1941–1945 годов.</w:t>
            </w:r>
          </w:p>
          <w:p w:rsidR="000B15DD" w:rsidRDefault="000B15DD" w:rsidP="003C17C5">
            <w:r w:rsidRPr="000B15DD">
              <w:rPr>
                <w:b/>
              </w:rPr>
              <w:t>РК</w:t>
            </w:r>
            <w:r>
              <w:t xml:space="preserve"> Экскурсия в сельский музей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Памятники Москвы покорителям космоса.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«Москва как летопись истории России». (Готовимся к школьной олимпиаде.)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Имя нашей страны – Россия или Российская Федерация.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Основной закон страны – Конституция России. Президент России.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 xml:space="preserve">Обобщение по теме: «Мы – граждане России» или </w:t>
            </w:r>
          </w:p>
          <w:p w:rsidR="003C17C5" w:rsidRDefault="003C17C5" w:rsidP="003C17C5">
            <w:proofErr w:type="gramStart"/>
            <w:r>
              <w:t>экскурсия</w:t>
            </w:r>
            <w:proofErr w:type="gramEnd"/>
            <w:r>
              <w:t xml:space="preserve"> в краеведческий музей.</w:t>
            </w:r>
          </w:p>
        </w:tc>
      </w:tr>
    </w:tbl>
    <w:p w:rsidR="00C230E1" w:rsidRPr="00C230E1" w:rsidRDefault="00C230E1" w:rsidP="00C230E1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C230E1" w:rsidRPr="00C2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65F03"/>
    <w:multiLevelType w:val="hybridMultilevel"/>
    <w:tmpl w:val="95B8544C"/>
    <w:lvl w:ilvl="0" w:tplc="3D707854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0C4F66E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33AB8D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4A4F83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8A4642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DDA3A6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E70FF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C188EC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418206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1"/>
    <w:rsid w:val="000B15DD"/>
    <w:rsid w:val="003C17C5"/>
    <w:rsid w:val="00827C10"/>
    <w:rsid w:val="00851DB6"/>
    <w:rsid w:val="00C230E1"/>
    <w:rsid w:val="00C36B14"/>
    <w:rsid w:val="00EC4A85"/>
    <w:rsid w:val="00E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B0027-23EB-4BCA-A22A-1082B08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23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uiPriority w:val="99"/>
    <w:rsid w:val="000B15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5488-D48D-4A6A-B8C4-651E4E3B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2392</Words>
  <Characters>13636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Учитель</cp:lastModifiedBy>
  <cp:revision>3</cp:revision>
  <dcterms:created xsi:type="dcterms:W3CDTF">2020-02-26T18:12:00Z</dcterms:created>
  <dcterms:modified xsi:type="dcterms:W3CDTF">2020-02-27T09:49:00Z</dcterms:modified>
</cp:coreProperties>
</file>