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8"/>
        <w:gridCol w:w="5468"/>
        <w:gridCol w:w="114"/>
      </w:tblGrid>
      <w:tr w:rsidR="002550EA" w:rsidRPr="00B667B1" w:rsidTr="005243EB">
        <w:trPr>
          <w:jc w:val="center"/>
        </w:trPr>
        <w:tc>
          <w:tcPr>
            <w:tcW w:w="5078" w:type="dxa"/>
          </w:tcPr>
          <w:p w:rsidR="002550EA" w:rsidRPr="00B667B1" w:rsidRDefault="00873344" w:rsidP="00DD71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bookmarkStart w:id="0" w:name="_GoBack"/>
            <w:bookmarkEnd w:id="0"/>
            <w:r w:rsidR="002550EA" w:rsidRPr="00B667B1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C21ECDB" wp14:editId="1C886B4C">
                  <wp:extent cx="2348179" cy="3003642"/>
                  <wp:effectExtent l="0" t="0" r="0" b="6350"/>
                  <wp:docPr id="1" name="Рисунок 1" descr="C:\Users\User\Desktop\np_obraz-841x10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np_obraz-841x10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0870" cy="30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2" w:type="dxa"/>
            <w:gridSpan w:val="2"/>
          </w:tcPr>
          <w:p w:rsidR="002550EA" w:rsidRDefault="002550EA" w:rsidP="002550EA">
            <w:pPr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</w:p>
          <w:p w:rsidR="002550EA" w:rsidRDefault="002550EA" w:rsidP="002550EA">
            <w:pPr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</w:p>
          <w:p w:rsidR="002550EA" w:rsidRDefault="002550EA" w:rsidP="002550EA">
            <w:pPr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</w:p>
          <w:p w:rsidR="002550EA" w:rsidRDefault="002550EA" w:rsidP="002550EA">
            <w:pPr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</w:p>
          <w:p w:rsidR="002550EA" w:rsidRDefault="002550EA" w:rsidP="002550EA">
            <w:pPr>
              <w:jc w:val="center"/>
              <w:rPr>
                <w:rFonts w:ascii="Arial" w:hAnsi="Arial" w:cs="Arial"/>
                <w:b/>
                <w:color w:val="C00000"/>
                <w:sz w:val="36"/>
                <w:szCs w:val="36"/>
              </w:rPr>
            </w:pPr>
            <w:r w:rsidRPr="002550EA">
              <w:rPr>
                <w:rFonts w:ascii="Arial" w:hAnsi="Arial" w:cs="Arial"/>
                <w:b/>
                <w:color w:val="C00000"/>
                <w:sz w:val="36"/>
                <w:szCs w:val="36"/>
              </w:rPr>
              <w:t>Национальный проект «Образование»</w:t>
            </w:r>
          </w:p>
          <w:p w:rsidR="002550EA" w:rsidRDefault="002550EA" w:rsidP="002550EA">
            <w:pPr>
              <w:jc w:val="center"/>
              <w:rPr>
                <w:rFonts w:ascii="Arial" w:hAnsi="Arial" w:cs="Arial"/>
                <w:b/>
                <w:color w:val="C00000"/>
                <w:sz w:val="36"/>
                <w:szCs w:val="36"/>
              </w:rPr>
            </w:pPr>
          </w:p>
          <w:p w:rsidR="002550EA" w:rsidRPr="002550EA" w:rsidRDefault="002550EA" w:rsidP="002550EA">
            <w:pPr>
              <w:jc w:val="center"/>
              <w:rPr>
                <w:rFonts w:ascii="Arial" w:hAnsi="Arial" w:cs="Arial"/>
                <w:i/>
                <w:color w:val="002060"/>
                <w:sz w:val="28"/>
                <w:szCs w:val="28"/>
              </w:rPr>
            </w:pPr>
            <w:r w:rsidRPr="002550EA">
              <w:rPr>
                <w:rFonts w:ascii="Arial" w:hAnsi="Arial" w:cs="Arial"/>
                <w:i/>
                <w:color w:val="002060"/>
                <w:sz w:val="28"/>
                <w:szCs w:val="28"/>
              </w:rPr>
              <w:t>Сроки реализации:</w:t>
            </w:r>
          </w:p>
          <w:p w:rsidR="002550EA" w:rsidRPr="002550EA" w:rsidRDefault="002550EA" w:rsidP="002550EA">
            <w:pPr>
              <w:jc w:val="center"/>
              <w:rPr>
                <w:rFonts w:ascii="Arial" w:hAnsi="Arial" w:cs="Arial"/>
                <w:i/>
                <w:color w:val="002060"/>
                <w:sz w:val="28"/>
                <w:szCs w:val="28"/>
              </w:rPr>
            </w:pPr>
            <w:r w:rsidRPr="002550EA">
              <w:rPr>
                <w:rFonts w:ascii="Arial" w:hAnsi="Arial" w:cs="Arial"/>
                <w:i/>
                <w:color w:val="002060"/>
                <w:sz w:val="28"/>
                <w:szCs w:val="28"/>
              </w:rPr>
              <w:t>01.01.2019 - 31.12.2024</w:t>
            </w:r>
          </w:p>
          <w:p w:rsidR="002550EA" w:rsidRPr="00B667B1" w:rsidRDefault="002550EA" w:rsidP="00DD718E">
            <w:pPr>
              <w:keepNext/>
              <w:keepLines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550EA" w:rsidRPr="00B667B1" w:rsidTr="005243EB">
        <w:trPr>
          <w:trHeight w:val="711"/>
          <w:jc w:val="center"/>
        </w:trPr>
        <w:tc>
          <w:tcPr>
            <w:tcW w:w="10660" w:type="dxa"/>
            <w:gridSpan w:val="3"/>
          </w:tcPr>
          <w:p w:rsidR="002550EA" w:rsidRDefault="002550EA" w:rsidP="002550EA">
            <w:pPr>
              <w:ind w:firstLine="772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2550EA" w:rsidRDefault="002550EA" w:rsidP="00AB1AE1">
            <w:pPr>
              <w:ind w:hanging="2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550EA">
              <w:rPr>
                <w:rFonts w:ascii="Arial" w:hAnsi="Arial" w:cs="Arial"/>
                <w:sz w:val="28"/>
                <w:szCs w:val="28"/>
              </w:rPr>
              <w:t xml:space="preserve">Национальный проект </w:t>
            </w:r>
            <w:r>
              <w:rPr>
                <w:rFonts w:ascii="Arial" w:hAnsi="Arial" w:cs="Arial"/>
                <w:sz w:val="28"/>
                <w:szCs w:val="28"/>
              </w:rPr>
              <w:t xml:space="preserve">«Образование» </w:t>
            </w:r>
            <w:r w:rsidRPr="002550EA">
              <w:rPr>
                <w:rFonts w:ascii="Arial" w:hAnsi="Arial" w:cs="Arial"/>
                <w:sz w:val="28"/>
                <w:szCs w:val="28"/>
              </w:rPr>
              <w:t xml:space="preserve">предполагает реализацию </w:t>
            </w:r>
            <w:r w:rsidRPr="007A5235">
              <w:rPr>
                <w:rFonts w:ascii="Arial" w:hAnsi="Arial" w:cs="Arial"/>
                <w:b/>
                <w:sz w:val="28"/>
                <w:szCs w:val="28"/>
              </w:rPr>
              <w:t xml:space="preserve">4 основных направлений </w:t>
            </w:r>
            <w:r w:rsidRPr="002550EA">
              <w:rPr>
                <w:rFonts w:ascii="Arial" w:hAnsi="Arial" w:cs="Arial"/>
                <w:sz w:val="28"/>
                <w:szCs w:val="28"/>
              </w:rPr>
              <w:t xml:space="preserve">развития системы образования: </w:t>
            </w:r>
          </w:p>
          <w:p w:rsidR="002550EA" w:rsidRPr="007A5235" w:rsidRDefault="002550EA" w:rsidP="007A5235">
            <w:pPr>
              <w:pStyle w:val="a6"/>
              <w:numPr>
                <w:ilvl w:val="1"/>
                <w:numId w:val="15"/>
              </w:numPr>
              <w:ind w:left="54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A5235">
              <w:rPr>
                <w:rFonts w:ascii="Arial" w:hAnsi="Arial" w:cs="Arial"/>
                <w:sz w:val="28"/>
                <w:szCs w:val="28"/>
              </w:rPr>
              <w:t xml:space="preserve">обновление содержания, </w:t>
            </w:r>
          </w:p>
          <w:p w:rsidR="007A5235" w:rsidRDefault="002550EA" w:rsidP="007A5235">
            <w:pPr>
              <w:pStyle w:val="a6"/>
              <w:numPr>
                <w:ilvl w:val="1"/>
                <w:numId w:val="15"/>
              </w:numPr>
              <w:ind w:left="54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A5235">
              <w:rPr>
                <w:rFonts w:ascii="Arial" w:hAnsi="Arial" w:cs="Arial"/>
                <w:sz w:val="28"/>
                <w:szCs w:val="28"/>
              </w:rPr>
              <w:t xml:space="preserve">создание необходимой современной инфраструктуры, </w:t>
            </w:r>
          </w:p>
          <w:p w:rsidR="002550EA" w:rsidRPr="007A5235" w:rsidRDefault="002550EA" w:rsidP="007A5235">
            <w:pPr>
              <w:pStyle w:val="a6"/>
              <w:numPr>
                <w:ilvl w:val="1"/>
                <w:numId w:val="15"/>
              </w:numPr>
              <w:ind w:left="545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A5235">
              <w:rPr>
                <w:rFonts w:ascii="Arial" w:hAnsi="Arial" w:cs="Arial"/>
                <w:sz w:val="28"/>
                <w:szCs w:val="28"/>
              </w:rPr>
              <w:t xml:space="preserve">подготовка профессиональных кадров, их переподготовка и повышение квалификации, </w:t>
            </w:r>
          </w:p>
          <w:p w:rsidR="002550EA" w:rsidRPr="007A5235" w:rsidRDefault="00E84BEE" w:rsidP="007A5235">
            <w:pPr>
              <w:pStyle w:val="a6"/>
              <w:numPr>
                <w:ilvl w:val="1"/>
                <w:numId w:val="15"/>
              </w:numPr>
              <w:ind w:left="545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внедрение</w:t>
            </w:r>
            <w:r w:rsidR="002550EA" w:rsidRPr="007A5235">
              <w:rPr>
                <w:rFonts w:ascii="Arial" w:hAnsi="Arial" w:cs="Arial"/>
                <w:sz w:val="28"/>
                <w:szCs w:val="28"/>
              </w:rPr>
              <w:t xml:space="preserve"> наиболее эффективных механизмов управления этой сферой.</w:t>
            </w:r>
          </w:p>
          <w:p w:rsidR="002550EA" w:rsidRDefault="002550EA" w:rsidP="002550EA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2550EA" w:rsidRPr="002550EA" w:rsidRDefault="002550EA" w:rsidP="002550EA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2550EA">
              <w:rPr>
                <w:rFonts w:ascii="Arial" w:hAnsi="Arial" w:cs="Arial"/>
                <w:b/>
                <w:i/>
                <w:sz w:val="28"/>
                <w:szCs w:val="28"/>
              </w:rPr>
              <w:t xml:space="preserve">Цели: </w:t>
            </w:r>
          </w:p>
          <w:p w:rsidR="002550EA" w:rsidRPr="002550EA" w:rsidRDefault="002550EA" w:rsidP="002550EA">
            <w:pPr>
              <w:pStyle w:val="a6"/>
              <w:numPr>
                <w:ilvl w:val="0"/>
                <w:numId w:val="8"/>
              </w:numPr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 w:rsidRPr="002550EA">
              <w:rPr>
                <w:rFonts w:ascii="Arial" w:hAnsi="Arial" w:cs="Arial"/>
                <w:i/>
                <w:sz w:val="28"/>
                <w:szCs w:val="28"/>
              </w:rPr>
              <w:t>Обеспечение глобальной конкурентоспособности российского образования, вхождение Российской Федерации в число 10 ведущих стран  мира по качеству общего образования.</w:t>
            </w:r>
          </w:p>
          <w:p w:rsidR="002550EA" w:rsidRPr="002550EA" w:rsidRDefault="002550EA" w:rsidP="002550EA">
            <w:pPr>
              <w:pStyle w:val="a6"/>
              <w:numPr>
                <w:ilvl w:val="0"/>
                <w:numId w:val="8"/>
              </w:numPr>
              <w:jc w:val="both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2550EA">
              <w:rPr>
                <w:rFonts w:ascii="Arial" w:hAnsi="Arial" w:cs="Arial"/>
                <w:i/>
                <w:sz w:val="28"/>
                <w:szCs w:val="28"/>
              </w:rPr>
      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  <w:r w:rsidR="007A5235">
              <w:rPr>
                <w:rFonts w:ascii="Arial" w:hAnsi="Arial" w:cs="Arial"/>
                <w:i/>
                <w:sz w:val="28"/>
                <w:szCs w:val="28"/>
              </w:rPr>
              <w:t>.</w:t>
            </w:r>
          </w:p>
          <w:p w:rsidR="002550EA" w:rsidRPr="002550EA" w:rsidRDefault="002550EA" w:rsidP="002550EA">
            <w:pPr>
              <w:pStyle w:val="a6"/>
              <w:ind w:left="360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  <w:tr w:rsidR="002550EA" w:rsidRPr="00B667B1" w:rsidTr="005243EB">
        <w:trPr>
          <w:trHeight w:val="240"/>
          <w:jc w:val="center"/>
        </w:trPr>
        <w:tc>
          <w:tcPr>
            <w:tcW w:w="10660" w:type="dxa"/>
            <w:gridSpan w:val="3"/>
          </w:tcPr>
          <w:p w:rsidR="00EF3BB4" w:rsidRDefault="00EF3BB4" w:rsidP="001D720B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  <w:p w:rsidR="002550EA" w:rsidRDefault="002550EA" w:rsidP="001D720B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  <w:r w:rsidRPr="001D720B">
              <w:rPr>
                <w:rFonts w:ascii="Arial" w:hAnsi="Arial" w:cs="Arial"/>
                <w:sz w:val="28"/>
                <w:szCs w:val="28"/>
              </w:rPr>
              <w:t xml:space="preserve">Федеральные проекты, входящие в </w:t>
            </w:r>
            <w:r w:rsidR="00AB1AE1">
              <w:rPr>
                <w:rFonts w:ascii="Arial" w:hAnsi="Arial" w:cs="Arial"/>
                <w:sz w:val="28"/>
                <w:szCs w:val="28"/>
              </w:rPr>
              <w:t>Н</w:t>
            </w:r>
            <w:r w:rsidRPr="001D720B">
              <w:rPr>
                <w:rFonts w:ascii="Arial" w:hAnsi="Arial" w:cs="Arial"/>
                <w:sz w:val="28"/>
                <w:szCs w:val="28"/>
              </w:rPr>
              <w:t>ациональный проект</w:t>
            </w:r>
          </w:p>
          <w:p w:rsidR="001A5C7A" w:rsidRPr="001D720B" w:rsidRDefault="001A5C7A" w:rsidP="001D720B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rFonts w:ascii="Arial" w:hAnsi="Arial" w:cs="Arial"/>
                <w:sz w:val="28"/>
                <w:szCs w:val="28"/>
              </w:rPr>
            </w:pPr>
          </w:p>
          <w:p w:rsidR="002550EA" w:rsidRPr="001A5C7A" w:rsidRDefault="001D720B" w:rsidP="001D720B">
            <w:pPr>
              <w:pStyle w:val="2"/>
              <w:shd w:val="clear" w:color="auto" w:fill="FFFFFF"/>
              <w:tabs>
                <w:tab w:val="left" w:pos="687"/>
                <w:tab w:val="left" w:pos="1527"/>
              </w:tabs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2060"/>
                <w:sz w:val="28"/>
                <w:szCs w:val="28"/>
              </w:rPr>
            </w:pPr>
            <w:r w:rsidRPr="001A5C7A">
              <w:rPr>
                <w:rFonts w:ascii="Arial" w:hAnsi="Arial" w:cs="Arial"/>
                <w:b w:val="0"/>
                <w:color w:val="002060"/>
                <w:sz w:val="28"/>
                <w:szCs w:val="28"/>
              </w:rPr>
              <w:t xml:space="preserve">1. </w:t>
            </w:r>
            <w:r w:rsidR="002550EA" w:rsidRPr="001A5C7A">
              <w:rPr>
                <w:rFonts w:ascii="Arial" w:hAnsi="Arial" w:cs="Arial"/>
                <w:b w:val="0"/>
                <w:color w:val="002060"/>
                <w:sz w:val="28"/>
                <w:szCs w:val="28"/>
              </w:rPr>
              <w:t>Современная школа</w:t>
            </w:r>
          </w:p>
          <w:p w:rsidR="002550EA" w:rsidRPr="001D720B" w:rsidRDefault="001D720B" w:rsidP="001D720B">
            <w:pPr>
              <w:tabs>
                <w:tab w:val="left" w:pos="687"/>
                <w:tab w:val="left" w:pos="1527"/>
              </w:tabs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2. </w:t>
            </w:r>
            <w:r w:rsidR="002550EA" w:rsidRPr="001D720B">
              <w:rPr>
                <w:rFonts w:ascii="Arial" w:hAnsi="Arial" w:cs="Arial"/>
                <w:color w:val="002060"/>
                <w:sz w:val="28"/>
                <w:szCs w:val="28"/>
              </w:rPr>
              <w:t>Успех каждого ребенка</w:t>
            </w:r>
          </w:p>
          <w:p w:rsidR="002550EA" w:rsidRPr="001D720B" w:rsidRDefault="001D720B" w:rsidP="001D720B">
            <w:pPr>
              <w:tabs>
                <w:tab w:val="left" w:pos="687"/>
                <w:tab w:val="left" w:pos="1527"/>
              </w:tabs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3. </w:t>
            </w:r>
            <w:r w:rsidR="002550EA" w:rsidRPr="001D720B">
              <w:rPr>
                <w:rFonts w:ascii="Arial" w:hAnsi="Arial" w:cs="Arial"/>
                <w:color w:val="002060"/>
                <w:sz w:val="28"/>
                <w:szCs w:val="28"/>
              </w:rPr>
              <w:t>Поддержка семей, имеющих детей</w:t>
            </w:r>
          </w:p>
          <w:p w:rsidR="002550EA" w:rsidRPr="001D720B" w:rsidRDefault="001D720B" w:rsidP="001D720B">
            <w:pPr>
              <w:tabs>
                <w:tab w:val="left" w:pos="687"/>
                <w:tab w:val="left" w:pos="1527"/>
              </w:tabs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4. </w:t>
            </w:r>
            <w:r w:rsidR="002550EA" w:rsidRPr="001D720B">
              <w:rPr>
                <w:rFonts w:ascii="Arial" w:hAnsi="Arial" w:cs="Arial"/>
                <w:color w:val="002060"/>
                <w:sz w:val="28"/>
                <w:szCs w:val="28"/>
              </w:rPr>
              <w:t>Цифровая образовательная среда</w:t>
            </w:r>
          </w:p>
          <w:p w:rsidR="002550EA" w:rsidRPr="001D720B" w:rsidRDefault="001D720B" w:rsidP="001D720B">
            <w:pPr>
              <w:tabs>
                <w:tab w:val="left" w:pos="687"/>
                <w:tab w:val="left" w:pos="1527"/>
              </w:tabs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5. </w:t>
            </w:r>
            <w:r w:rsidR="002550EA" w:rsidRPr="001D720B">
              <w:rPr>
                <w:rFonts w:ascii="Arial" w:hAnsi="Arial" w:cs="Arial"/>
                <w:color w:val="002060"/>
                <w:sz w:val="28"/>
                <w:szCs w:val="28"/>
              </w:rPr>
              <w:t>Учитель будущего</w:t>
            </w:r>
          </w:p>
          <w:p w:rsidR="002550EA" w:rsidRPr="001D720B" w:rsidRDefault="001D720B" w:rsidP="001D720B">
            <w:pPr>
              <w:tabs>
                <w:tab w:val="left" w:pos="687"/>
                <w:tab w:val="left" w:pos="1527"/>
              </w:tabs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6. </w:t>
            </w:r>
            <w:r w:rsidR="002550EA" w:rsidRPr="001D720B">
              <w:rPr>
                <w:rFonts w:ascii="Arial" w:hAnsi="Arial" w:cs="Arial"/>
                <w:color w:val="002060"/>
                <w:sz w:val="28"/>
                <w:szCs w:val="28"/>
              </w:rPr>
              <w:t>Молоды профессионалы</w:t>
            </w:r>
          </w:p>
          <w:p w:rsidR="002550EA" w:rsidRDefault="001D720B" w:rsidP="001D720B">
            <w:pPr>
              <w:tabs>
                <w:tab w:val="left" w:pos="687"/>
                <w:tab w:val="left" w:pos="1527"/>
              </w:tabs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7. </w:t>
            </w:r>
            <w:r w:rsidR="002550EA" w:rsidRPr="001D720B">
              <w:rPr>
                <w:rFonts w:ascii="Arial" w:hAnsi="Arial" w:cs="Arial"/>
                <w:color w:val="002060"/>
                <w:sz w:val="28"/>
                <w:szCs w:val="28"/>
              </w:rPr>
              <w:t>Социальная активность</w:t>
            </w:r>
          </w:p>
          <w:p w:rsidR="0098453B" w:rsidRDefault="0098453B" w:rsidP="001D720B">
            <w:pPr>
              <w:tabs>
                <w:tab w:val="left" w:pos="687"/>
                <w:tab w:val="left" w:pos="1527"/>
              </w:tabs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8. Новые возможности для каждого</w:t>
            </w:r>
          </w:p>
          <w:p w:rsidR="0098453B" w:rsidRDefault="0098453B" w:rsidP="001D720B">
            <w:pPr>
              <w:tabs>
                <w:tab w:val="left" w:pos="687"/>
                <w:tab w:val="left" w:pos="1527"/>
              </w:tabs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9. Социальные лифты для каждого</w:t>
            </w:r>
          </w:p>
          <w:p w:rsidR="0098453B" w:rsidRPr="001D720B" w:rsidRDefault="0098453B" w:rsidP="001D720B">
            <w:pPr>
              <w:tabs>
                <w:tab w:val="left" w:pos="687"/>
                <w:tab w:val="left" w:pos="1527"/>
              </w:tabs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10. Экспорт образования</w:t>
            </w:r>
          </w:p>
          <w:p w:rsidR="001D720B" w:rsidRPr="001D720B" w:rsidRDefault="001D720B" w:rsidP="001D720B">
            <w:pPr>
              <w:tabs>
                <w:tab w:val="left" w:pos="687"/>
                <w:tab w:val="left" w:pos="1527"/>
              </w:tabs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  <w:p w:rsidR="002550EA" w:rsidRPr="00B667B1" w:rsidRDefault="002550EA" w:rsidP="00DD718E">
            <w:pPr>
              <w:pStyle w:val="a6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550EA" w:rsidRPr="00B667B1" w:rsidTr="005243EB">
        <w:trPr>
          <w:jc w:val="center"/>
        </w:trPr>
        <w:tc>
          <w:tcPr>
            <w:tcW w:w="10660" w:type="dxa"/>
            <w:gridSpan w:val="3"/>
          </w:tcPr>
          <w:p w:rsidR="002550EA" w:rsidRPr="00B667B1" w:rsidRDefault="002550EA" w:rsidP="00DD718E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  <w:tr w:rsidR="002550EA" w:rsidRPr="00B667B1" w:rsidTr="00942FF5">
        <w:trPr>
          <w:gridAfter w:val="1"/>
          <w:wAfter w:w="114" w:type="dxa"/>
          <w:jc w:val="center"/>
        </w:trPr>
        <w:tc>
          <w:tcPr>
            <w:tcW w:w="5078" w:type="dxa"/>
          </w:tcPr>
          <w:p w:rsidR="002550EA" w:rsidRPr="00B667B1" w:rsidRDefault="002550EA" w:rsidP="00DD71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67B1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0DD97471" wp14:editId="6A54BF1B">
                  <wp:extent cx="2348179" cy="3003642"/>
                  <wp:effectExtent l="0" t="0" r="0" b="6350"/>
                  <wp:docPr id="2" name="Рисунок 2" descr="C:\Users\User\Desktop\np_obraz-841x10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np_obraz-841x10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0870" cy="30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8" w:type="dxa"/>
          </w:tcPr>
          <w:p w:rsidR="002550EA" w:rsidRPr="00AC44E8" w:rsidRDefault="002550EA" w:rsidP="00DD718E">
            <w:pPr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AC44E8">
              <w:rPr>
                <w:rFonts w:ascii="Arial" w:hAnsi="Arial" w:cs="Arial"/>
                <w:b/>
                <w:color w:val="C00000"/>
                <w:sz w:val="32"/>
                <w:szCs w:val="32"/>
              </w:rPr>
              <w:t>РЕГИОНАЛЬНЫЙ ПРОЕКТ</w:t>
            </w:r>
          </w:p>
          <w:p w:rsidR="002550EA" w:rsidRDefault="002550EA" w:rsidP="00DD718E">
            <w:pPr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</w:p>
          <w:p w:rsidR="002550EA" w:rsidRPr="00B667B1" w:rsidRDefault="002550EA" w:rsidP="00DD718E">
            <w:pPr>
              <w:jc w:val="center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AC44E8">
              <w:rPr>
                <w:rFonts w:ascii="Arial" w:hAnsi="Arial" w:cs="Arial"/>
                <w:b/>
                <w:color w:val="C00000"/>
                <w:sz w:val="32"/>
                <w:szCs w:val="32"/>
              </w:rPr>
              <w:t>«Современная школа</w:t>
            </w:r>
            <w:r w:rsidRPr="00B667B1">
              <w:rPr>
                <w:rFonts w:ascii="Arial" w:hAnsi="Arial" w:cs="Arial"/>
                <w:b/>
                <w:color w:val="C00000"/>
                <w:sz w:val="28"/>
                <w:szCs w:val="28"/>
              </w:rPr>
              <w:t>»</w:t>
            </w:r>
          </w:p>
          <w:p w:rsidR="002550EA" w:rsidRPr="00B667B1" w:rsidRDefault="002550EA" w:rsidP="00DD718E">
            <w:pPr>
              <w:keepNext/>
              <w:keepLines/>
              <w:jc w:val="both"/>
              <w:rPr>
                <w:rFonts w:ascii="Arial" w:hAnsi="Arial" w:cs="Arial"/>
                <w:i/>
                <w:color w:val="020C22"/>
                <w:sz w:val="28"/>
                <w:szCs w:val="28"/>
              </w:rPr>
            </w:pPr>
          </w:p>
          <w:p w:rsidR="002550EA" w:rsidRPr="00AC44E8" w:rsidRDefault="002550EA" w:rsidP="00DD718E">
            <w:pPr>
              <w:keepNext/>
              <w:keepLines/>
              <w:jc w:val="both"/>
              <w:rPr>
                <w:rFonts w:ascii="Arial" w:hAnsi="Arial" w:cs="Arial"/>
                <w:b/>
                <w:i/>
                <w:color w:val="020C22"/>
                <w:sz w:val="24"/>
                <w:szCs w:val="24"/>
              </w:rPr>
            </w:pPr>
            <w:r w:rsidRPr="00AC44E8">
              <w:rPr>
                <w:rFonts w:ascii="Arial" w:hAnsi="Arial" w:cs="Arial"/>
                <w:b/>
                <w:i/>
                <w:color w:val="020C22"/>
                <w:sz w:val="24"/>
                <w:szCs w:val="24"/>
              </w:rPr>
              <w:t>Цел</w:t>
            </w:r>
            <w:r>
              <w:rPr>
                <w:rFonts w:ascii="Arial" w:hAnsi="Arial" w:cs="Arial"/>
                <w:b/>
                <w:i/>
                <w:color w:val="020C22"/>
                <w:sz w:val="24"/>
                <w:szCs w:val="24"/>
              </w:rPr>
              <w:t>ь</w:t>
            </w:r>
            <w:r w:rsidRPr="00AC44E8">
              <w:rPr>
                <w:rFonts w:ascii="Arial" w:hAnsi="Arial" w:cs="Arial"/>
                <w:b/>
                <w:i/>
                <w:color w:val="020C22"/>
                <w:sz w:val="24"/>
                <w:szCs w:val="24"/>
              </w:rPr>
              <w:t xml:space="preserve">: </w:t>
            </w:r>
          </w:p>
          <w:p w:rsidR="002550EA" w:rsidRPr="00B667B1" w:rsidRDefault="002550EA" w:rsidP="00DD718E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B667B1">
              <w:rPr>
                <w:rFonts w:ascii="Arial" w:hAnsi="Arial" w:cs="Arial"/>
                <w:i/>
                <w:color w:val="020C22"/>
                <w:sz w:val="24"/>
                <w:szCs w:val="24"/>
              </w:rPr>
              <w:t xml:space="preserve">внедрение образовательных технологий, обеспечивающих освоение обучающимися базовых навыков и </w:t>
            </w:r>
            <w:r w:rsidRPr="00B667B1">
              <w:rPr>
                <w:rFonts w:ascii="Arial" w:hAnsi="Arial" w:cs="Arial"/>
                <w:sz w:val="24"/>
                <w:szCs w:val="24"/>
              </w:rPr>
              <w:t>умений</w:t>
            </w:r>
            <w:r w:rsidRPr="00B667B1">
              <w:rPr>
                <w:rFonts w:ascii="Arial" w:hAnsi="Arial" w:cs="Arial"/>
                <w:i/>
                <w:color w:val="020C22"/>
                <w:sz w:val="24"/>
                <w:szCs w:val="24"/>
              </w:rPr>
              <w:t>, повышение их мотивации к обучению и вовлеченности в образовательный процесс;</w:t>
            </w:r>
          </w:p>
          <w:p w:rsidR="002550EA" w:rsidRPr="00B667B1" w:rsidRDefault="002550EA" w:rsidP="00DD718E">
            <w:pPr>
              <w:keepNext/>
              <w:keepLines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667B1">
              <w:rPr>
                <w:rFonts w:ascii="Arial" w:eastAsia="Arial Unicode MS" w:hAnsi="Arial" w:cs="Arial"/>
                <w:i/>
                <w:color w:val="020C22"/>
                <w:sz w:val="24"/>
                <w:szCs w:val="24"/>
              </w:rPr>
              <w:t>увеличение численности обучающихся, охваченных основными и дополнительными общеобразовательными программами цифрового, естественнонаучного и гуманитарного профилей.</w:t>
            </w:r>
          </w:p>
        </w:tc>
      </w:tr>
      <w:tr w:rsidR="002550EA" w:rsidRPr="00B667B1" w:rsidTr="00942FF5">
        <w:trPr>
          <w:gridAfter w:val="1"/>
          <w:wAfter w:w="114" w:type="dxa"/>
          <w:trHeight w:val="711"/>
          <w:jc w:val="center"/>
        </w:trPr>
        <w:tc>
          <w:tcPr>
            <w:tcW w:w="10546" w:type="dxa"/>
            <w:gridSpan w:val="2"/>
          </w:tcPr>
          <w:p w:rsidR="002550EA" w:rsidRPr="00B667B1" w:rsidRDefault="002550EA" w:rsidP="00DD718E">
            <w:pPr>
              <w:pStyle w:val="a6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550EA" w:rsidRPr="00B667B1" w:rsidRDefault="002550EA" w:rsidP="00DD718E">
            <w:pPr>
              <w:pStyle w:val="a6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667B1">
              <w:rPr>
                <w:rFonts w:ascii="Arial" w:hAnsi="Arial" w:cs="Arial"/>
                <w:b/>
                <w:sz w:val="28"/>
                <w:szCs w:val="28"/>
              </w:rPr>
              <w:t>МЕРОПРИЯТИЯ</w:t>
            </w:r>
          </w:p>
          <w:p w:rsidR="002550EA" w:rsidRPr="00B667B1" w:rsidRDefault="002550EA" w:rsidP="00DD718E">
            <w:pPr>
              <w:pStyle w:val="a6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550EA" w:rsidRPr="00B667B1" w:rsidRDefault="002550EA" w:rsidP="00DD718E">
            <w:pPr>
              <w:pStyle w:val="a6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667B1">
              <w:rPr>
                <w:rFonts w:ascii="Arial" w:hAnsi="Arial" w:cs="Arial"/>
                <w:sz w:val="28"/>
                <w:szCs w:val="28"/>
              </w:rPr>
              <w:t>обновление содержания предметов технология, информатика, ОБЖ, биология, химия, география, физика;</w:t>
            </w:r>
          </w:p>
          <w:p w:rsidR="002550EA" w:rsidRPr="00B667B1" w:rsidRDefault="002550EA" w:rsidP="00DD718E">
            <w:pPr>
              <w:pStyle w:val="a6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667B1">
              <w:rPr>
                <w:rFonts w:ascii="Arial" w:hAnsi="Arial" w:cs="Arial"/>
                <w:sz w:val="28"/>
                <w:szCs w:val="28"/>
              </w:rPr>
              <w:t>сетевые формы реализации образовательных программ;</w:t>
            </w:r>
          </w:p>
          <w:p w:rsidR="002550EA" w:rsidRPr="00B667B1" w:rsidRDefault="002550EA" w:rsidP="00DD718E">
            <w:pPr>
              <w:pStyle w:val="a6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667B1">
              <w:rPr>
                <w:rFonts w:ascii="Arial" w:hAnsi="Arial" w:cs="Arial"/>
                <w:sz w:val="28"/>
                <w:szCs w:val="28"/>
              </w:rPr>
              <w:t xml:space="preserve">трансформация урока (урок на производстве, практика, проба, проект, </w:t>
            </w:r>
            <w:r>
              <w:rPr>
                <w:rFonts w:ascii="Arial" w:hAnsi="Arial" w:cs="Arial"/>
                <w:sz w:val="28"/>
                <w:szCs w:val="28"/>
              </w:rPr>
              <w:t>«</w:t>
            </w:r>
            <w:r w:rsidRPr="00B667B1">
              <w:rPr>
                <w:rFonts w:ascii="Arial" w:hAnsi="Arial" w:cs="Arial"/>
                <w:sz w:val="28"/>
                <w:szCs w:val="28"/>
              </w:rPr>
              <w:t>полевые</w:t>
            </w:r>
            <w:r>
              <w:rPr>
                <w:rFonts w:ascii="Arial" w:hAnsi="Arial" w:cs="Arial"/>
                <w:sz w:val="28"/>
                <w:szCs w:val="28"/>
              </w:rPr>
              <w:t>»</w:t>
            </w:r>
            <w:r w:rsidRPr="00B667B1">
              <w:rPr>
                <w:rFonts w:ascii="Arial" w:hAnsi="Arial" w:cs="Arial"/>
                <w:sz w:val="28"/>
                <w:szCs w:val="28"/>
              </w:rPr>
              <w:t xml:space="preserve"> исследования);</w:t>
            </w:r>
          </w:p>
          <w:p w:rsidR="002550EA" w:rsidRPr="00B667B1" w:rsidRDefault="002550EA" w:rsidP="00DD718E">
            <w:pPr>
              <w:pStyle w:val="a6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667B1">
              <w:rPr>
                <w:rFonts w:ascii="Arial" w:hAnsi="Arial" w:cs="Arial"/>
                <w:sz w:val="28"/>
                <w:szCs w:val="28"/>
              </w:rPr>
              <w:t>метапредметное, интегрированное обучение;</w:t>
            </w:r>
          </w:p>
          <w:p w:rsidR="002550EA" w:rsidRPr="00B667B1" w:rsidRDefault="002550EA" w:rsidP="00DD718E">
            <w:pPr>
              <w:pStyle w:val="a6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667B1">
              <w:rPr>
                <w:rFonts w:ascii="Arial" w:hAnsi="Arial" w:cs="Arial"/>
                <w:sz w:val="28"/>
                <w:szCs w:val="28"/>
              </w:rPr>
              <w:t>дистанционное образование;</w:t>
            </w:r>
          </w:p>
          <w:p w:rsidR="002550EA" w:rsidRPr="00B667B1" w:rsidRDefault="002550EA" w:rsidP="00DD718E">
            <w:pPr>
              <w:pStyle w:val="a6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667B1">
              <w:rPr>
                <w:rFonts w:ascii="Arial" w:hAnsi="Arial" w:cs="Arial"/>
                <w:sz w:val="28"/>
                <w:szCs w:val="28"/>
              </w:rPr>
              <w:t>тьюторское сопровождение детей;</w:t>
            </w:r>
          </w:p>
          <w:p w:rsidR="002550EA" w:rsidRPr="00B667B1" w:rsidRDefault="002550EA" w:rsidP="00DD718E">
            <w:pPr>
              <w:pStyle w:val="a6"/>
              <w:numPr>
                <w:ilvl w:val="0"/>
                <w:numId w:val="8"/>
              </w:numPr>
              <w:jc w:val="both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B667B1">
              <w:rPr>
                <w:rFonts w:ascii="Arial" w:hAnsi="Arial" w:cs="Arial"/>
                <w:sz w:val="28"/>
                <w:szCs w:val="28"/>
              </w:rPr>
              <w:t xml:space="preserve">общественно-профессиональные форумы </w:t>
            </w:r>
            <w:r>
              <w:rPr>
                <w:rFonts w:ascii="Arial" w:hAnsi="Arial" w:cs="Arial"/>
                <w:sz w:val="28"/>
                <w:szCs w:val="28"/>
              </w:rPr>
              <w:t>(</w:t>
            </w:r>
            <w:r w:rsidRPr="00B667B1">
              <w:rPr>
                <w:rFonts w:ascii="Arial" w:hAnsi="Arial" w:cs="Arial"/>
                <w:sz w:val="28"/>
                <w:szCs w:val="28"/>
              </w:rPr>
              <w:t xml:space="preserve">«Большая перемена», </w:t>
            </w:r>
            <w:r>
              <w:rPr>
                <w:rFonts w:ascii="Arial" w:hAnsi="Arial" w:cs="Arial"/>
                <w:sz w:val="28"/>
                <w:szCs w:val="28"/>
              </w:rPr>
              <w:t>«</w:t>
            </w:r>
            <w:r w:rsidRPr="00B667B1">
              <w:rPr>
                <w:rFonts w:ascii="Arial" w:hAnsi="Arial" w:cs="Arial"/>
                <w:sz w:val="28"/>
                <w:szCs w:val="28"/>
              </w:rPr>
              <w:t xml:space="preserve">Жизнь </w:t>
            </w:r>
            <w:r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Pr="00B667B1">
              <w:rPr>
                <w:rFonts w:ascii="Arial" w:hAnsi="Arial" w:cs="Arial"/>
                <w:sz w:val="28"/>
                <w:szCs w:val="28"/>
              </w:rPr>
              <w:t>без преград»</w:t>
            </w:r>
            <w:r>
              <w:rPr>
                <w:rFonts w:ascii="Arial" w:hAnsi="Arial" w:cs="Arial"/>
                <w:sz w:val="28"/>
                <w:szCs w:val="28"/>
              </w:rPr>
              <w:t xml:space="preserve"> и др.)</w:t>
            </w:r>
          </w:p>
        </w:tc>
      </w:tr>
      <w:tr w:rsidR="002550EA" w:rsidRPr="00B667B1" w:rsidTr="00942FF5">
        <w:trPr>
          <w:gridAfter w:val="1"/>
          <w:wAfter w:w="114" w:type="dxa"/>
          <w:trHeight w:val="240"/>
          <w:jc w:val="center"/>
        </w:trPr>
        <w:tc>
          <w:tcPr>
            <w:tcW w:w="10546" w:type="dxa"/>
            <w:gridSpan w:val="2"/>
          </w:tcPr>
          <w:p w:rsidR="002550EA" w:rsidRPr="00B667B1" w:rsidRDefault="002550EA" w:rsidP="00DD718E">
            <w:pPr>
              <w:pStyle w:val="a6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550EA" w:rsidRPr="00B667B1" w:rsidRDefault="002550EA" w:rsidP="00DD718E">
            <w:pPr>
              <w:pStyle w:val="a6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РЕЗУЛЬТАТЫ</w:t>
            </w:r>
          </w:p>
          <w:p w:rsidR="002550EA" w:rsidRPr="00B667B1" w:rsidRDefault="002550EA" w:rsidP="00DD718E">
            <w:pPr>
              <w:pStyle w:val="a6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550EA" w:rsidRPr="00B667B1" w:rsidTr="00942FF5">
        <w:trPr>
          <w:gridAfter w:val="1"/>
          <w:wAfter w:w="114" w:type="dxa"/>
          <w:trHeight w:val="229"/>
          <w:jc w:val="center"/>
        </w:trPr>
        <w:tc>
          <w:tcPr>
            <w:tcW w:w="5078" w:type="dxa"/>
          </w:tcPr>
          <w:p w:rsidR="002550EA" w:rsidRDefault="002550EA" w:rsidP="00DD718E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B667B1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28 </w:t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школ - </w:t>
            </w:r>
            <w:r w:rsidRPr="00B667B1">
              <w:rPr>
                <w:rFonts w:ascii="Arial" w:hAnsi="Arial" w:cs="Arial"/>
                <w:color w:val="002060"/>
                <w:sz w:val="28"/>
                <w:szCs w:val="28"/>
              </w:rPr>
              <w:t xml:space="preserve">Центров </w:t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образования </w:t>
            </w:r>
            <w:r w:rsidRPr="00B667B1">
              <w:rPr>
                <w:rFonts w:ascii="Arial" w:hAnsi="Arial" w:cs="Arial"/>
                <w:color w:val="002060"/>
                <w:sz w:val="28"/>
                <w:szCs w:val="28"/>
              </w:rPr>
              <w:t>цифрового и гуманитарного профилей «Точка роста»</w:t>
            </w:r>
          </w:p>
          <w:p w:rsidR="002550EA" w:rsidRPr="00B667B1" w:rsidRDefault="002550EA" w:rsidP="00DD718E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5468" w:type="dxa"/>
          </w:tcPr>
          <w:p w:rsidR="002550EA" w:rsidRPr="00B667B1" w:rsidRDefault="002550EA" w:rsidP="00DD718E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B667B1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5 </w:t>
            </w:r>
            <w:r w:rsidRPr="00DB0542">
              <w:rPr>
                <w:rFonts w:ascii="Arial" w:hAnsi="Arial" w:cs="Arial"/>
                <w:color w:val="002060"/>
                <w:sz w:val="28"/>
                <w:szCs w:val="28"/>
              </w:rPr>
              <w:t xml:space="preserve">школ - ресурсных </w:t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>Ц</w:t>
            </w:r>
            <w:r w:rsidRPr="00DB0542">
              <w:rPr>
                <w:rFonts w:ascii="Arial" w:hAnsi="Arial" w:cs="Arial"/>
                <w:color w:val="002060"/>
                <w:sz w:val="28"/>
                <w:szCs w:val="28"/>
              </w:rPr>
              <w:t>ентров</w:t>
            </w:r>
            <w:r w:rsidRPr="00B667B1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Pr="00DB0542">
              <w:rPr>
                <w:rFonts w:ascii="Arial" w:hAnsi="Arial" w:cs="Arial"/>
                <w:color w:val="002060"/>
                <w:sz w:val="28"/>
                <w:szCs w:val="28"/>
              </w:rPr>
              <w:t xml:space="preserve">поддержки детей с ограниченными возможностями здоровья </w:t>
            </w:r>
            <w:r w:rsidRPr="00B667B1">
              <w:rPr>
                <w:rFonts w:ascii="Arial" w:hAnsi="Arial" w:cs="Arial"/>
                <w:color w:val="002060"/>
                <w:sz w:val="28"/>
                <w:szCs w:val="28"/>
              </w:rPr>
              <w:t>по различным нозологиям</w:t>
            </w:r>
          </w:p>
        </w:tc>
      </w:tr>
      <w:tr w:rsidR="002550EA" w:rsidRPr="00B667B1" w:rsidTr="00942FF5">
        <w:trPr>
          <w:gridAfter w:val="1"/>
          <w:wAfter w:w="114" w:type="dxa"/>
          <w:trHeight w:val="229"/>
          <w:jc w:val="center"/>
        </w:trPr>
        <w:tc>
          <w:tcPr>
            <w:tcW w:w="5078" w:type="dxa"/>
          </w:tcPr>
          <w:p w:rsidR="002550EA" w:rsidRDefault="00942FF5" w:rsidP="00DD718E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70</w:t>
            </w:r>
            <w:r w:rsidR="002550EA" w:rsidRPr="00B667B1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школ, </w:t>
            </w:r>
            <w:r w:rsidR="002550EA" w:rsidRPr="00B667B1">
              <w:rPr>
                <w:rFonts w:ascii="Arial" w:hAnsi="Arial" w:cs="Arial"/>
                <w:color w:val="002060"/>
                <w:sz w:val="28"/>
                <w:szCs w:val="28"/>
              </w:rPr>
              <w:t xml:space="preserve">в которых уроки </w:t>
            </w:r>
          </w:p>
          <w:p w:rsidR="002550EA" w:rsidRDefault="002550EA" w:rsidP="00DD718E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B667B1">
              <w:rPr>
                <w:rFonts w:ascii="Arial" w:hAnsi="Arial" w:cs="Arial"/>
                <w:color w:val="002060"/>
                <w:sz w:val="28"/>
                <w:szCs w:val="28"/>
              </w:rPr>
              <w:t xml:space="preserve">предметной области «Технология» </w:t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>организованы</w:t>
            </w:r>
            <w:r w:rsidRPr="00B667B1">
              <w:rPr>
                <w:rFonts w:ascii="Arial" w:hAnsi="Arial" w:cs="Arial"/>
                <w:color w:val="002060"/>
                <w:sz w:val="28"/>
                <w:szCs w:val="28"/>
              </w:rPr>
              <w:t xml:space="preserve"> на базе технопарка «Кванториум», СПО, предприятий</w:t>
            </w:r>
          </w:p>
          <w:p w:rsidR="002550EA" w:rsidRPr="00B667B1" w:rsidRDefault="002550EA" w:rsidP="00DD718E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5468" w:type="dxa"/>
          </w:tcPr>
          <w:p w:rsidR="00AB1AE1" w:rsidRDefault="00942FF5" w:rsidP="009B44E5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942FF5">
              <w:rPr>
                <w:rFonts w:ascii="Arial" w:hAnsi="Arial" w:cs="Arial"/>
                <w:b/>
                <w:color w:val="002060"/>
                <w:sz w:val="28"/>
                <w:szCs w:val="28"/>
              </w:rPr>
              <w:t>85 тыс. чел</w:t>
            </w:r>
            <w:r w:rsidRPr="00942FF5">
              <w:rPr>
                <w:rFonts w:ascii="Arial" w:hAnsi="Arial" w:cs="Arial"/>
                <w:color w:val="002060"/>
                <w:sz w:val="28"/>
                <w:szCs w:val="28"/>
              </w:rPr>
              <w:t xml:space="preserve">., охваченных основными </w:t>
            </w:r>
          </w:p>
          <w:p w:rsidR="00942FF5" w:rsidRPr="00942FF5" w:rsidRDefault="00942FF5" w:rsidP="009B44E5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942FF5">
              <w:rPr>
                <w:rFonts w:ascii="Arial" w:hAnsi="Arial" w:cs="Arial"/>
                <w:color w:val="002060"/>
                <w:sz w:val="28"/>
                <w:szCs w:val="28"/>
              </w:rPr>
              <w:t>и дополнительными образовательными программами цифрового, естественно</w:t>
            </w:r>
            <w:r w:rsidR="00AB1AE1">
              <w:rPr>
                <w:rFonts w:ascii="Arial" w:hAnsi="Arial" w:cs="Arial"/>
                <w:color w:val="002060"/>
                <w:sz w:val="28"/>
                <w:szCs w:val="28"/>
              </w:rPr>
              <w:t>-</w:t>
            </w:r>
            <w:r w:rsidRPr="00942FF5">
              <w:rPr>
                <w:rFonts w:ascii="Arial" w:hAnsi="Arial" w:cs="Arial"/>
                <w:color w:val="002060"/>
                <w:sz w:val="28"/>
                <w:szCs w:val="28"/>
              </w:rPr>
              <w:t>научного и гуманитарного профилей</w:t>
            </w:r>
          </w:p>
          <w:p w:rsidR="002550EA" w:rsidRPr="00B667B1" w:rsidRDefault="002550EA" w:rsidP="009B44E5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  <w:tr w:rsidR="00942FF5" w:rsidRPr="00B667B1" w:rsidTr="00942FF5">
        <w:trPr>
          <w:gridAfter w:val="1"/>
          <w:wAfter w:w="114" w:type="dxa"/>
          <w:trHeight w:val="229"/>
          <w:jc w:val="center"/>
        </w:trPr>
        <w:tc>
          <w:tcPr>
            <w:tcW w:w="5078" w:type="dxa"/>
          </w:tcPr>
          <w:p w:rsidR="00942FF5" w:rsidRDefault="00942FF5" w:rsidP="00AB1AE1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9B44E5">
              <w:rPr>
                <w:rFonts w:ascii="Arial" w:hAnsi="Arial" w:cs="Arial"/>
                <w:b/>
                <w:color w:val="002060"/>
                <w:sz w:val="28"/>
                <w:szCs w:val="28"/>
              </w:rPr>
              <w:t>70%</w:t>
            </w:r>
            <w:r w:rsidRPr="009B44E5">
              <w:rPr>
                <w:rFonts w:ascii="Arial" w:hAnsi="Arial" w:cs="Arial"/>
                <w:color w:val="002060"/>
                <w:sz w:val="28"/>
                <w:szCs w:val="28"/>
              </w:rPr>
              <w:t xml:space="preserve"> организаций, реализующих программы </w:t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с использованием </w:t>
            </w:r>
            <w:r w:rsidRPr="009B44E5">
              <w:rPr>
                <w:rFonts w:ascii="Arial" w:hAnsi="Arial" w:cs="Arial"/>
                <w:color w:val="002060"/>
                <w:sz w:val="28"/>
                <w:szCs w:val="28"/>
              </w:rPr>
              <w:t>сетевой форм</w:t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>ы обучения</w:t>
            </w:r>
          </w:p>
        </w:tc>
        <w:tc>
          <w:tcPr>
            <w:tcW w:w="5468" w:type="dxa"/>
          </w:tcPr>
          <w:p w:rsidR="00AB1AE1" w:rsidRDefault="00942FF5" w:rsidP="00942FF5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942FF5">
              <w:rPr>
                <w:rFonts w:ascii="Arial" w:hAnsi="Arial" w:cs="Arial"/>
                <w:b/>
                <w:color w:val="002060"/>
                <w:sz w:val="28"/>
                <w:szCs w:val="28"/>
              </w:rPr>
              <w:t>24,5</w:t>
            </w:r>
            <w:r w:rsidRPr="00FC0057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Pr="00B667B1">
              <w:rPr>
                <w:rFonts w:ascii="Arial" w:hAnsi="Arial" w:cs="Arial"/>
                <w:b/>
                <w:color w:val="002060"/>
                <w:sz w:val="28"/>
                <w:szCs w:val="28"/>
              </w:rPr>
              <w:t>тыс</w:t>
            </w:r>
            <w:r w:rsidR="00AB1AE1">
              <w:rPr>
                <w:rFonts w:ascii="Arial" w:hAnsi="Arial" w:cs="Arial"/>
                <w:b/>
                <w:color w:val="002060"/>
                <w:sz w:val="28"/>
                <w:szCs w:val="28"/>
              </w:rPr>
              <w:t>яч</w:t>
            </w:r>
            <w:r w:rsidRPr="00B667B1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мест</w:t>
            </w:r>
            <w:r w:rsidRPr="00FC0057">
              <w:rPr>
                <w:rFonts w:ascii="Arial" w:hAnsi="Arial" w:cs="Arial"/>
                <w:color w:val="002060"/>
                <w:sz w:val="28"/>
                <w:szCs w:val="28"/>
              </w:rPr>
              <w:t>, созданных</w:t>
            </w: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</w:p>
          <w:p w:rsidR="00942FF5" w:rsidRDefault="00942FF5" w:rsidP="00942FF5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B667B1">
              <w:rPr>
                <w:rFonts w:ascii="Arial" w:hAnsi="Arial" w:cs="Arial"/>
                <w:color w:val="002060"/>
                <w:sz w:val="28"/>
                <w:szCs w:val="28"/>
              </w:rPr>
              <w:t xml:space="preserve">в </w:t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городских и сельских </w:t>
            </w:r>
            <w:r w:rsidRPr="00B667B1">
              <w:rPr>
                <w:rFonts w:ascii="Arial" w:hAnsi="Arial" w:cs="Arial"/>
                <w:color w:val="002060"/>
                <w:sz w:val="28"/>
                <w:szCs w:val="28"/>
              </w:rPr>
              <w:t>школах</w:t>
            </w:r>
          </w:p>
          <w:p w:rsidR="00942FF5" w:rsidRPr="00942FF5" w:rsidRDefault="00942FF5" w:rsidP="009B44E5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</w:p>
        </w:tc>
      </w:tr>
    </w:tbl>
    <w:p w:rsidR="002550EA" w:rsidRPr="00E84BEE" w:rsidRDefault="002550EA" w:rsidP="00B667B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550EA" w:rsidRPr="00E84BEE" w:rsidRDefault="002550EA" w:rsidP="00B667B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550EA" w:rsidRPr="00E84BEE" w:rsidRDefault="002550EA" w:rsidP="00B667B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550EA" w:rsidRPr="00E84BEE" w:rsidRDefault="002550EA" w:rsidP="00B667B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550EA" w:rsidRDefault="002550EA" w:rsidP="00B667B1">
      <w:pPr>
        <w:spacing w:after="0" w:line="240" w:lineRule="auto"/>
        <w:jc w:val="center"/>
        <w:rPr>
          <w:rFonts w:ascii="Arial" w:hAnsi="Arial" w:cs="Arial"/>
          <w:b/>
          <w:color w:val="C00000"/>
          <w:sz w:val="28"/>
          <w:szCs w:val="28"/>
        </w:rPr>
      </w:pPr>
    </w:p>
    <w:p w:rsidR="002550EA" w:rsidRPr="00B667B1" w:rsidRDefault="002550EA" w:rsidP="00B667B1">
      <w:pPr>
        <w:spacing w:after="0" w:line="240" w:lineRule="auto"/>
        <w:jc w:val="center"/>
        <w:rPr>
          <w:rFonts w:ascii="Arial" w:hAnsi="Arial" w:cs="Arial"/>
          <w:b/>
          <w:color w:val="C00000"/>
          <w:sz w:val="28"/>
          <w:szCs w:val="28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6"/>
        <w:gridCol w:w="5453"/>
      </w:tblGrid>
      <w:tr w:rsidR="00F623D4" w:rsidRPr="00B667B1" w:rsidTr="005243EB">
        <w:trPr>
          <w:jc w:val="center"/>
        </w:trPr>
        <w:tc>
          <w:tcPr>
            <w:tcW w:w="5456" w:type="dxa"/>
          </w:tcPr>
          <w:p w:rsidR="00F623D4" w:rsidRPr="00B667B1" w:rsidRDefault="00F623D4" w:rsidP="00B667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67B1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568C829" wp14:editId="5FD398F2">
                  <wp:extent cx="2348179" cy="3003642"/>
                  <wp:effectExtent l="0" t="0" r="0" b="6350"/>
                  <wp:docPr id="3" name="Рисунок 3" descr="C:\Users\User\Desktop\np_obraz-841x10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np_obraz-841x10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0870" cy="30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3" w:type="dxa"/>
          </w:tcPr>
          <w:p w:rsidR="00F623D4" w:rsidRPr="00AC44E8" w:rsidRDefault="00F623D4" w:rsidP="00B667B1">
            <w:pPr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AC44E8">
              <w:rPr>
                <w:rFonts w:ascii="Arial" w:hAnsi="Arial" w:cs="Arial"/>
                <w:b/>
                <w:color w:val="C00000"/>
                <w:sz w:val="32"/>
                <w:szCs w:val="32"/>
              </w:rPr>
              <w:t>РЕГИОНАЛЬНЫЙ ПРОЕКТ</w:t>
            </w:r>
          </w:p>
          <w:p w:rsidR="003E4A19" w:rsidRDefault="003E4A19" w:rsidP="00B667B1">
            <w:pPr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</w:p>
          <w:p w:rsidR="00F623D4" w:rsidRPr="00AC44E8" w:rsidRDefault="00F623D4" w:rsidP="00B667B1">
            <w:pPr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AC44E8">
              <w:rPr>
                <w:rFonts w:ascii="Arial" w:hAnsi="Arial" w:cs="Arial"/>
                <w:b/>
                <w:color w:val="C00000"/>
                <w:sz w:val="32"/>
                <w:szCs w:val="32"/>
              </w:rPr>
              <w:t>«Успех каждого ребёнка»</w:t>
            </w:r>
          </w:p>
          <w:p w:rsidR="00F623D4" w:rsidRPr="00B667B1" w:rsidRDefault="00F623D4" w:rsidP="00B667B1">
            <w:pPr>
              <w:keepNext/>
              <w:keepLines/>
              <w:jc w:val="both"/>
              <w:rPr>
                <w:rFonts w:ascii="Arial" w:hAnsi="Arial" w:cs="Arial"/>
                <w:i/>
                <w:color w:val="020C22"/>
                <w:sz w:val="28"/>
                <w:szCs w:val="28"/>
              </w:rPr>
            </w:pPr>
          </w:p>
          <w:p w:rsidR="00F623D4" w:rsidRPr="00676A40" w:rsidRDefault="00F623D4" w:rsidP="00B667B1">
            <w:pPr>
              <w:keepNext/>
              <w:keepLines/>
              <w:jc w:val="both"/>
              <w:rPr>
                <w:rFonts w:ascii="Arial" w:eastAsia="Arial Unicode MS" w:hAnsi="Arial" w:cs="Arial"/>
                <w:b/>
                <w:i/>
                <w:color w:val="020C22"/>
                <w:sz w:val="24"/>
                <w:szCs w:val="24"/>
              </w:rPr>
            </w:pPr>
            <w:r w:rsidRPr="00676A40">
              <w:rPr>
                <w:rFonts w:ascii="Arial" w:eastAsia="Arial Unicode MS" w:hAnsi="Arial" w:cs="Arial"/>
                <w:b/>
                <w:i/>
                <w:color w:val="020C22"/>
                <w:sz w:val="24"/>
                <w:szCs w:val="24"/>
              </w:rPr>
              <w:t xml:space="preserve">Цель: </w:t>
            </w:r>
          </w:p>
          <w:p w:rsidR="00F623D4" w:rsidRPr="00B667B1" w:rsidRDefault="00F623D4" w:rsidP="00B667B1">
            <w:pPr>
              <w:keepNext/>
              <w:keepLines/>
              <w:jc w:val="both"/>
              <w:rPr>
                <w:rFonts w:ascii="Arial" w:eastAsia="Arial Unicode MS" w:hAnsi="Arial" w:cs="Arial"/>
                <w:i/>
                <w:color w:val="020C22"/>
                <w:sz w:val="24"/>
                <w:szCs w:val="24"/>
              </w:rPr>
            </w:pPr>
            <w:r w:rsidRPr="00B667B1">
              <w:rPr>
                <w:rFonts w:ascii="Arial" w:eastAsia="Arial Unicode MS" w:hAnsi="Arial" w:cs="Arial"/>
                <w:i/>
                <w:color w:val="020C22"/>
                <w:sz w:val="24"/>
                <w:szCs w:val="24"/>
              </w:rPr>
              <w:t>обеспечение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детей.</w:t>
            </w:r>
          </w:p>
          <w:p w:rsidR="00B667B1" w:rsidRPr="00B667B1" w:rsidRDefault="00B667B1" w:rsidP="00B667B1">
            <w:pPr>
              <w:keepNext/>
              <w:keepLines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623D4" w:rsidRPr="00B667B1" w:rsidTr="005243EB">
        <w:trPr>
          <w:trHeight w:val="711"/>
          <w:jc w:val="center"/>
        </w:trPr>
        <w:tc>
          <w:tcPr>
            <w:tcW w:w="10909" w:type="dxa"/>
            <w:gridSpan w:val="2"/>
          </w:tcPr>
          <w:p w:rsidR="00F623D4" w:rsidRPr="00B667B1" w:rsidRDefault="00F623D4" w:rsidP="00B667B1">
            <w:pPr>
              <w:pStyle w:val="a6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623D4" w:rsidRPr="00B667B1" w:rsidRDefault="00FC0057" w:rsidP="00B667B1">
            <w:pPr>
              <w:pStyle w:val="a6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667B1">
              <w:rPr>
                <w:rFonts w:ascii="Arial" w:hAnsi="Arial" w:cs="Arial"/>
                <w:b/>
                <w:sz w:val="28"/>
                <w:szCs w:val="28"/>
              </w:rPr>
              <w:t>МЕРОПРИЯТИЯ</w:t>
            </w:r>
          </w:p>
          <w:p w:rsidR="00F623D4" w:rsidRPr="00B667B1" w:rsidRDefault="00F623D4" w:rsidP="00B667B1">
            <w:pPr>
              <w:pStyle w:val="a6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013F9" w:rsidRDefault="00E013F9" w:rsidP="00E013F9">
            <w:pPr>
              <w:pStyle w:val="a6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667B1">
              <w:rPr>
                <w:rFonts w:ascii="Arial" w:hAnsi="Arial" w:cs="Arial"/>
                <w:sz w:val="28"/>
                <w:szCs w:val="28"/>
              </w:rPr>
              <w:t xml:space="preserve">разработка индивидуального учебного плана; </w:t>
            </w:r>
          </w:p>
          <w:p w:rsidR="00E013F9" w:rsidRPr="00B667B1" w:rsidRDefault="00E013F9" w:rsidP="00E013F9">
            <w:pPr>
              <w:pStyle w:val="a6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667B1">
              <w:rPr>
                <w:rFonts w:ascii="Arial" w:hAnsi="Arial" w:cs="Arial"/>
                <w:sz w:val="28"/>
                <w:szCs w:val="28"/>
              </w:rPr>
              <w:t>формирование пула «сетевых» педагогов;</w:t>
            </w:r>
          </w:p>
          <w:p w:rsidR="00F623D4" w:rsidRPr="00B667B1" w:rsidRDefault="00E013F9" w:rsidP="00E013F9">
            <w:pPr>
              <w:pStyle w:val="a6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667B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623D4" w:rsidRPr="00B667B1">
              <w:rPr>
                <w:rFonts w:ascii="Arial" w:hAnsi="Arial" w:cs="Arial"/>
                <w:sz w:val="28"/>
                <w:szCs w:val="28"/>
              </w:rPr>
              <w:t>«перезагрузка» системы ранней профориентации: уроки на производстве, сеть корпоративных классов, профпробы на базе СПО</w:t>
            </w:r>
            <w:r w:rsidR="00EF7C0B" w:rsidRPr="00B667B1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AB1AE1" w:rsidRDefault="00F623D4" w:rsidP="00B667B1">
            <w:pPr>
              <w:pStyle w:val="a6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667B1">
              <w:rPr>
                <w:rFonts w:ascii="Arial" w:hAnsi="Arial" w:cs="Arial"/>
                <w:sz w:val="28"/>
                <w:szCs w:val="28"/>
              </w:rPr>
              <w:t xml:space="preserve">реализация проекта «Билет в будущее», </w:t>
            </w:r>
            <w:r w:rsidR="00FC0057">
              <w:rPr>
                <w:rFonts w:ascii="Arial" w:hAnsi="Arial" w:cs="Arial"/>
                <w:sz w:val="28"/>
                <w:szCs w:val="28"/>
              </w:rPr>
              <w:t xml:space="preserve">проведение уроков </w:t>
            </w:r>
          </w:p>
          <w:p w:rsidR="00F623D4" w:rsidRPr="00B667B1" w:rsidRDefault="00FC0057" w:rsidP="00AB1AE1">
            <w:pPr>
              <w:pStyle w:val="a6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с использованием </w:t>
            </w:r>
            <w:r w:rsidR="00F623D4" w:rsidRPr="00B667B1">
              <w:rPr>
                <w:rFonts w:ascii="Arial" w:hAnsi="Arial" w:cs="Arial"/>
                <w:sz w:val="28"/>
                <w:szCs w:val="28"/>
              </w:rPr>
              <w:t>онлайн-платформы «Проектория»</w:t>
            </w:r>
            <w:r w:rsidR="00EF7C0B" w:rsidRPr="00B667B1">
              <w:rPr>
                <w:rFonts w:ascii="Arial" w:hAnsi="Arial" w:cs="Arial"/>
                <w:sz w:val="28"/>
                <w:szCs w:val="28"/>
              </w:rPr>
              <w:t>;</w:t>
            </w:r>
            <w:r w:rsidR="00F623D4" w:rsidRPr="00B667B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F623D4" w:rsidRPr="00B667B1" w:rsidRDefault="00F623D4" w:rsidP="00B667B1">
            <w:pPr>
              <w:pStyle w:val="a6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667B1">
              <w:rPr>
                <w:rFonts w:ascii="Arial" w:hAnsi="Arial" w:cs="Arial"/>
                <w:sz w:val="28"/>
                <w:szCs w:val="28"/>
              </w:rPr>
              <w:t>участие в программе «Кадры будущего для региона»;</w:t>
            </w:r>
          </w:p>
          <w:p w:rsidR="00F623D4" w:rsidRPr="00B667B1" w:rsidRDefault="00F623D4" w:rsidP="00B667B1">
            <w:pPr>
              <w:pStyle w:val="a6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667B1">
              <w:rPr>
                <w:rFonts w:ascii="Arial" w:hAnsi="Arial" w:cs="Arial"/>
                <w:sz w:val="28"/>
                <w:szCs w:val="28"/>
              </w:rPr>
              <w:t>партнерство с ведущими предприятиями реального сектора экономики;</w:t>
            </w:r>
          </w:p>
          <w:p w:rsidR="00EF7C0B" w:rsidRPr="00B667B1" w:rsidRDefault="00EF7C0B" w:rsidP="00B667B1">
            <w:pPr>
              <w:pStyle w:val="a6"/>
              <w:numPr>
                <w:ilvl w:val="0"/>
                <w:numId w:val="8"/>
              </w:numPr>
              <w:jc w:val="both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B667B1">
              <w:rPr>
                <w:rFonts w:ascii="Arial" w:hAnsi="Arial" w:cs="Arial"/>
                <w:sz w:val="28"/>
                <w:szCs w:val="28"/>
              </w:rPr>
              <w:t>внедрение целевой модели развития региональных систем дополнительного образования детей</w:t>
            </w:r>
          </w:p>
        </w:tc>
      </w:tr>
      <w:tr w:rsidR="00F623D4" w:rsidRPr="00B667B1" w:rsidTr="005243EB">
        <w:trPr>
          <w:trHeight w:val="240"/>
          <w:jc w:val="center"/>
        </w:trPr>
        <w:tc>
          <w:tcPr>
            <w:tcW w:w="10909" w:type="dxa"/>
            <w:gridSpan w:val="2"/>
          </w:tcPr>
          <w:p w:rsidR="00B667B1" w:rsidRDefault="00B667B1" w:rsidP="00B667B1">
            <w:pPr>
              <w:pStyle w:val="a6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013F9" w:rsidRPr="00B667B1" w:rsidRDefault="00E013F9" w:rsidP="00E013F9">
            <w:pPr>
              <w:pStyle w:val="a6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РЕЗУЛЬТАТЫ</w:t>
            </w:r>
          </w:p>
          <w:p w:rsidR="00B667B1" w:rsidRPr="00B667B1" w:rsidRDefault="00B667B1" w:rsidP="00B667B1">
            <w:pPr>
              <w:pStyle w:val="a6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F7C0B" w:rsidRPr="00B667B1" w:rsidTr="005243EB">
        <w:trPr>
          <w:trHeight w:val="229"/>
          <w:jc w:val="center"/>
        </w:trPr>
        <w:tc>
          <w:tcPr>
            <w:tcW w:w="5456" w:type="dxa"/>
          </w:tcPr>
          <w:p w:rsidR="005504EC" w:rsidRDefault="00942FF5" w:rsidP="00C21B3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Д</w:t>
            </w:r>
            <w:r w:rsidR="00EF7C0B" w:rsidRPr="00B667B1">
              <w:rPr>
                <w:rFonts w:ascii="Arial" w:hAnsi="Arial" w:cs="Arial"/>
                <w:b/>
                <w:color w:val="002060"/>
                <w:sz w:val="28"/>
                <w:szCs w:val="28"/>
              </w:rPr>
              <w:t>етский технопарк</w:t>
            </w:r>
            <w:r w:rsidR="00EF7C0B" w:rsidRPr="00B667B1">
              <w:rPr>
                <w:rFonts w:ascii="Arial" w:hAnsi="Arial" w:cs="Arial"/>
                <w:color w:val="002060"/>
                <w:sz w:val="28"/>
                <w:szCs w:val="28"/>
              </w:rPr>
              <w:t xml:space="preserve"> «Кванториум</w:t>
            </w:r>
            <w:r w:rsidR="003E4A19">
              <w:rPr>
                <w:rFonts w:ascii="Arial" w:hAnsi="Arial" w:cs="Arial"/>
                <w:color w:val="002060"/>
                <w:sz w:val="28"/>
                <w:szCs w:val="28"/>
              </w:rPr>
              <w:t>»</w:t>
            </w:r>
            <w:r w:rsidR="00EF7C0B" w:rsidRPr="00B667B1">
              <w:rPr>
                <w:rFonts w:ascii="Arial" w:hAnsi="Arial" w:cs="Arial"/>
                <w:color w:val="002060"/>
                <w:sz w:val="28"/>
                <w:szCs w:val="28"/>
              </w:rPr>
              <w:t xml:space="preserve"> </w:t>
            </w:r>
          </w:p>
          <w:p w:rsidR="00EF7C0B" w:rsidRDefault="00EF7C0B" w:rsidP="00C21B3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B667B1">
              <w:rPr>
                <w:rFonts w:ascii="Arial" w:hAnsi="Arial" w:cs="Arial"/>
                <w:color w:val="002060"/>
                <w:sz w:val="28"/>
                <w:szCs w:val="28"/>
              </w:rPr>
              <w:t xml:space="preserve">в г. </w:t>
            </w:r>
            <w:r w:rsidR="00E013F9">
              <w:rPr>
                <w:rFonts w:ascii="Arial" w:hAnsi="Arial" w:cs="Arial"/>
                <w:color w:val="002060"/>
                <w:sz w:val="28"/>
                <w:szCs w:val="28"/>
              </w:rPr>
              <w:t xml:space="preserve">Тюмени, г. </w:t>
            </w:r>
            <w:r w:rsidRPr="00B667B1">
              <w:rPr>
                <w:rFonts w:ascii="Arial" w:hAnsi="Arial" w:cs="Arial"/>
                <w:color w:val="002060"/>
                <w:sz w:val="28"/>
                <w:szCs w:val="28"/>
              </w:rPr>
              <w:t>Тобольске</w:t>
            </w:r>
          </w:p>
          <w:p w:rsidR="00676A40" w:rsidRPr="00B667B1" w:rsidRDefault="00676A40" w:rsidP="00C21B3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5453" w:type="dxa"/>
          </w:tcPr>
          <w:p w:rsidR="00EF7C0B" w:rsidRPr="00B667B1" w:rsidRDefault="00942FF5" w:rsidP="00C21B3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М</w:t>
            </w:r>
            <w:r w:rsidR="00EF7C0B" w:rsidRPr="00B667B1">
              <w:rPr>
                <w:rFonts w:ascii="Arial" w:hAnsi="Arial" w:cs="Arial"/>
                <w:b/>
                <w:color w:val="002060"/>
                <w:sz w:val="28"/>
                <w:szCs w:val="28"/>
              </w:rPr>
              <w:t>обильный</w:t>
            </w:r>
            <w:r w:rsidR="00EF7C0B" w:rsidRPr="00B667B1">
              <w:rPr>
                <w:rFonts w:ascii="Arial" w:hAnsi="Arial" w:cs="Arial"/>
                <w:color w:val="002060"/>
                <w:sz w:val="28"/>
                <w:szCs w:val="28"/>
              </w:rPr>
              <w:t xml:space="preserve"> «Кванториум»</w:t>
            </w:r>
          </w:p>
          <w:p w:rsidR="00EF7C0B" w:rsidRPr="00B667B1" w:rsidRDefault="00EF7C0B" w:rsidP="00C21B3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B667B1">
              <w:rPr>
                <w:rFonts w:ascii="Arial" w:hAnsi="Arial" w:cs="Arial"/>
                <w:color w:val="002060"/>
                <w:sz w:val="28"/>
                <w:szCs w:val="28"/>
              </w:rPr>
              <w:t>(на основе автостанции)</w:t>
            </w:r>
          </w:p>
        </w:tc>
      </w:tr>
      <w:tr w:rsidR="00EF7C0B" w:rsidRPr="00B667B1" w:rsidTr="005243EB">
        <w:trPr>
          <w:trHeight w:val="229"/>
          <w:jc w:val="center"/>
        </w:trPr>
        <w:tc>
          <w:tcPr>
            <w:tcW w:w="5456" w:type="dxa"/>
          </w:tcPr>
          <w:p w:rsidR="00EF7C0B" w:rsidRPr="00B667B1" w:rsidRDefault="00EF7C0B" w:rsidP="00C21B3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B667B1">
              <w:rPr>
                <w:rFonts w:ascii="Arial" w:hAnsi="Arial" w:cs="Arial"/>
                <w:b/>
                <w:color w:val="002060"/>
                <w:sz w:val="28"/>
                <w:szCs w:val="28"/>
              </w:rPr>
              <w:t>87% детей</w:t>
            </w:r>
            <w:r w:rsidRPr="00B667B1">
              <w:rPr>
                <w:rFonts w:ascii="Arial" w:hAnsi="Arial" w:cs="Arial"/>
                <w:color w:val="002060"/>
                <w:sz w:val="28"/>
                <w:szCs w:val="28"/>
              </w:rPr>
              <w:t xml:space="preserve"> в возрасте от 5 до 18 лет охвачены дополнительным образованием</w:t>
            </w:r>
          </w:p>
          <w:p w:rsidR="00EF7C0B" w:rsidRPr="00B667B1" w:rsidRDefault="00EF7C0B" w:rsidP="00C21B3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5453" w:type="dxa"/>
          </w:tcPr>
          <w:p w:rsidR="00AB1AE1" w:rsidRDefault="00EF7C0B" w:rsidP="00C21B3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B667B1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5% </w:t>
            </w:r>
            <w:r w:rsidR="00E013F9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детей, </w:t>
            </w:r>
            <w:r w:rsidRPr="00E013F9">
              <w:rPr>
                <w:rFonts w:ascii="Arial" w:hAnsi="Arial" w:cs="Arial"/>
                <w:color w:val="002060"/>
                <w:sz w:val="28"/>
                <w:szCs w:val="28"/>
              </w:rPr>
              <w:t>обучающихся</w:t>
            </w:r>
            <w:r w:rsidRPr="00B667B1">
              <w:rPr>
                <w:rFonts w:ascii="Arial" w:hAnsi="Arial" w:cs="Arial"/>
                <w:color w:val="002060"/>
                <w:sz w:val="28"/>
                <w:szCs w:val="28"/>
              </w:rPr>
              <w:t xml:space="preserve"> </w:t>
            </w:r>
          </w:p>
          <w:p w:rsidR="00EF7C0B" w:rsidRDefault="00E013F9" w:rsidP="00C21B3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в</w:t>
            </w:r>
            <w:r w:rsidR="00EF7C0B" w:rsidRPr="00B667B1">
              <w:rPr>
                <w:rFonts w:ascii="Arial" w:hAnsi="Arial" w:cs="Arial"/>
                <w:color w:val="002060"/>
                <w:sz w:val="28"/>
                <w:szCs w:val="28"/>
              </w:rPr>
              <w:t xml:space="preserve"> регионально</w:t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>м</w:t>
            </w:r>
            <w:r w:rsidR="00EF7C0B" w:rsidRPr="00B667B1">
              <w:rPr>
                <w:rFonts w:ascii="Arial" w:hAnsi="Arial" w:cs="Arial"/>
                <w:color w:val="002060"/>
                <w:sz w:val="28"/>
                <w:szCs w:val="28"/>
              </w:rPr>
              <w:t xml:space="preserve"> центр</w:t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>е</w:t>
            </w:r>
            <w:r w:rsidR="00EF7C0B" w:rsidRPr="00B667B1">
              <w:rPr>
                <w:rFonts w:ascii="Arial" w:hAnsi="Arial" w:cs="Arial"/>
                <w:color w:val="002060"/>
                <w:sz w:val="28"/>
                <w:szCs w:val="28"/>
              </w:rPr>
              <w:t xml:space="preserve"> «Новое поколение», созданного на базе ТюмГУ</w:t>
            </w:r>
          </w:p>
          <w:p w:rsidR="00676A40" w:rsidRPr="00B667B1" w:rsidRDefault="00676A40" w:rsidP="00C21B3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  <w:tr w:rsidR="00EF7C0B" w:rsidRPr="00B667B1" w:rsidTr="005243EB">
        <w:trPr>
          <w:jc w:val="center"/>
        </w:trPr>
        <w:tc>
          <w:tcPr>
            <w:tcW w:w="5456" w:type="dxa"/>
          </w:tcPr>
          <w:p w:rsidR="00EF7C0B" w:rsidRPr="00B667B1" w:rsidRDefault="00EF7C0B" w:rsidP="0048085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B667B1">
              <w:rPr>
                <w:rFonts w:ascii="Arial" w:hAnsi="Arial" w:cs="Arial"/>
                <w:b/>
                <w:color w:val="002060"/>
                <w:sz w:val="28"/>
                <w:szCs w:val="28"/>
              </w:rPr>
              <w:t>18 тыс. обучающихся</w:t>
            </w:r>
            <w:r w:rsidRPr="00B667B1">
              <w:rPr>
                <w:rFonts w:ascii="Arial" w:hAnsi="Arial" w:cs="Arial"/>
                <w:color w:val="002060"/>
                <w:sz w:val="28"/>
                <w:szCs w:val="28"/>
              </w:rPr>
              <w:t xml:space="preserve">, получивших рекомендации </w:t>
            </w:r>
            <w:r w:rsidR="0048085A">
              <w:rPr>
                <w:rFonts w:ascii="Arial" w:hAnsi="Arial" w:cs="Arial"/>
                <w:color w:val="002060"/>
                <w:sz w:val="28"/>
                <w:szCs w:val="28"/>
              </w:rPr>
              <w:t>согласно</w:t>
            </w:r>
            <w:r w:rsidRPr="00B667B1">
              <w:rPr>
                <w:rFonts w:ascii="Arial" w:hAnsi="Arial" w:cs="Arial"/>
                <w:color w:val="002060"/>
                <w:sz w:val="28"/>
                <w:szCs w:val="28"/>
              </w:rPr>
              <w:t xml:space="preserve"> выбранным профкомпетенциям</w:t>
            </w:r>
          </w:p>
        </w:tc>
        <w:tc>
          <w:tcPr>
            <w:tcW w:w="5453" w:type="dxa"/>
          </w:tcPr>
          <w:p w:rsidR="00EF7C0B" w:rsidRPr="00B667B1" w:rsidRDefault="00EF7C0B" w:rsidP="00AB1AE1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B667B1">
              <w:rPr>
                <w:rFonts w:ascii="Arial" w:hAnsi="Arial" w:cs="Arial"/>
                <w:b/>
                <w:color w:val="002060"/>
                <w:sz w:val="28"/>
                <w:szCs w:val="28"/>
              </w:rPr>
              <w:t>57,1 тыс</w:t>
            </w:r>
            <w:r w:rsidR="00AB1AE1">
              <w:rPr>
                <w:rFonts w:ascii="Arial" w:hAnsi="Arial" w:cs="Arial"/>
                <w:b/>
                <w:color w:val="002060"/>
                <w:sz w:val="28"/>
                <w:szCs w:val="28"/>
              </w:rPr>
              <w:t>яч</w:t>
            </w:r>
            <w:r w:rsidRPr="00B667B1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обучающихся</w:t>
            </w:r>
            <w:r w:rsidRPr="00B667B1">
              <w:rPr>
                <w:rFonts w:ascii="Arial" w:hAnsi="Arial" w:cs="Arial"/>
                <w:color w:val="002060"/>
                <w:sz w:val="28"/>
                <w:szCs w:val="28"/>
              </w:rPr>
              <w:t xml:space="preserve"> охвачен</w:t>
            </w:r>
            <w:r w:rsidR="00E013F9">
              <w:rPr>
                <w:rFonts w:ascii="Arial" w:hAnsi="Arial" w:cs="Arial"/>
                <w:color w:val="002060"/>
                <w:sz w:val="28"/>
                <w:szCs w:val="28"/>
              </w:rPr>
              <w:t>ы</w:t>
            </w:r>
            <w:r w:rsidRPr="00B667B1">
              <w:rPr>
                <w:rFonts w:ascii="Arial" w:hAnsi="Arial" w:cs="Arial"/>
                <w:color w:val="002060"/>
                <w:sz w:val="28"/>
                <w:szCs w:val="28"/>
              </w:rPr>
              <w:t xml:space="preserve"> деятельностью детских технопарков </w:t>
            </w:r>
          </w:p>
        </w:tc>
      </w:tr>
      <w:tr w:rsidR="00EF7C0B" w:rsidRPr="00B667B1" w:rsidTr="005243EB">
        <w:trPr>
          <w:trHeight w:val="393"/>
          <w:jc w:val="center"/>
        </w:trPr>
        <w:tc>
          <w:tcPr>
            <w:tcW w:w="10909" w:type="dxa"/>
            <w:gridSpan w:val="2"/>
          </w:tcPr>
          <w:p w:rsidR="00EF7C0B" w:rsidRPr="00B667B1" w:rsidRDefault="00EF7C0B" w:rsidP="00B667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42FF5" w:rsidRPr="00B667B1" w:rsidTr="005243EB">
        <w:trPr>
          <w:trHeight w:val="393"/>
          <w:jc w:val="center"/>
        </w:trPr>
        <w:tc>
          <w:tcPr>
            <w:tcW w:w="10909" w:type="dxa"/>
            <w:gridSpan w:val="2"/>
          </w:tcPr>
          <w:p w:rsidR="00942FF5" w:rsidRPr="00B667B1" w:rsidRDefault="00942FF5" w:rsidP="00B667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97FDF" w:rsidRPr="00B667B1" w:rsidTr="005243EB">
        <w:trPr>
          <w:jc w:val="center"/>
        </w:trPr>
        <w:tc>
          <w:tcPr>
            <w:tcW w:w="5456" w:type="dxa"/>
          </w:tcPr>
          <w:p w:rsidR="00997FDF" w:rsidRPr="00B667B1" w:rsidRDefault="00997FDF" w:rsidP="00B667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67B1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7591041" wp14:editId="3ED15924">
                  <wp:extent cx="2348179" cy="3003642"/>
                  <wp:effectExtent l="0" t="0" r="0" b="6350"/>
                  <wp:docPr id="4" name="Рисунок 4" descr="C:\Users\User\Desktop\np_obraz-841x10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np_obraz-841x10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0870" cy="30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3" w:type="dxa"/>
          </w:tcPr>
          <w:p w:rsidR="00997FDF" w:rsidRPr="00AC44E8" w:rsidRDefault="00997FDF" w:rsidP="00B667B1">
            <w:pPr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AC44E8">
              <w:rPr>
                <w:rFonts w:ascii="Arial" w:hAnsi="Arial" w:cs="Arial"/>
                <w:b/>
                <w:color w:val="C00000"/>
                <w:sz w:val="32"/>
                <w:szCs w:val="32"/>
              </w:rPr>
              <w:t>РЕГИОНАЛЬНЫЙ ПРОЕКТ</w:t>
            </w:r>
          </w:p>
          <w:p w:rsidR="003E4A19" w:rsidRDefault="003E4A19" w:rsidP="00B667B1">
            <w:pPr>
              <w:keepNext/>
              <w:keepLines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</w:p>
          <w:p w:rsidR="00AC44E8" w:rsidRDefault="00997FDF" w:rsidP="00B667B1">
            <w:pPr>
              <w:keepNext/>
              <w:keepLines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AC44E8">
              <w:rPr>
                <w:rFonts w:ascii="Arial" w:hAnsi="Arial" w:cs="Arial"/>
                <w:b/>
                <w:color w:val="C00000"/>
                <w:sz w:val="32"/>
                <w:szCs w:val="32"/>
              </w:rPr>
              <w:t xml:space="preserve">«Поддержка семей, </w:t>
            </w:r>
          </w:p>
          <w:p w:rsidR="00997FDF" w:rsidRPr="00AC44E8" w:rsidRDefault="00997FDF" w:rsidP="00B667B1">
            <w:pPr>
              <w:keepNext/>
              <w:keepLines/>
              <w:jc w:val="center"/>
              <w:rPr>
                <w:rFonts w:ascii="Arial" w:hAnsi="Arial" w:cs="Arial"/>
                <w:i/>
                <w:color w:val="020C22"/>
                <w:sz w:val="32"/>
                <w:szCs w:val="32"/>
              </w:rPr>
            </w:pPr>
            <w:r w:rsidRPr="00AC44E8">
              <w:rPr>
                <w:rFonts w:ascii="Arial" w:hAnsi="Arial" w:cs="Arial"/>
                <w:b/>
                <w:color w:val="C00000"/>
                <w:sz w:val="32"/>
                <w:szCs w:val="32"/>
              </w:rPr>
              <w:t>имеющих детей»</w:t>
            </w:r>
          </w:p>
          <w:p w:rsidR="0000207F" w:rsidRPr="00B667B1" w:rsidRDefault="0000207F" w:rsidP="00B667B1">
            <w:pPr>
              <w:keepNext/>
              <w:keepLines/>
              <w:jc w:val="both"/>
              <w:rPr>
                <w:rFonts w:ascii="Arial" w:eastAsia="Arial Unicode MS" w:hAnsi="Arial" w:cs="Arial"/>
                <w:i/>
                <w:color w:val="020C22"/>
                <w:sz w:val="28"/>
                <w:szCs w:val="28"/>
              </w:rPr>
            </w:pPr>
          </w:p>
          <w:p w:rsidR="00997FDF" w:rsidRPr="00676A40" w:rsidRDefault="00997FDF" w:rsidP="00B667B1">
            <w:pPr>
              <w:keepNext/>
              <w:keepLines/>
              <w:jc w:val="both"/>
              <w:rPr>
                <w:rFonts w:ascii="Arial" w:eastAsia="Arial Unicode MS" w:hAnsi="Arial" w:cs="Arial"/>
                <w:b/>
                <w:i/>
                <w:color w:val="020C22"/>
                <w:sz w:val="24"/>
                <w:szCs w:val="24"/>
              </w:rPr>
            </w:pPr>
            <w:r w:rsidRPr="00676A40">
              <w:rPr>
                <w:rFonts w:ascii="Arial" w:eastAsia="Arial Unicode MS" w:hAnsi="Arial" w:cs="Arial"/>
                <w:b/>
                <w:i/>
                <w:color w:val="020C22"/>
                <w:sz w:val="24"/>
                <w:szCs w:val="24"/>
              </w:rPr>
              <w:t xml:space="preserve">Цель: </w:t>
            </w:r>
          </w:p>
          <w:p w:rsidR="0000207F" w:rsidRPr="00B667B1" w:rsidRDefault="00997FDF" w:rsidP="00B667B1">
            <w:pPr>
              <w:keepNext/>
              <w:keepLine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667B1">
              <w:rPr>
                <w:rFonts w:ascii="Arial" w:eastAsia="Arial Unicode MS" w:hAnsi="Arial" w:cs="Arial"/>
                <w:i/>
                <w:color w:val="020C22"/>
                <w:sz w:val="24"/>
                <w:szCs w:val="24"/>
              </w:rPr>
              <w:t>создание условий для повышения компетентности родителей в вопросах образования и воспитания, в том числе в вопросах раннего развития детей в возрасте до трех лет путем предоставления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</w:tr>
      <w:tr w:rsidR="00997FDF" w:rsidRPr="00B667B1" w:rsidTr="005243EB">
        <w:trPr>
          <w:trHeight w:val="711"/>
          <w:jc w:val="center"/>
        </w:trPr>
        <w:tc>
          <w:tcPr>
            <w:tcW w:w="10909" w:type="dxa"/>
            <w:gridSpan w:val="2"/>
          </w:tcPr>
          <w:p w:rsidR="00997FDF" w:rsidRPr="00B667B1" w:rsidRDefault="00997FDF" w:rsidP="00B667B1">
            <w:pPr>
              <w:pStyle w:val="a6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97FDF" w:rsidRPr="00B667B1" w:rsidRDefault="0048085A" w:rsidP="00B667B1">
            <w:pPr>
              <w:pStyle w:val="a6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667B1">
              <w:rPr>
                <w:rFonts w:ascii="Arial" w:hAnsi="Arial" w:cs="Arial"/>
                <w:b/>
                <w:sz w:val="28"/>
                <w:szCs w:val="28"/>
              </w:rPr>
              <w:t>МЕРОПРИЯТИЯ</w:t>
            </w:r>
          </w:p>
          <w:p w:rsidR="00997FDF" w:rsidRPr="00B667B1" w:rsidRDefault="00997FDF" w:rsidP="00B667B1">
            <w:pPr>
              <w:pStyle w:val="a6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B1AE1" w:rsidRDefault="00997FDF" w:rsidP="00B667B1">
            <w:pPr>
              <w:pStyle w:val="a6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667B1">
              <w:rPr>
                <w:rFonts w:ascii="Arial" w:hAnsi="Arial" w:cs="Arial"/>
                <w:sz w:val="28"/>
                <w:szCs w:val="28"/>
              </w:rPr>
              <w:t xml:space="preserve">изменение режима работы </w:t>
            </w:r>
            <w:r w:rsidR="0048085A">
              <w:rPr>
                <w:rFonts w:ascii="Arial" w:hAnsi="Arial" w:cs="Arial"/>
                <w:sz w:val="28"/>
                <w:szCs w:val="28"/>
              </w:rPr>
              <w:t xml:space="preserve">образовательных </w:t>
            </w:r>
            <w:r w:rsidRPr="00B667B1">
              <w:rPr>
                <w:rFonts w:ascii="Arial" w:hAnsi="Arial" w:cs="Arial"/>
                <w:sz w:val="28"/>
                <w:szCs w:val="28"/>
              </w:rPr>
              <w:t>учреждений (</w:t>
            </w:r>
            <w:r w:rsidR="0048085A">
              <w:rPr>
                <w:rFonts w:ascii="Arial" w:hAnsi="Arial" w:cs="Arial"/>
                <w:sz w:val="28"/>
                <w:szCs w:val="28"/>
              </w:rPr>
              <w:t xml:space="preserve">переход </w:t>
            </w:r>
          </w:p>
          <w:p w:rsidR="00997FDF" w:rsidRPr="00B667B1" w:rsidRDefault="0048085A" w:rsidP="00AB1AE1">
            <w:pPr>
              <w:pStyle w:val="a6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на </w:t>
            </w:r>
            <w:r w:rsidR="00997FDF" w:rsidRPr="00B667B1">
              <w:rPr>
                <w:rFonts w:ascii="Arial" w:hAnsi="Arial" w:cs="Arial"/>
                <w:sz w:val="28"/>
                <w:szCs w:val="28"/>
              </w:rPr>
              <w:t>«семейный график»);</w:t>
            </w:r>
          </w:p>
          <w:p w:rsidR="00997FDF" w:rsidRPr="00B667B1" w:rsidRDefault="00997FDF" w:rsidP="00B667B1">
            <w:pPr>
              <w:pStyle w:val="a6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667B1">
              <w:rPr>
                <w:rFonts w:ascii="Arial" w:hAnsi="Arial" w:cs="Arial"/>
                <w:sz w:val="28"/>
                <w:szCs w:val="28"/>
              </w:rPr>
              <w:t xml:space="preserve">грантовая поддержка негосударственных </w:t>
            </w:r>
            <w:r w:rsidR="0048085A">
              <w:rPr>
                <w:rFonts w:ascii="Arial" w:hAnsi="Arial" w:cs="Arial"/>
                <w:sz w:val="28"/>
                <w:szCs w:val="28"/>
              </w:rPr>
              <w:t xml:space="preserve">и частных </w:t>
            </w:r>
            <w:r w:rsidRPr="00B667B1">
              <w:rPr>
                <w:rFonts w:ascii="Arial" w:hAnsi="Arial" w:cs="Arial"/>
                <w:sz w:val="28"/>
                <w:szCs w:val="28"/>
              </w:rPr>
              <w:t>организаций</w:t>
            </w:r>
            <w:r w:rsidR="00676A40">
              <w:rPr>
                <w:rFonts w:ascii="Arial" w:hAnsi="Arial" w:cs="Arial"/>
                <w:sz w:val="28"/>
                <w:szCs w:val="28"/>
              </w:rPr>
              <w:t>, СОНКО</w:t>
            </w:r>
            <w:r w:rsidRPr="00B667B1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00207F" w:rsidRPr="00B11FFD" w:rsidRDefault="00997FDF" w:rsidP="00B11FFD">
            <w:pPr>
              <w:pStyle w:val="a6"/>
              <w:numPr>
                <w:ilvl w:val="0"/>
                <w:numId w:val="8"/>
              </w:numPr>
              <w:jc w:val="both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B667B1">
              <w:rPr>
                <w:rFonts w:ascii="Arial" w:hAnsi="Arial" w:cs="Arial"/>
                <w:sz w:val="28"/>
                <w:szCs w:val="28"/>
              </w:rPr>
              <w:t>использование ресурса федерального портала информационно-просветительской поддержки родителей</w:t>
            </w:r>
          </w:p>
          <w:p w:rsidR="00B11FFD" w:rsidRPr="00B667B1" w:rsidRDefault="00B11FFD" w:rsidP="00B11FFD">
            <w:pPr>
              <w:pStyle w:val="a6"/>
              <w:ind w:left="360"/>
              <w:jc w:val="both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  <w:tr w:rsidR="00997FDF" w:rsidRPr="00B667B1" w:rsidTr="005243EB">
        <w:trPr>
          <w:trHeight w:val="240"/>
          <w:jc w:val="center"/>
        </w:trPr>
        <w:tc>
          <w:tcPr>
            <w:tcW w:w="10909" w:type="dxa"/>
            <w:gridSpan w:val="2"/>
          </w:tcPr>
          <w:p w:rsidR="00997FDF" w:rsidRPr="00B667B1" w:rsidRDefault="00997FDF" w:rsidP="00B667B1">
            <w:pPr>
              <w:pStyle w:val="a6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8085A" w:rsidRPr="00B667B1" w:rsidRDefault="0048085A" w:rsidP="0048085A">
            <w:pPr>
              <w:pStyle w:val="a6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РЕЗУЛЬТАТЫ</w:t>
            </w:r>
          </w:p>
          <w:p w:rsidR="00953018" w:rsidRPr="00B667B1" w:rsidRDefault="00953018" w:rsidP="00B667B1">
            <w:pPr>
              <w:pStyle w:val="a6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997FDF" w:rsidRPr="00B667B1" w:rsidTr="005243EB">
        <w:trPr>
          <w:trHeight w:val="229"/>
          <w:jc w:val="center"/>
        </w:trPr>
        <w:tc>
          <w:tcPr>
            <w:tcW w:w="5456" w:type="dxa"/>
          </w:tcPr>
          <w:p w:rsidR="00B02EDF" w:rsidRPr="00B667B1" w:rsidRDefault="00997FDF" w:rsidP="00C21B3A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B667B1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Консультационные центры </w:t>
            </w:r>
          </w:p>
          <w:p w:rsidR="00997FDF" w:rsidRPr="00F8269B" w:rsidRDefault="00997FDF" w:rsidP="00C21B3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B667B1">
              <w:rPr>
                <w:rFonts w:ascii="Arial" w:hAnsi="Arial" w:cs="Arial"/>
                <w:color w:val="002060"/>
                <w:sz w:val="28"/>
                <w:szCs w:val="28"/>
              </w:rPr>
              <w:t>для родителей «Точка опоры»</w:t>
            </w:r>
            <w:r w:rsidR="00F8269B">
              <w:rPr>
                <w:rFonts w:ascii="Arial" w:hAnsi="Arial" w:cs="Arial"/>
                <w:color w:val="002060"/>
                <w:sz w:val="28"/>
                <w:szCs w:val="28"/>
              </w:rPr>
              <w:t xml:space="preserve">, оказывающих ежегодно </w:t>
            </w:r>
            <w:r w:rsidR="00F8269B" w:rsidRPr="00F8269B">
              <w:rPr>
                <w:rFonts w:ascii="Arial" w:hAnsi="Arial" w:cs="Arial"/>
                <w:color w:val="002060"/>
                <w:sz w:val="28"/>
                <w:szCs w:val="28"/>
              </w:rPr>
              <w:t>40 тыс</w:t>
            </w:r>
            <w:r w:rsidR="00AB1AE1">
              <w:rPr>
                <w:rFonts w:ascii="Arial" w:hAnsi="Arial" w:cs="Arial"/>
                <w:color w:val="002060"/>
                <w:sz w:val="28"/>
                <w:szCs w:val="28"/>
              </w:rPr>
              <w:t>.</w:t>
            </w:r>
            <w:r w:rsidR="00F8269B" w:rsidRPr="00F8269B">
              <w:rPr>
                <w:rFonts w:ascii="Arial" w:hAnsi="Arial" w:cs="Arial"/>
                <w:color w:val="002060"/>
                <w:sz w:val="28"/>
                <w:szCs w:val="28"/>
              </w:rPr>
              <w:t xml:space="preserve"> услуг</w:t>
            </w:r>
          </w:p>
          <w:p w:rsidR="00997FDF" w:rsidRPr="00B667B1" w:rsidRDefault="00997FDF" w:rsidP="00C21B3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5453" w:type="dxa"/>
          </w:tcPr>
          <w:p w:rsidR="003E4A19" w:rsidRDefault="00F8269B" w:rsidP="00C21B3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Р</w:t>
            </w:r>
            <w:r w:rsidR="00997FDF" w:rsidRPr="00B667B1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есурсный центр </w:t>
            </w:r>
            <w:r w:rsidR="00997FDF" w:rsidRPr="00B667B1">
              <w:rPr>
                <w:rFonts w:ascii="Arial" w:hAnsi="Arial" w:cs="Arial"/>
                <w:color w:val="002060"/>
                <w:sz w:val="28"/>
                <w:szCs w:val="28"/>
              </w:rPr>
              <w:t>родительской компетентности «Яслеград»</w:t>
            </w:r>
            <w:r w:rsidR="003E4A19">
              <w:rPr>
                <w:rFonts w:ascii="Arial" w:hAnsi="Arial" w:cs="Arial"/>
                <w:color w:val="002060"/>
                <w:sz w:val="28"/>
                <w:szCs w:val="28"/>
              </w:rPr>
              <w:t xml:space="preserve"> </w:t>
            </w:r>
          </w:p>
          <w:p w:rsidR="00997FDF" w:rsidRDefault="003E4A19" w:rsidP="00C21B3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>в г</w:t>
            </w:r>
            <w:r w:rsidR="00AB1AE1">
              <w:rPr>
                <w:rFonts w:ascii="Arial" w:hAnsi="Arial" w:cs="Arial"/>
                <w:color w:val="002060"/>
                <w:sz w:val="28"/>
                <w:szCs w:val="28"/>
              </w:rPr>
              <w:t>ороде</w:t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 Тюмени</w:t>
            </w:r>
          </w:p>
          <w:p w:rsidR="003E4A19" w:rsidRPr="00B667B1" w:rsidRDefault="003E4A19" w:rsidP="00C21B3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  <w:tr w:rsidR="00997FDF" w:rsidRPr="00B667B1" w:rsidTr="005243EB">
        <w:trPr>
          <w:jc w:val="center"/>
        </w:trPr>
        <w:tc>
          <w:tcPr>
            <w:tcW w:w="5456" w:type="dxa"/>
          </w:tcPr>
          <w:p w:rsidR="00997FDF" w:rsidRPr="00B667B1" w:rsidRDefault="00663BB6" w:rsidP="00F8269B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8</w:t>
            </w:r>
            <w:r w:rsidR="00F8269B" w:rsidRPr="00E84BEE">
              <w:rPr>
                <w:rFonts w:ascii="Arial" w:hAnsi="Arial" w:cs="Arial"/>
                <w:b/>
                <w:color w:val="002060"/>
                <w:sz w:val="28"/>
                <w:szCs w:val="28"/>
              </w:rPr>
              <w:t>%</w:t>
            </w:r>
            <w:r w:rsidR="00F8269B">
              <w:rPr>
                <w:rFonts w:ascii="Arial" w:hAnsi="Arial" w:cs="Arial"/>
                <w:color w:val="FF0000"/>
                <w:sz w:val="28"/>
                <w:szCs w:val="28"/>
              </w:rPr>
              <w:t xml:space="preserve"> </w:t>
            </w:r>
            <w:r w:rsidR="00F8269B" w:rsidRPr="00F8269B">
              <w:rPr>
                <w:rFonts w:ascii="Arial" w:hAnsi="Arial" w:cs="Arial"/>
                <w:color w:val="002060"/>
                <w:sz w:val="28"/>
                <w:szCs w:val="28"/>
              </w:rPr>
              <w:t xml:space="preserve">детей, получающих услуги на базе </w:t>
            </w:r>
            <w:r w:rsidR="00997FDF" w:rsidRPr="00F8269B">
              <w:rPr>
                <w:rFonts w:ascii="Arial" w:hAnsi="Arial" w:cs="Arial"/>
                <w:color w:val="002060"/>
                <w:sz w:val="28"/>
                <w:szCs w:val="28"/>
              </w:rPr>
              <w:t xml:space="preserve">консультационно-методических пунктов </w:t>
            </w:r>
            <w:r w:rsidR="00F8269B" w:rsidRPr="00F8269B">
              <w:rPr>
                <w:rFonts w:ascii="Arial" w:hAnsi="Arial" w:cs="Arial"/>
                <w:color w:val="002060"/>
                <w:sz w:val="28"/>
                <w:szCs w:val="28"/>
              </w:rPr>
              <w:t xml:space="preserve">в ДОУ </w:t>
            </w:r>
            <w:r w:rsidR="003E4A19" w:rsidRPr="00F8269B">
              <w:rPr>
                <w:rFonts w:ascii="Arial" w:hAnsi="Arial" w:cs="Arial"/>
                <w:color w:val="002060"/>
                <w:sz w:val="28"/>
                <w:szCs w:val="28"/>
              </w:rPr>
              <w:t>(</w:t>
            </w:r>
            <w:r w:rsidR="00997FDF" w:rsidRPr="00F8269B">
              <w:rPr>
                <w:rFonts w:ascii="Arial" w:hAnsi="Arial" w:cs="Arial"/>
                <w:color w:val="002060"/>
                <w:sz w:val="28"/>
                <w:szCs w:val="28"/>
              </w:rPr>
              <w:t>включая СОНКО</w:t>
            </w:r>
            <w:r w:rsidR="00F8269B" w:rsidRPr="00F8269B">
              <w:rPr>
                <w:rFonts w:ascii="Arial" w:hAnsi="Arial" w:cs="Arial"/>
                <w:color w:val="002060"/>
                <w:sz w:val="28"/>
                <w:szCs w:val="28"/>
              </w:rPr>
              <w:t>, частный сектор</w:t>
            </w:r>
            <w:r w:rsidR="003E4A19" w:rsidRPr="00F8269B">
              <w:rPr>
                <w:rFonts w:ascii="Arial" w:hAnsi="Arial" w:cs="Arial"/>
                <w:color w:val="002060"/>
                <w:sz w:val="28"/>
                <w:szCs w:val="28"/>
              </w:rPr>
              <w:t>)</w:t>
            </w:r>
          </w:p>
        </w:tc>
        <w:tc>
          <w:tcPr>
            <w:tcW w:w="5453" w:type="dxa"/>
          </w:tcPr>
          <w:p w:rsidR="00997FDF" w:rsidRDefault="00997FDF" w:rsidP="00F8269B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B667B1">
              <w:rPr>
                <w:rFonts w:ascii="Arial" w:hAnsi="Arial" w:cs="Arial"/>
                <w:b/>
                <w:color w:val="002060"/>
                <w:sz w:val="28"/>
                <w:szCs w:val="28"/>
              </w:rPr>
              <w:t>34 тыс. родителей</w:t>
            </w:r>
            <w:r w:rsidR="00F8269B">
              <w:rPr>
                <w:rFonts w:ascii="Arial" w:hAnsi="Arial" w:cs="Arial"/>
                <w:b/>
                <w:color w:val="002060"/>
                <w:sz w:val="28"/>
                <w:szCs w:val="28"/>
              </w:rPr>
              <w:t>,</w:t>
            </w:r>
            <w:r w:rsidRPr="00B667B1">
              <w:rPr>
                <w:rFonts w:ascii="Arial" w:hAnsi="Arial" w:cs="Arial"/>
                <w:color w:val="002060"/>
                <w:sz w:val="28"/>
                <w:szCs w:val="28"/>
              </w:rPr>
              <w:t xml:space="preserve"> получа</w:t>
            </w:r>
            <w:r w:rsidR="00F8269B">
              <w:rPr>
                <w:rFonts w:ascii="Arial" w:hAnsi="Arial" w:cs="Arial"/>
                <w:color w:val="002060"/>
                <w:sz w:val="28"/>
                <w:szCs w:val="28"/>
              </w:rPr>
              <w:t>ющих</w:t>
            </w:r>
            <w:r w:rsidRPr="00B667B1">
              <w:rPr>
                <w:rFonts w:ascii="Arial" w:hAnsi="Arial" w:cs="Arial"/>
                <w:color w:val="002060"/>
                <w:sz w:val="28"/>
                <w:szCs w:val="28"/>
              </w:rPr>
              <w:t xml:space="preserve"> услуги психолого-педагогической, методической и иной консультативной помощи</w:t>
            </w:r>
          </w:p>
          <w:p w:rsidR="00F8269B" w:rsidRPr="00B667B1" w:rsidRDefault="00F8269B" w:rsidP="00F8269B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  <w:tr w:rsidR="006151C6" w:rsidRPr="00B667B1" w:rsidTr="005243EB">
        <w:trPr>
          <w:jc w:val="center"/>
        </w:trPr>
        <w:tc>
          <w:tcPr>
            <w:tcW w:w="10909" w:type="dxa"/>
            <w:gridSpan w:val="2"/>
          </w:tcPr>
          <w:p w:rsidR="006151C6" w:rsidRDefault="006151C6" w:rsidP="006151C6">
            <w:pPr>
              <w:jc w:val="center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6151C6">
              <w:rPr>
                <w:rFonts w:ascii="Arial" w:hAnsi="Arial" w:cs="Arial"/>
                <w:b/>
                <w:color w:val="002060"/>
                <w:sz w:val="28"/>
                <w:szCs w:val="28"/>
              </w:rPr>
              <w:t>75% родителей</w:t>
            </w:r>
            <w:r w:rsidRPr="006151C6">
              <w:rPr>
                <w:rFonts w:ascii="Arial" w:hAnsi="Arial" w:cs="Arial"/>
                <w:color w:val="002060"/>
                <w:sz w:val="28"/>
                <w:szCs w:val="28"/>
              </w:rPr>
              <w:t>, удовлетворенных качеством оказываемых услуг</w:t>
            </w:r>
          </w:p>
          <w:p w:rsidR="006151C6" w:rsidRPr="00B667B1" w:rsidRDefault="006151C6" w:rsidP="006151C6">
            <w:pPr>
              <w:jc w:val="center"/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</w:p>
        </w:tc>
      </w:tr>
    </w:tbl>
    <w:p w:rsidR="00997FDF" w:rsidRPr="00F8269B" w:rsidRDefault="00997FDF" w:rsidP="00B667B1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tbl>
      <w:tblPr>
        <w:tblStyle w:val="a5"/>
        <w:tblW w:w="110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4"/>
        <w:gridCol w:w="5819"/>
      </w:tblGrid>
      <w:tr w:rsidR="004500BB" w:rsidRPr="00B667B1" w:rsidTr="005243EB">
        <w:trPr>
          <w:jc w:val="center"/>
        </w:trPr>
        <w:tc>
          <w:tcPr>
            <w:tcW w:w="5184" w:type="dxa"/>
          </w:tcPr>
          <w:p w:rsidR="004500BB" w:rsidRPr="00B667B1" w:rsidRDefault="004500BB" w:rsidP="00B667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67B1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1A6CC20B" wp14:editId="595CE4EE">
                  <wp:extent cx="2348179" cy="3003642"/>
                  <wp:effectExtent l="0" t="0" r="0" b="6350"/>
                  <wp:docPr id="5" name="Рисунок 5" descr="C:\Users\User\Desktop\np_obraz-841x10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np_obraz-841x10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0870" cy="30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9" w:type="dxa"/>
          </w:tcPr>
          <w:p w:rsidR="004500BB" w:rsidRPr="00AC44E8" w:rsidRDefault="004500BB" w:rsidP="00B667B1">
            <w:pPr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AC44E8">
              <w:rPr>
                <w:rFonts w:ascii="Arial" w:hAnsi="Arial" w:cs="Arial"/>
                <w:b/>
                <w:color w:val="C00000"/>
                <w:sz w:val="32"/>
                <w:szCs w:val="32"/>
              </w:rPr>
              <w:t>РЕГИОНАЛЬНЫЙ ПРОЕКТ</w:t>
            </w:r>
          </w:p>
          <w:p w:rsidR="003E4A19" w:rsidRDefault="003E4A19" w:rsidP="00B667B1">
            <w:pPr>
              <w:keepNext/>
              <w:keepLines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</w:p>
          <w:p w:rsidR="00AC44E8" w:rsidRDefault="004500BB" w:rsidP="00B667B1">
            <w:pPr>
              <w:keepNext/>
              <w:keepLines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AC44E8">
              <w:rPr>
                <w:rFonts w:ascii="Arial" w:hAnsi="Arial" w:cs="Arial"/>
                <w:b/>
                <w:color w:val="C00000"/>
                <w:sz w:val="32"/>
                <w:szCs w:val="32"/>
              </w:rPr>
              <w:t xml:space="preserve">«Цифровая </w:t>
            </w:r>
          </w:p>
          <w:p w:rsidR="004500BB" w:rsidRPr="00AC44E8" w:rsidRDefault="004500BB" w:rsidP="00B667B1">
            <w:pPr>
              <w:keepNext/>
              <w:keepLines/>
              <w:jc w:val="center"/>
              <w:rPr>
                <w:rFonts w:ascii="Arial" w:eastAsia="Arial Unicode MS" w:hAnsi="Arial" w:cs="Arial"/>
                <w:i/>
                <w:color w:val="020C22"/>
                <w:sz w:val="32"/>
                <w:szCs w:val="32"/>
              </w:rPr>
            </w:pPr>
            <w:r w:rsidRPr="00AC44E8">
              <w:rPr>
                <w:rFonts w:ascii="Arial" w:hAnsi="Arial" w:cs="Arial"/>
                <w:b/>
                <w:color w:val="C00000"/>
                <w:sz w:val="32"/>
                <w:szCs w:val="32"/>
              </w:rPr>
              <w:t>образовательная среда»</w:t>
            </w:r>
          </w:p>
          <w:p w:rsidR="004500BB" w:rsidRPr="00B667B1" w:rsidRDefault="004500BB" w:rsidP="00B667B1">
            <w:pPr>
              <w:keepNext/>
              <w:keepLines/>
              <w:jc w:val="both"/>
              <w:rPr>
                <w:rFonts w:ascii="Arial" w:eastAsia="Arial Unicode MS" w:hAnsi="Arial" w:cs="Arial"/>
                <w:i/>
                <w:color w:val="020C22"/>
                <w:sz w:val="28"/>
                <w:szCs w:val="28"/>
              </w:rPr>
            </w:pPr>
          </w:p>
          <w:p w:rsidR="004500BB" w:rsidRPr="00676A40" w:rsidRDefault="004500BB" w:rsidP="00B667B1">
            <w:pPr>
              <w:keepNext/>
              <w:keepLines/>
              <w:jc w:val="both"/>
              <w:rPr>
                <w:rFonts w:ascii="Arial" w:eastAsia="Arial Unicode MS" w:hAnsi="Arial" w:cs="Arial"/>
                <w:b/>
                <w:i/>
                <w:color w:val="020C22"/>
                <w:sz w:val="24"/>
                <w:szCs w:val="24"/>
              </w:rPr>
            </w:pPr>
            <w:r w:rsidRPr="00676A40">
              <w:rPr>
                <w:rFonts w:ascii="Arial" w:eastAsia="Arial Unicode MS" w:hAnsi="Arial" w:cs="Arial"/>
                <w:b/>
                <w:i/>
                <w:color w:val="020C22"/>
                <w:sz w:val="24"/>
                <w:szCs w:val="24"/>
              </w:rPr>
              <w:t xml:space="preserve">Цель: </w:t>
            </w:r>
          </w:p>
          <w:p w:rsidR="00AC44E8" w:rsidRPr="00B667B1" w:rsidRDefault="004500BB" w:rsidP="00676A40">
            <w:pPr>
              <w:pStyle w:val="21"/>
              <w:spacing w:line="240" w:lineRule="auto"/>
              <w:rPr>
                <w:rFonts w:ascii="Arial" w:hAnsi="Arial" w:cs="Arial"/>
                <w:szCs w:val="28"/>
              </w:rPr>
            </w:pPr>
            <w:r w:rsidRPr="00B667B1">
              <w:rPr>
                <w:rFonts w:ascii="Arial" w:eastAsia="Arial Unicode MS" w:hAnsi="Arial" w:cs="Arial"/>
                <w:i/>
                <w:color w:val="020C22"/>
                <w:sz w:val="24"/>
                <w:szCs w:val="24"/>
              </w:rPr>
              <w:t>создание во всех муниципальных образованиях Тюменской области условий для внедрения к 2024 году современной и безопасной цифровой образовательной среды, обеспечивающей формирование ценности к саморазвитию и самообразованию у обучающихся образовательных организаций всех видов и уровней, путем обновления информационно-коммуникационной инфраструктуры, подготовки кадров, создания федеральной цифровой платформы.</w:t>
            </w:r>
            <w:r w:rsidRPr="00B667B1">
              <w:rPr>
                <w:rFonts w:ascii="Arial" w:eastAsia="Arial Unicode MS" w:hAnsi="Arial" w:cs="Arial"/>
                <w:i/>
                <w:color w:val="020C22"/>
                <w:szCs w:val="28"/>
              </w:rPr>
              <w:t xml:space="preserve"> </w:t>
            </w:r>
          </w:p>
        </w:tc>
      </w:tr>
      <w:tr w:rsidR="004500BB" w:rsidRPr="00B667B1" w:rsidTr="005243EB">
        <w:trPr>
          <w:trHeight w:val="711"/>
          <w:jc w:val="center"/>
        </w:trPr>
        <w:tc>
          <w:tcPr>
            <w:tcW w:w="11003" w:type="dxa"/>
            <w:gridSpan w:val="2"/>
          </w:tcPr>
          <w:p w:rsidR="0056488C" w:rsidRPr="009E04A9" w:rsidRDefault="0056488C" w:rsidP="00B667B1">
            <w:pPr>
              <w:pStyle w:val="a6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500BB" w:rsidRDefault="0056488C" w:rsidP="00B667B1">
            <w:pPr>
              <w:pStyle w:val="a6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667B1">
              <w:rPr>
                <w:rFonts w:ascii="Arial" w:hAnsi="Arial" w:cs="Arial"/>
                <w:b/>
                <w:sz w:val="28"/>
                <w:szCs w:val="28"/>
              </w:rPr>
              <w:t>МЕРОПРИЯТИЯ:</w:t>
            </w:r>
          </w:p>
          <w:p w:rsidR="00B667B1" w:rsidRPr="009E04A9" w:rsidRDefault="00B667B1" w:rsidP="00B667B1">
            <w:pPr>
              <w:pStyle w:val="a6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500BB" w:rsidRPr="00B667B1" w:rsidRDefault="00B667B1" w:rsidP="00B667B1">
            <w:pPr>
              <w:pStyle w:val="a6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и</w:t>
            </w:r>
            <w:r w:rsidR="004500BB" w:rsidRPr="00B667B1">
              <w:rPr>
                <w:rFonts w:ascii="Arial" w:hAnsi="Arial" w:cs="Arial"/>
                <w:sz w:val="28"/>
                <w:szCs w:val="28"/>
              </w:rPr>
              <w:t>спользование web-</w:t>
            </w:r>
            <w:r w:rsidR="0056488C">
              <w:rPr>
                <w:rFonts w:ascii="Arial" w:hAnsi="Arial" w:cs="Arial"/>
                <w:sz w:val="28"/>
                <w:szCs w:val="28"/>
              </w:rPr>
              <w:t>ресурсов</w:t>
            </w:r>
            <w:r w:rsidR="00676A4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500BB" w:rsidRPr="00B667B1">
              <w:rPr>
                <w:rFonts w:ascii="Arial" w:hAnsi="Arial" w:cs="Arial"/>
                <w:sz w:val="28"/>
                <w:szCs w:val="28"/>
              </w:rPr>
              <w:t>АИС «Электронная школа ТО», «Электронный детский сад», мобильно</w:t>
            </w:r>
            <w:r w:rsidR="00676A40">
              <w:rPr>
                <w:rFonts w:ascii="Arial" w:hAnsi="Arial" w:cs="Arial"/>
                <w:sz w:val="28"/>
                <w:szCs w:val="28"/>
              </w:rPr>
              <w:t>го</w:t>
            </w:r>
            <w:r w:rsidR="004500BB" w:rsidRPr="00B667B1">
              <w:rPr>
                <w:rFonts w:ascii="Arial" w:hAnsi="Arial" w:cs="Arial"/>
                <w:sz w:val="28"/>
                <w:szCs w:val="28"/>
              </w:rPr>
              <w:t xml:space="preserve"> приложени</w:t>
            </w:r>
            <w:r w:rsidR="00676A40">
              <w:rPr>
                <w:rFonts w:ascii="Arial" w:hAnsi="Arial" w:cs="Arial"/>
                <w:sz w:val="28"/>
                <w:szCs w:val="28"/>
              </w:rPr>
              <w:t>я</w:t>
            </w:r>
            <w:r w:rsidR="004500BB" w:rsidRPr="00B667B1">
              <w:rPr>
                <w:rFonts w:ascii="Arial" w:hAnsi="Arial" w:cs="Arial"/>
                <w:sz w:val="28"/>
                <w:szCs w:val="28"/>
              </w:rPr>
              <w:t xml:space="preserve"> «Образование 72»;</w:t>
            </w:r>
          </w:p>
          <w:p w:rsidR="004500BB" w:rsidRPr="00B667B1" w:rsidRDefault="004500BB" w:rsidP="00B667B1">
            <w:pPr>
              <w:pStyle w:val="a6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667B1">
              <w:rPr>
                <w:rFonts w:ascii="Arial" w:hAnsi="Arial" w:cs="Arial"/>
                <w:sz w:val="28"/>
                <w:szCs w:val="28"/>
              </w:rPr>
              <w:t>внедрение целевой модели цифровой образовательной среды</w:t>
            </w:r>
            <w:r w:rsidR="00507E02" w:rsidRPr="00B667B1">
              <w:rPr>
                <w:rFonts w:ascii="Arial" w:hAnsi="Arial" w:cs="Arial"/>
                <w:sz w:val="28"/>
                <w:szCs w:val="28"/>
              </w:rPr>
              <w:t>, утвержденной на федеральном уровне</w:t>
            </w:r>
            <w:r w:rsidRPr="00B667B1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4500BB" w:rsidRPr="00B667B1" w:rsidRDefault="004500BB" w:rsidP="00B667B1">
            <w:pPr>
              <w:pStyle w:val="a6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667B1">
              <w:rPr>
                <w:rFonts w:ascii="Arial" w:hAnsi="Arial" w:cs="Arial"/>
                <w:sz w:val="28"/>
                <w:szCs w:val="28"/>
              </w:rPr>
              <w:t>переход на электронный документооборот, электронный дневник</w:t>
            </w:r>
            <w:r w:rsidR="00676A4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667B1">
              <w:rPr>
                <w:rFonts w:ascii="Arial" w:hAnsi="Arial" w:cs="Arial"/>
                <w:sz w:val="28"/>
                <w:szCs w:val="28"/>
              </w:rPr>
              <w:t>/</w:t>
            </w:r>
            <w:r w:rsidR="00676A4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667B1">
              <w:rPr>
                <w:rFonts w:ascii="Arial" w:hAnsi="Arial" w:cs="Arial"/>
                <w:sz w:val="28"/>
                <w:szCs w:val="28"/>
              </w:rPr>
              <w:t>журнал;</w:t>
            </w:r>
          </w:p>
          <w:p w:rsidR="004500BB" w:rsidRPr="00B667B1" w:rsidRDefault="004500BB" w:rsidP="00B667B1">
            <w:pPr>
              <w:pStyle w:val="a6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667B1">
              <w:rPr>
                <w:rFonts w:ascii="Arial" w:hAnsi="Arial" w:cs="Arial"/>
                <w:sz w:val="28"/>
                <w:szCs w:val="28"/>
              </w:rPr>
              <w:t xml:space="preserve">цифровизация учебного процесса (дистанционное обучение, </w:t>
            </w:r>
            <w:r w:rsidR="00676A40">
              <w:rPr>
                <w:rFonts w:ascii="Arial" w:hAnsi="Arial" w:cs="Arial"/>
                <w:sz w:val="28"/>
                <w:szCs w:val="28"/>
              </w:rPr>
              <w:t>электронные образовательные ресурсы</w:t>
            </w:r>
            <w:r w:rsidRPr="00B667B1">
              <w:rPr>
                <w:rFonts w:ascii="Arial" w:hAnsi="Arial" w:cs="Arial"/>
                <w:sz w:val="28"/>
                <w:szCs w:val="28"/>
              </w:rPr>
              <w:t>, электронные библиотеки);</w:t>
            </w:r>
          </w:p>
          <w:p w:rsidR="00AC44E8" w:rsidRPr="00AC44E8" w:rsidRDefault="004500BB" w:rsidP="00AC44E8">
            <w:pPr>
              <w:pStyle w:val="a6"/>
              <w:numPr>
                <w:ilvl w:val="0"/>
                <w:numId w:val="8"/>
              </w:numPr>
              <w:jc w:val="both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B667B1">
              <w:rPr>
                <w:rFonts w:ascii="Arial" w:hAnsi="Arial" w:cs="Arial"/>
                <w:sz w:val="28"/>
                <w:szCs w:val="28"/>
              </w:rPr>
              <w:t>использование образовательных платформ (Учи.ру, Яндекс и др.)</w:t>
            </w:r>
          </w:p>
        </w:tc>
      </w:tr>
      <w:tr w:rsidR="004500BB" w:rsidRPr="00B667B1" w:rsidTr="005243EB">
        <w:trPr>
          <w:trHeight w:val="240"/>
          <w:jc w:val="center"/>
        </w:trPr>
        <w:tc>
          <w:tcPr>
            <w:tcW w:w="11003" w:type="dxa"/>
            <w:gridSpan w:val="2"/>
          </w:tcPr>
          <w:p w:rsidR="00676A40" w:rsidRPr="009E04A9" w:rsidRDefault="00676A40" w:rsidP="00676A40">
            <w:pPr>
              <w:pStyle w:val="a6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8085A" w:rsidRPr="00B667B1" w:rsidRDefault="0048085A" w:rsidP="0048085A">
            <w:pPr>
              <w:pStyle w:val="a6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РЕЗУЛЬТАТЫ</w:t>
            </w:r>
          </w:p>
          <w:p w:rsidR="00676A40" w:rsidRPr="009E04A9" w:rsidRDefault="00676A40" w:rsidP="00676A40">
            <w:pPr>
              <w:pStyle w:val="a6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76A40" w:rsidRPr="00B667B1" w:rsidTr="005243EB">
        <w:trPr>
          <w:trHeight w:val="229"/>
          <w:jc w:val="center"/>
        </w:trPr>
        <w:tc>
          <w:tcPr>
            <w:tcW w:w="5184" w:type="dxa"/>
          </w:tcPr>
          <w:p w:rsidR="00676A40" w:rsidRPr="00855D61" w:rsidRDefault="00676A40" w:rsidP="00C21B3A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855D61">
              <w:rPr>
                <w:rFonts w:ascii="Arial" w:hAnsi="Arial" w:cs="Arial"/>
                <w:b/>
                <w:color w:val="002060"/>
                <w:sz w:val="28"/>
                <w:szCs w:val="28"/>
              </w:rPr>
              <w:t>100% образовательных организаций:</w:t>
            </w:r>
          </w:p>
          <w:p w:rsidR="00676A40" w:rsidRPr="003F332D" w:rsidRDefault="00676A40" w:rsidP="00AB1AE1">
            <w:pPr>
              <w:pStyle w:val="a6"/>
              <w:numPr>
                <w:ilvl w:val="0"/>
                <w:numId w:val="9"/>
              </w:numPr>
              <w:tabs>
                <w:tab w:val="left" w:pos="434"/>
              </w:tabs>
              <w:ind w:left="434" w:hanging="284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3F332D">
              <w:rPr>
                <w:rFonts w:ascii="Arial" w:hAnsi="Arial" w:cs="Arial"/>
                <w:color w:val="002060"/>
                <w:sz w:val="28"/>
                <w:szCs w:val="28"/>
              </w:rPr>
              <w:t xml:space="preserve">подключенных к скоростному Интернет, </w:t>
            </w:r>
          </w:p>
          <w:p w:rsidR="00676A40" w:rsidRPr="00855D61" w:rsidRDefault="00676A40" w:rsidP="00AB1AE1">
            <w:pPr>
              <w:pStyle w:val="a6"/>
              <w:numPr>
                <w:ilvl w:val="0"/>
                <w:numId w:val="9"/>
              </w:numPr>
              <w:tabs>
                <w:tab w:val="left" w:pos="434"/>
              </w:tabs>
              <w:ind w:left="434" w:hanging="284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855D61">
              <w:rPr>
                <w:rFonts w:ascii="Arial" w:hAnsi="Arial" w:cs="Arial"/>
                <w:color w:val="002060"/>
                <w:sz w:val="28"/>
                <w:szCs w:val="28"/>
              </w:rPr>
              <w:t xml:space="preserve">обновивших сайты, </w:t>
            </w:r>
          </w:p>
          <w:p w:rsidR="00676A40" w:rsidRPr="00855D61" w:rsidRDefault="00676A40" w:rsidP="009E04A9">
            <w:pPr>
              <w:pStyle w:val="a6"/>
              <w:numPr>
                <w:ilvl w:val="0"/>
                <w:numId w:val="9"/>
              </w:numPr>
              <w:tabs>
                <w:tab w:val="left" w:pos="434"/>
              </w:tabs>
              <w:ind w:left="434" w:hanging="284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855D61">
              <w:rPr>
                <w:rFonts w:ascii="Arial" w:hAnsi="Arial" w:cs="Arial"/>
                <w:color w:val="002060"/>
                <w:sz w:val="28"/>
                <w:szCs w:val="28"/>
              </w:rPr>
              <w:t>внедривших модель цифровой образовательной среды</w:t>
            </w:r>
          </w:p>
        </w:tc>
        <w:tc>
          <w:tcPr>
            <w:tcW w:w="5819" w:type="dxa"/>
          </w:tcPr>
          <w:p w:rsidR="00676A40" w:rsidRPr="00855D61" w:rsidRDefault="00676A40" w:rsidP="0056488C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855D61">
              <w:rPr>
                <w:rFonts w:ascii="Arial" w:hAnsi="Arial" w:cs="Arial"/>
                <w:b/>
                <w:color w:val="002060"/>
                <w:sz w:val="28"/>
                <w:szCs w:val="28"/>
              </w:rPr>
              <w:t>25% школ</w:t>
            </w:r>
            <w:r w:rsidR="0056488C" w:rsidRPr="00855D61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, </w:t>
            </w:r>
            <w:r w:rsidR="0056488C" w:rsidRPr="00855D61">
              <w:rPr>
                <w:rFonts w:ascii="Arial" w:hAnsi="Arial" w:cs="Arial"/>
                <w:color w:val="002060"/>
                <w:sz w:val="28"/>
                <w:szCs w:val="28"/>
              </w:rPr>
              <w:t>внедривших</w:t>
            </w:r>
            <w:r w:rsidRPr="00855D61">
              <w:rPr>
                <w:rFonts w:ascii="Arial" w:hAnsi="Arial" w:cs="Arial"/>
                <w:color w:val="002060"/>
                <w:sz w:val="28"/>
                <w:szCs w:val="28"/>
              </w:rPr>
              <w:t xml:space="preserve"> в основные общеобразовательные программы современные цифровые технологии</w:t>
            </w:r>
          </w:p>
        </w:tc>
      </w:tr>
      <w:tr w:rsidR="00676A40" w:rsidRPr="00B667B1" w:rsidTr="005243EB">
        <w:trPr>
          <w:trHeight w:val="229"/>
          <w:jc w:val="center"/>
        </w:trPr>
        <w:tc>
          <w:tcPr>
            <w:tcW w:w="5184" w:type="dxa"/>
          </w:tcPr>
          <w:p w:rsidR="009E04A9" w:rsidRDefault="009E04A9" w:rsidP="0056488C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</w:p>
          <w:p w:rsidR="00AB1AE1" w:rsidRDefault="00676A40" w:rsidP="0056488C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855D61">
              <w:rPr>
                <w:rFonts w:ascii="Arial" w:hAnsi="Arial" w:cs="Arial"/>
                <w:b/>
                <w:color w:val="002060"/>
                <w:sz w:val="28"/>
                <w:szCs w:val="28"/>
              </w:rPr>
              <w:t>90% обучающихся</w:t>
            </w:r>
            <w:r w:rsidR="0056488C" w:rsidRPr="00855D61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, </w:t>
            </w:r>
            <w:r w:rsidR="0056488C" w:rsidRPr="00855D61">
              <w:rPr>
                <w:rFonts w:ascii="Arial" w:hAnsi="Arial" w:cs="Arial"/>
                <w:color w:val="002060"/>
                <w:sz w:val="28"/>
                <w:szCs w:val="28"/>
              </w:rPr>
              <w:t>имеющих</w:t>
            </w:r>
            <w:r w:rsidRPr="00855D61">
              <w:rPr>
                <w:rFonts w:ascii="Arial" w:hAnsi="Arial" w:cs="Arial"/>
                <w:color w:val="002060"/>
                <w:sz w:val="28"/>
                <w:szCs w:val="28"/>
              </w:rPr>
              <w:t xml:space="preserve"> цифровой образовательный профиль и индивидуальный план обучения</w:t>
            </w:r>
          </w:p>
          <w:p w:rsidR="00676A40" w:rsidRPr="00855D61" w:rsidRDefault="00676A40" w:rsidP="0056488C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855D61">
              <w:rPr>
                <w:rFonts w:ascii="Arial" w:hAnsi="Arial" w:cs="Arial"/>
                <w:color w:val="002060"/>
                <w:sz w:val="28"/>
                <w:szCs w:val="28"/>
              </w:rPr>
              <w:t xml:space="preserve"> с использованием федеральной цифровой платформы</w:t>
            </w:r>
          </w:p>
        </w:tc>
        <w:tc>
          <w:tcPr>
            <w:tcW w:w="5819" w:type="dxa"/>
          </w:tcPr>
          <w:p w:rsidR="009E04A9" w:rsidRDefault="009E04A9" w:rsidP="00C21B3A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</w:p>
          <w:p w:rsidR="00676A40" w:rsidRPr="00855D61" w:rsidRDefault="00676A40" w:rsidP="00C21B3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855D61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95% образовательных организаций </w:t>
            </w:r>
            <w:r w:rsidRPr="00855D61">
              <w:rPr>
                <w:rFonts w:ascii="Arial" w:hAnsi="Arial" w:cs="Arial"/>
                <w:color w:val="002060"/>
                <w:sz w:val="28"/>
                <w:szCs w:val="28"/>
              </w:rPr>
              <w:t>общего, дополнительного</w:t>
            </w:r>
            <w:r w:rsidR="0056488C" w:rsidRPr="00855D61">
              <w:rPr>
                <w:rFonts w:ascii="Arial" w:hAnsi="Arial" w:cs="Arial"/>
                <w:color w:val="002060"/>
                <w:sz w:val="28"/>
                <w:szCs w:val="28"/>
              </w:rPr>
              <w:t>, среднего профессионального образования</w:t>
            </w:r>
            <w:r w:rsidRPr="00855D61">
              <w:rPr>
                <w:rFonts w:ascii="Arial" w:hAnsi="Arial" w:cs="Arial"/>
                <w:color w:val="002060"/>
                <w:sz w:val="28"/>
                <w:szCs w:val="28"/>
              </w:rPr>
              <w:t xml:space="preserve">, </w:t>
            </w:r>
            <w:r w:rsidR="00650545" w:rsidRPr="00855D61">
              <w:rPr>
                <w:rFonts w:ascii="Arial" w:hAnsi="Arial" w:cs="Arial"/>
                <w:color w:val="002060"/>
                <w:sz w:val="28"/>
                <w:szCs w:val="28"/>
              </w:rPr>
              <w:t xml:space="preserve">внедривших в деятельность </w:t>
            </w:r>
            <w:r w:rsidRPr="00855D61">
              <w:rPr>
                <w:rFonts w:ascii="Arial" w:hAnsi="Arial" w:cs="Arial"/>
                <w:color w:val="002060"/>
                <w:sz w:val="28"/>
                <w:szCs w:val="28"/>
              </w:rPr>
              <w:t>федеральн</w:t>
            </w:r>
            <w:r w:rsidR="00650545" w:rsidRPr="00855D61">
              <w:rPr>
                <w:rFonts w:ascii="Arial" w:hAnsi="Arial" w:cs="Arial"/>
                <w:color w:val="002060"/>
                <w:sz w:val="28"/>
                <w:szCs w:val="28"/>
              </w:rPr>
              <w:t>ую</w:t>
            </w:r>
            <w:r w:rsidRPr="00855D61">
              <w:rPr>
                <w:rFonts w:ascii="Arial" w:hAnsi="Arial" w:cs="Arial"/>
                <w:color w:val="002060"/>
                <w:sz w:val="28"/>
                <w:szCs w:val="28"/>
              </w:rPr>
              <w:t xml:space="preserve"> </w:t>
            </w:r>
            <w:r w:rsidR="0056488C" w:rsidRPr="00855D61">
              <w:rPr>
                <w:rFonts w:ascii="Arial" w:hAnsi="Arial" w:cs="Arial"/>
                <w:color w:val="002060"/>
                <w:sz w:val="28"/>
                <w:szCs w:val="28"/>
              </w:rPr>
              <w:t>цифров</w:t>
            </w:r>
            <w:r w:rsidR="00650545" w:rsidRPr="00855D61">
              <w:rPr>
                <w:rFonts w:ascii="Arial" w:hAnsi="Arial" w:cs="Arial"/>
                <w:color w:val="002060"/>
                <w:sz w:val="28"/>
                <w:szCs w:val="28"/>
              </w:rPr>
              <w:t>ую</w:t>
            </w:r>
            <w:r w:rsidRPr="00855D61">
              <w:rPr>
                <w:rFonts w:ascii="Arial" w:hAnsi="Arial" w:cs="Arial"/>
                <w:color w:val="002060"/>
                <w:sz w:val="28"/>
                <w:szCs w:val="28"/>
              </w:rPr>
              <w:t xml:space="preserve"> платформ</w:t>
            </w:r>
            <w:r w:rsidR="00650545" w:rsidRPr="00855D61">
              <w:rPr>
                <w:rFonts w:ascii="Arial" w:hAnsi="Arial" w:cs="Arial"/>
                <w:color w:val="002060"/>
                <w:sz w:val="28"/>
                <w:szCs w:val="28"/>
              </w:rPr>
              <w:t>у</w:t>
            </w:r>
          </w:p>
          <w:p w:rsidR="005504EC" w:rsidRPr="00855D61" w:rsidRDefault="005504EC" w:rsidP="00C21B3A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</w:p>
        </w:tc>
      </w:tr>
      <w:tr w:rsidR="00676A40" w:rsidRPr="00B667B1" w:rsidTr="005243EB">
        <w:trPr>
          <w:trHeight w:val="229"/>
          <w:jc w:val="center"/>
        </w:trPr>
        <w:tc>
          <w:tcPr>
            <w:tcW w:w="5184" w:type="dxa"/>
          </w:tcPr>
          <w:p w:rsidR="00676A40" w:rsidRPr="00855D61" w:rsidRDefault="00676A40" w:rsidP="00650545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855D61">
              <w:rPr>
                <w:rFonts w:ascii="Arial" w:hAnsi="Arial" w:cs="Arial"/>
                <w:b/>
                <w:color w:val="002060"/>
                <w:sz w:val="28"/>
                <w:szCs w:val="28"/>
              </w:rPr>
              <w:t>3 тыс. педагогов</w:t>
            </w:r>
            <w:r w:rsidR="00650545" w:rsidRPr="00855D61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, </w:t>
            </w:r>
            <w:r w:rsidR="00650545" w:rsidRPr="00855D61">
              <w:rPr>
                <w:rFonts w:ascii="Arial" w:hAnsi="Arial" w:cs="Arial"/>
                <w:color w:val="002060"/>
                <w:sz w:val="28"/>
                <w:szCs w:val="28"/>
              </w:rPr>
              <w:t>повысивших</w:t>
            </w:r>
            <w:r w:rsidRPr="00855D61">
              <w:rPr>
                <w:rFonts w:ascii="Arial" w:hAnsi="Arial" w:cs="Arial"/>
                <w:color w:val="002060"/>
                <w:sz w:val="28"/>
                <w:szCs w:val="28"/>
              </w:rPr>
              <w:t xml:space="preserve"> квалификаци</w:t>
            </w:r>
            <w:r w:rsidR="00650545" w:rsidRPr="00855D61">
              <w:rPr>
                <w:rFonts w:ascii="Arial" w:hAnsi="Arial" w:cs="Arial"/>
                <w:color w:val="002060"/>
                <w:sz w:val="28"/>
                <w:szCs w:val="28"/>
              </w:rPr>
              <w:t>ю</w:t>
            </w:r>
            <w:r w:rsidRPr="00855D61">
              <w:rPr>
                <w:rFonts w:ascii="Arial" w:hAnsi="Arial" w:cs="Arial"/>
                <w:color w:val="002060"/>
                <w:sz w:val="28"/>
                <w:szCs w:val="28"/>
              </w:rPr>
              <w:t xml:space="preserve"> в области современных технологий</w:t>
            </w:r>
          </w:p>
        </w:tc>
        <w:tc>
          <w:tcPr>
            <w:tcW w:w="5819" w:type="dxa"/>
          </w:tcPr>
          <w:p w:rsidR="00AB1AE1" w:rsidRDefault="00676A40" w:rsidP="00650545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855D61">
              <w:rPr>
                <w:rFonts w:ascii="Arial" w:hAnsi="Arial" w:cs="Arial"/>
                <w:b/>
                <w:color w:val="002060"/>
                <w:sz w:val="28"/>
                <w:szCs w:val="28"/>
              </w:rPr>
              <w:t>50% педработников</w:t>
            </w:r>
            <w:r w:rsidRPr="00855D61">
              <w:rPr>
                <w:rStyle w:val="22"/>
                <w:sz w:val="28"/>
                <w:szCs w:val="28"/>
              </w:rPr>
              <w:t xml:space="preserve"> </w:t>
            </w:r>
            <w:r w:rsidRPr="00855D61">
              <w:rPr>
                <w:rFonts w:ascii="Arial" w:hAnsi="Arial" w:cs="Arial"/>
                <w:color w:val="002060"/>
                <w:sz w:val="28"/>
                <w:szCs w:val="28"/>
              </w:rPr>
              <w:t xml:space="preserve">школ, </w:t>
            </w:r>
            <w:r w:rsidR="00650545" w:rsidRPr="00855D61">
              <w:rPr>
                <w:rFonts w:ascii="Arial" w:hAnsi="Arial" w:cs="Arial"/>
                <w:color w:val="002060"/>
                <w:sz w:val="28"/>
                <w:szCs w:val="28"/>
              </w:rPr>
              <w:t>повысивших</w:t>
            </w:r>
            <w:r w:rsidRPr="00855D61">
              <w:rPr>
                <w:rFonts w:ascii="Arial" w:hAnsi="Arial" w:cs="Arial"/>
                <w:color w:val="002060"/>
                <w:sz w:val="28"/>
                <w:szCs w:val="28"/>
              </w:rPr>
              <w:t xml:space="preserve"> квалификаци</w:t>
            </w:r>
            <w:r w:rsidR="00650545" w:rsidRPr="00855D61">
              <w:rPr>
                <w:rFonts w:ascii="Arial" w:hAnsi="Arial" w:cs="Arial"/>
                <w:color w:val="002060"/>
                <w:sz w:val="28"/>
                <w:szCs w:val="28"/>
              </w:rPr>
              <w:t>ю</w:t>
            </w:r>
            <w:r w:rsidRPr="00855D61">
              <w:rPr>
                <w:rFonts w:ascii="Arial" w:hAnsi="Arial" w:cs="Arial"/>
                <w:color w:val="002060"/>
                <w:sz w:val="28"/>
                <w:szCs w:val="28"/>
              </w:rPr>
              <w:t xml:space="preserve"> в цифровой форме</w:t>
            </w:r>
          </w:p>
          <w:p w:rsidR="00676A40" w:rsidRPr="00855D61" w:rsidRDefault="00676A40" w:rsidP="00650545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855D61">
              <w:rPr>
                <w:rFonts w:ascii="Arial" w:hAnsi="Arial" w:cs="Arial"/>
                <w:color w:val="002060"/>
                <w:sz w:val="28"/>
                <w:szCs w:val="28"/>
              </w:rPr>
              <w:t xml:space="preserve"> с использованием ресурса «одного окна» </w:t>
            </w:r>
          </w:p>
          <w:p w:rsidR="00650545" w:rsidRPr="00855D61" w:rsidRDefault="00650545" w:rsidP="00650545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</w:p>
        </w:tc>
      </w:tr>
    </w:tbl>
    <w:p w:rsidR="004500BB" w:rsidRPr="00B667B1" w:rsidRDefault="004500BB" w:rsidP="00B667B1">
      <w:pPr>
        <w:spacing w:after="0" w:line="240" w:lineRule="auto"/>
        <w:jc w:val="center"/>
        <w:rPr>
          <w:rFonts w:ascii="Arial" w:hAnsi="Arial" w:cs="Arial"/>
          <w:b/>
          <w:color w:val="C00000"/>
          <w:sz w:val="28"/>
          <w:szCs w:val="28"/>
        </w:rPr>
      </w:pPr>
    </w:p>
    <w:tbl>
      <w:tblPr>
        <w:tblStyle w:val="a5"/>
        <w:tblW w:w="110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9"/>
        <w:gridCol w:w="5641"/>
      </w:tblGrid>
      <w:tr w:rsidR="003B5205" w:rsidRPr="00B667B1" w:rsidTr="005243EB">
        <w:trPr>
          <w:jc w:val="center"/>
        </w:trPr>
        <w:tc>
          <w:tcPr>
            <w:tcW w:w="5359" w:type="dxa"/>
          </w:tcPr>
          <w:p w:rsidR="003B5205" w:rsidRPr="00B667B1" w:rsidRDefault="003B5205" w:rsidP="00B667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67B1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2D9AAB4" wp14:editId="0376B022">
                  <wp:extent cx="2348179" cy="3003642"/>
                  <wp:effectExtent l="0" t="0" r="0" b="6350"/>
                  <wp:docPr id="6" name="Рисунок 6" descr="C:\Users\User\Desktop\np_obraz-841x10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np_obraz-841x10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0870" cy="30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1" w:type="dxa"/>
          </w:tcPr>
          <w:p w:rsidR="003B5205" w:rsidRPr="00AC44E8" w:rsidRDefault="003B5205" w:rsidP="00B667B1">
            <w:pPr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AC44E8">
              <w:rPr>
                <w:rFonts w:ascii="Arial" w:hAnsi="Arial" w:cs="Arial"/>
                <w:b/>
                <w:color w:val="C00000"/>
                <w:sz w:val="32"/>
                <w:szCs w:val="32"/>
              </w:rPr>
              <w:t>РЕГИОНАЛЬНЫЙ ПРОЕКТ</w:t>
            </w:r>
          </w:p>
          <w:p w:rsidR="003E4A19" w:rsidRDefault="003E4A19" w:rsidP="00B667B1">
            <w:pPr>
              <w:keepNext/>
              <w:keepLines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</w:p>
          <w:p w:rsidR="003B5205" w:rsidRPr="00AC44E8" w:rsidRDefault="003B5205" w:rsidP="00B667B1">
            <w:pPr>
              <w:keepNext/>
              <w:keepLines/>
              <w:jc w:val="center"/>
              <w:rPr>
                <w:rFonts w:ascii="Arial" w:eastAsia="Arial Unicode MS" w:hAnsi="Arial" w:cs="Arial"/>
                <w:i/>
                <w:color w:val="020C22"/>
                <w:sz w:val="32"/>
                <w:szCs w:val="32"/>
              </w:rPr>
            </w:pPr>
            <w:r w:rsidRPr="00AC44E8">
              <w:rPr>
                <w:rFonts w:ascii="Arial" w:hAnsi="Arial" w:cs="Arial"/>
                <w:b/>
                <w:color w:val="C00000"/>
                <w:sz w:val="32"/>
                <w:szCs w:val="32"/>
              </w:rPr>
              <w:t>«Учитель будущего»</w:t>
            </w:r>
          </w:p>
          <w:p w:rsidR="003B5205" w:rsidRPr="00AC44E8" w:rsidRDefault="003B5205" w:rsidP="00B667B1">
            <w:pPr>
              <w:keepNext/>
              <w:keepLines/>
              <w:jc w:val="both"/>
              <w:rPr>
                <w:rFonts w:ascii="Arial" w:eastAsia="Arial Unicode MS" w:hAnsi="Arial" w:cs="Arial"/>
                <w:i/>
                <w:color w:val="020C22"/>
                <w:sz w:val="32"/>
                <w:szCs w:val="32"/>
              </w:rPr>
            </w:pPr>
          </w:p>
          <w:p w:rsidR="003B5205" w:rsidRPr="00676A40" w:rsidRDefault="003B5205" w:rsidP="00B667B1">
            <w:pPr>
              <w:keepNext/>
              <w:keepLines/>
              <w:jc w:val="both"/>
              <w:rPr>
                <w:rFonts w:ascii="Arial" w:eastAsia="Arial Unicode MS" w:hAnsi="Arial" w:cs="Arial"/>
                <w:b/>
                <w:i/>
                <w:color w:val="020C22"/>
                <w:sz w:val="24"/>
                <w:szCs w:val="24"/>
              </w:rPr>
            </w:pPr>
            <w:r w:rsidRPr="00676A40">
              <w:rPr>
                <w:rFonts w:ascii="Arial" w:eastAsia="Arial Unicode MS" w:hAnsi="Arial" w:cs="Arial"/>
                <w:b/>
                <w:i/>
                <w:color w:val="020C22"/>
                <w:sz w:val="24"/>
                <w:szCs w:val="24"/>
              </w:rPr>
              <w:t xml:space="preserve">Цель: </w:t>
            </w:r>
          </w:p>
          <w:p w:rsidR="003B5205" w:rsidRPr="00B667B1" w:rsidRDefault="003B5205" w:rsidP="00855D61">
            <w:pPr>
              <w:pStyle w:val="21"/>
              <w:spacing w:line="240" w:lineRule="auto"/>
              <w:rPr>
                <w:rFonts w:ascii="Arial" w:hAnsi="Arial" w:cs="Arial"/>
                <w:szCs w:val="28"/>
              </w:rPr>
            </w:pPr>
            <w:r w:rsidRPr="00B667B1">
              <w:rPr>
                <w:rFonts w:ascii="Arial" w:eastAsia="Arial Unicode MS" w:hAnsi="Arial" w:cs="Arial"/>
                <w:i/>
                <w:color w:val="020C22"/>
                <w:sz w:val="24"/>
                <w:szCs w:val="24"/>
              </w:rPr>
              <w:t xml:space="preserve">обеспечение внедрения в Тюменской области к 2024 году национальной системы профессионального роста педагогических работников </w:t>
            </w:r>
          </w:p>
        </w:tc>
      </w:tr>
      <w:tr w:rsidR="003B5205" w:rsidRPr="00B667B1" w:rsidTr="005243EB">
        <w:trPr>
          <w:trHeight w:val="711"/>
          <w:jc w:val="center"/>
        </w:trPr>
        <w:tc>
          <w:tcPr>
            <w:tcW w:w="11000" w:type="dxa"/>
            <w:gridSpan w:val="2"/>
          </w:tcPr>
          <w:p w:rsidR="004672D0" w:rsidRDefault="004672D0" w:rsidP="004672D0">
            <w:pPr>
              <w:pStyle w:val="a6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5205" w:rsidRDefault="00855D61" w:rsidP="004672D0">
            <w:pPr>
              <w:pStyle w:val="a6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667B1">
              <w:rPr>
                <w:rFonts w:ascii="Arial" w:hAnsi="Arial" w:cs="Arial"/>
                <w:b/>
                <w:sz w:val="28"/>
                <w:szCs w:val="28"/>
              </w:rPr>
              <w:t>МЕРОПРИЯТИЯ</w:t>
            </w:r>
          </w:p>
          <w:p w:rsidR="004672D0" w:rsidRPr="004672D0" w:rsidRDefault="004672D0" w:rsidP="004672D0">
            <w:pPr>
              <w:pStyle w:val="a6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B5205" w:rsidRPr="00B667B1" w:rsidRDefault="003B5205" w:rsidP="00B667B1">
            <w:pPr>
              <w:pStyle w:val="a6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667B1">
              <w:rPr>
                <w:rFonts w:ascii="Arial" w:hAnsi="Arial" w:cs="Arial"/>
                <w:sz w:val="28"/>
                <w:szCs w:val="28"/>
              </w:rPr>
              <w:t>внедрение проф</w:t>
            </w:r>
            <w:r w:rsidR="00855D61">
              <w:rPr>
                <w:rFonts w:ascii="Arial" w:hAnsi="Arial" w:cs="Arial"/>
                <w:sz w:val="28"/>
                <w:szCs w:val="28"/>
              </w:rPr>
              <w:t>ессиональной</w:t>
            </w:r>
            <w:r w:rsidRPr="00B667B1">
              <w:rPr>
                <w:rFonts w:ascii="Arial" w:hAnsi="Arial" w:cs="Arial"/>
                <w:sz w:val="28"/>
                <w:szCs w:val="28"/>
              </w:rPr>
              <w:t xml:space="preserve"> диагностики</w:t>
            </w:r>
            <w:r w:rsidR="00F27801">
              <w:rPr>
                <w:rFonts w:ascii="Arial" w:hAnsi="Arial" w:cs="Arial"/>
                <w:sz w:val="28"/>
                <w:szCs w:val="28"/>
              </w:rPr>
              <w:t xml:space="preserve"> и сертификации</w:t>
            </w:r>
            <w:r w:rsidRPr="00B667B1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F27801" w:rsidRDefault="00F27801" w:rsidP="00F27801">
            <w:pPr>
              <w:pStyle w:val="a6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667B1">
              <w:rPr>
                <w:rFonts w:ascii="Arial" w:hAnsi="Arial" w:cs="Arial"/>
                <w:sz w:val="28"/>
                <w:szCs w:val="28"/>
              </w:rPr>
              <w:t xml:space="preserve">использование </w:t>
            </w:r>
            <w:r>
              <w:rPr>
                <w:rFonts w:ascii="Arial" w:hAnsi="Arial" w:cs="Arial"/>
                <w:sz w:val="28"/>
                <w:szCs w:val="28"/>
              </w:rPr>
              <w:t>персонифицированных моделей</w:t>
            </w:r>
            <w:r w:rsidRPr="00B667B1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повышения квалификации</w:t>
            </w:r>
            <w:r w:rsidRPr="00B667B1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F27801" w:rsidRDefault="00F27801" w:rsidP="00F27801">
            <w:pPr>
              <w:pStyle w:val="a6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аттестация педагогов и руководителей образовательных учреждений в новом формате;</w:t>
            </w:r>
          </w:p>
          <w:p w:rsidR="00F27801" w:rsidRPr="00B667B1" w:rsidRDefault="00F27801" w:rsidP="00F27801">
            <w:pPr>
              <w:pStyle w:val="a6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реализация гибких форм повышения профессионального мастерства;</w:t>
            </w:r>
          </w:p>
          <w:p w:rsidR="003B5205" w:rsidRPr="00B667B1" w:rsidRDefault="003B5205" w:rsidP="00B667B1">
            <w:pPr>
              <w:pStyle w:val="a6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667B1">
              <w:rPr>
                <w:rFonts w:ascii="Arial" w:hAnsi="Arial" w:cs="Arial"/>
                <w:sz w:val="28"/>
                <w:szCs w:val="28"/>
              </w:rPr>
              <w:t>реализация метод</w:t>
            </w:r>
            <w:r w:rsidR="008C5639" w:rsidRPr="00B667B1">
              <w:rPr>
                <w:rFonts w:ascii="Arial" w:hAnsi="Arial" w:cs="Arial"/>
                <w:sz w:val="28"/>
                <w:szCs w:val="28"/>
              </w:rPr>
              <w:t>ического</w:t>
            </w:r>
            <w:r w:rsidRPr="00B667B1">
              <w:rPr>
                <w:rFonts w:ascii="Arial" w:hAnsi="Arial" w:cs="Arial"/>
                <w:sz w:val="28"/>
                <w:szCs w:val="28"/>
              </w:rPr>
              <w:t xml:space="preserve"> абонемента пед</w:t>
            </w:r>
            <w:r w:rsidR="008C5639" w:rsidRPr="00B667B1">
              <w:rPr>
                <w:rFonts w:ascii="Arial" w:hAnsi="Arial" w:cs="Arial"/>
                <w:sz w:val="28"/>
                <w:szCs w:val="28"/>
              </w:rPr>
              <w:t>агогических</w:t>
            </w:r>
            <w:r w:rsidRPr="00B667B1">
              <w:rPr>
                <w:rFonts w:ascii="Arial" w:hAnsi="Arial" w:cs="Arial"/>
                <w:sz w:val="28"/>
                <w:szCs w:val="28"/>
              </w:rPr>
              <w:t xml:space="preserve"> коллективов;</w:t>
            </w:r>
          </w:p>
          <w:p w:rsidR="003B5205" w:rsidRPr="00B667B1" w:rsidRDefault="003B5205" w:rsidP="00B667B1">
            <w:pPr>
              <w:pStyle w:val="a6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667B1">
              <w:rPr>
                <w:rFonts w:ascii="Arial" w:hAnsi="Arial" w:cs="Arial"/>
                <w:sz w:val="28"/>
                <w:szCs w:val="28"/>
              </w:rPr>
              <w:t>подготовка управленческих команд;</w:t>
            </w:r>
          </w:p>
          <w:p w:rsidR="008C5639" w:rsidRDefault="003B5205" w:rsidP="00B667B1">
            <w:pPr>
              <w:pStyle w:val="a6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667B1">
              <w:rPr>
                <w:rFonts w:ascii="Arial" w:hAnsi="Arial" w:cs="Arial"/>
                <w:sz w:val="28"/>
                <w:szCs w:val="28"/>
              </w:rPr>
              <w:t>переход на горизонтальное обучение (взаимообучение, коучинг, сетевые сообщества, обмен опытом)</w:t>
            </w:r>
            <w:r w:rsidR="00F27801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F27801" w:rsidRPr="00B667B1" w:rsidRDefault="00F27801" w:rsidP="00F27801">
            <w:pPr>
              <w:pStyle w:val="a6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667B1">
              <w:rPr>
                <w:rFonts w:ascii="Arial" w:hAnsi="Arial" w:cs="Arial"/>
                <w:sz w:val="28"/>
                <w:szCs w:val="28"/>
              </w:rPr>
              <w:t>организация сквозных каникулярных сессий, единых методических дней;</w:t>
            </w:r>
          </w:p>
          <w:p w:rsidR="003B5205" w:rsidRPr="00B667B1" w:rsidRDefault="00F27801" w:rsidP="00B667B1">
            <w:pPr>
              <w:pStyle w:val="a6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667B1">
              <w:rPr>
                <w:rFonts w:ascii="Arial" w:hAnsi="Arial" w:cs="Arial"/>
                <w:sz w:val="28"/>
                <w:szCs w:val="28"/>
              </w:rPr>
              <w:t>развитие системы наставничества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B667B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C5639" w:rsidRPr="00B667B1">
              <w:rPr>
                <w:rFonts w:ascii="Arial" w:hAnsi="Arial" w:cs="Arial"/>
                <w:sz w:val="28"/>
                <w:szCs w:val="28"/>
              </w:rPr>
              <w:t>поддержка молодых учителей.</w:t>
            </w:r>
          </w:p>
          <w:p w:rsidR="008C5639" w:rsidRPr="00B667B1" w:rsidRDefault="008C5639" w:rsidP="00B667B1">
            <w:pPr>
              <w:pStyle w:val="a6"/>
              <w:ind w:left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5205" w:rsidRPr="00B667B1" w:rsidTr="005243EB">
        <w:trPr>
          <w:trHeight w:val="240"/>
          <w:jc w:val="center"/>
        </w:trPr>
        <w:tc>
          <w:tcPr>
            <w:tcW w:w="11000" w:type="dxa"/>
            <w:gridSpan w:val="2"/>
          </w:tcPr>
          <w:p w:rsidR="004672D0" w:rsidRDefault="004672D0" w:rsidP="00B667B1">
            <w:pPr>
              <w:pStyle w:val="a6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8085A" w:rsidRPr="00B667B1" w:rsidRDefault="0048085A" w:rsidP="0048085A">
            <w:pPr>
              <w:pStyle w:val="a6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РЕЗУЛЬТАТЫ</w:t>
            </w:r>
          </w:p>
          <w:p w:rsidR="003B5205" w:rsidRPr="00B667B1" w:rsidRDefault="003B5205" w:rsidP="00B667B1">
            <w:pPr>
              <w:pStyle w:val="a6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B5205" w:rsidRPr="00B667B1" w:rsidTr="005243EB">
        <w:trPr>
          <w:trHeight w:val="229"/>
          <w:jc w:val="center"/>
        </w:trPr>
        <w:tc>
          <w:tcPr>
            <w:tcW w:w="5359" w:type="dxa"/>
          </w:tcPr>
          <w:p w:rsidR="003B5205" w:rsidRDefault="003B5205" w:rsidP="00C21B3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4672D0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3 </w:t>
            </w:r>
            <w:r w:rsidR="00F27801">
              <w:rPr>
                <w:rFonts w:ascii="Arial" w:hAnsi="Arial" w:cs="Arial"/>
                <w:b/>
                <w:color w:val="002060"/>
                <w:sz w:val="28"/>
                <w:szCs w:val="28"/>
              </w:rPr>
              <w:t>Ц</w:t>
            </w:r>
            <w:r w:rsidRPr="004672D0">
              <w:rPr>
                <w:rFonts w:ascii="Arial" w:hAnsi="Arial" w:cs="Arial"/>
                <w:b/>
                <w:color w:val="002060"/>
                <w:sz w:val="28"/>
                <w:szCs w:val="28"/>
              </w:rPr>
              <w:t>ентра</w:t>
            </w:r>
            <w:r w:rsidRPr="00B667B1">
              <w:rPr>
                <w:rFonts w:ascii="Arial" w:hAnsi="Arial" w:cs="Arial"/>
                <w:color w:val="002060"/>
                <w:sz w:val="28"/>
                <w:szCs w:val="28"/>
              </w:rPr>
              <w:t xml:space="preserve"> непрерывного повышения профессионального мастерства педагогических работников</w:t>
            </w:r>
          </w:p>
          <w:p w:rsidR="00AC44E8" w:rsidRPr="00B667B1" w:rsidRDefault="00AC44E8" w:rsidP="00C21B3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5641" w:type="dxa"/>
          </w:tcPr>
          <w:p w:rsidR="003B5205" w:rsidRPr="00B667B1" w:rsidRDefault="00F87F5C" w:rsidP="00C21B3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Ц</w:t>
            </w:r>
            <w:r w:rsidR="003B5205" w:rsidRPr="004672D0">
              <w:rPr>
                <w:rFonts w:ascii="Arial" w:hAnsi="Arial" w:cs="Arial"/>
                <w:b/>
                <w:color w:val="002060"/>
                <w:sz w:val="28"/>
                <w:szCs w:val="28"/>
              </w:rPr>
              <w:t>ентр</w:t>
            </w:r>
            <w:r w:rsidR="003B5205" w:rsidRPr="00B667B1">
              <w:rPr>
                <w:rFonts w:ascii="Arial" w:hAnsi="Arial" w:cs="Arial"/>
                <w:color w:val="002060"/>
                <w:sz w:val="28"/>
                <w:szCs w:val="28"/>
              </w:rPr>
              <w:t xml:space="preserve"> оценки профессионального мастерства и квалификации педагогов</w:t>
            </w:r>
          </w:p>
        </w:tc>
      </w:tr>
      <w:tr w:rsidR="003B5205" w:rsidRPr="00B667B1" w:rsidTr="005243EB">
        <w:trPr>
          <w:jc w:val="center"/>
        </w:trPr>
        <w:tc>
          <w:tcPr>
            <w:tcW w:w="5359" w:type="dxa"/>
          </w:tcPr>
          <w:p w:rsidR="00F87F5C" w:rsidRDefault="00F87F5C" w:rsidP="00F87F5C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50</w:t>
            </w:r>
            <w:r w:rsidRPr="004672D0">
              <w:rPr>
                <w:rFonts w:ascii="Arial" w:hAnsi="Arial" w:cs="Arial"/>
                <w:b/>
                <w:color w:val="002060"/>
                <w:sz w:val="28"/>
                <w:szCs w:val="28"/>
              </w:rPr>
              <w:t>%</w:t>
            </w:r>
            <w:r w:rsidRPr="004672D0">
              <w:rPr>
                <w:rFonts w:ascii="Arial" w:hAnsi="Arial" w:cs="Arial"/>
                <w:color w:val="002060"/>
                <w:sz w:val="28"/>
                <w:szCs w:val="28"/>
              </w:rPr>
              <w:t xml:space="preserve"> </w:t>
            </w:r>
            <w:r w:rsidRPr="00B667B1">
              <w:rPr>
                <w:rFonts w:ascii="Arial" w:hAnsi="Arial" w:cs="Arial"/>
                <w:color w:val="002060"/>
                <w:sz w:val="28"/>
                <w:szCs w:val="28"/>
              </w:rPr>
              <w:t>педагогических работников</w:t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>,</w:t>
            </w:r>
          </w:p>
          <w:p w:rsidR="00F87F5C" w:rsidRPr="00B667B1" w:rsidRDefault="00F87F5C" w:rsidP="00F87F5C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вовлечённых в национальную систему </w:t>
            </w:r>
            <w:r w:rsidR="003B5205" w:rsidRPr="00B667B1">
              <w:rPr>
                <w:rFonts w:ascii="Arial" w:hAnsi="Arial" w:cs="Arial"/>
                <w:color w:val="002060"/>
                <w:sz w:val="28"/>
                <w:szCs w:val="28"/>
              </w:rPr>
              <w:t xml:space="preserve">профессионального </w:t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>роста</w:t>
            </w:r>
          </w:p>
        </w:tc>
        <w:tc>
          <w:tcPr>
            <w:tcW w:w="5641" w:type="dxa"/>
          </w:tcPr>
          <w:p w:rsidR="003B5205" w:rsidRDefault="00DC506D" w:rsidP="00F87F5C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>10</w:t>
            </w:r>
            <w:r w:rsidR="00F87F5C" w:rsidRPr="004672D0">
              <w:rPr>
                <w:rFonts w:ascii="Arial" w:hAnsi="Arial" w:cs="Arial"/>
                <w:b/>
                <w:color w:val="002060"/>
                <w:sz w:val="28"/>
                <w:szCs w:val="28"/>
              </w:rPr>
              <w:t>%</w:t>
            </w:r>
            <w:r w:rsidR="00F87F5C" w:rsidRPr="00B667B1">
              <w:rPr>
                <w:rFonts w:ascii="Arial" w:hAnsi="Arial" w:cs="Arial"/>
                <w:color w:val="002060"/>
                <w:sz w:val="28"/>
                <w:szCs w:val="28"/>
              </w:rPr>
              <w:t xml:space="preserve"> педагогических работников</w:t>
            </w:r>
            <w:r w:rsidR="00F87F5C">
              <w:rPr>
                <w:rFonts w:ascii="Arial" w:hAnsi="Arial" w:cs="Arial"/>
                <w:color w:val="002060"/>
                <w:sz w:val="28"/>
                <w:szCs w:val="28"/>
              </w:rPr>
              <w:t xml:space="preserve">, </w:t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>прошедших</w:t>
            </w:r>
            <w:r w:rsidR="00F87F5C">
              <w:rPr>
                <w:rFonts w:ascii="Arial" w:hAnsi="Arial" w:cs="Arial"/>
                <w:color w:val="002060"/>
                <w:sz w:val="28"/>
                <w:szCs w:val="28"/>
              </w:rPr>
              <w:t xml:space="preserve"> д</w:t>
            </w:r>
            <w:r w:rsidR="003B5205" w:rsidRPr="00B667B1">
              <w:rPr>
                <w:rFonts w:ascii="Arial" w:hAnsi="Arial" w:cs="Arial"/>
                <w:color w:val="002060"/>
                <w:sz w:val="28"/>
                <w:szCs w:val="28"/>
              </w:rPr>
              <w:t>обровольн</w:t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>ую</w:t>
            </w:r>
            <w:r w:rsidR="003B5205" w:rsidRPr="00B667B1">
              <w:rPr>
                <w:rFonts w:ascii="Arial" w:hAnsi="Arial" w:cs="Arial"/>
                <w:color w:val="002060"/>
                <w:sz w:val="28"/>
                <w:szCs w:val="28"/>
              </w:rPr>
              <w:t xml:space="preserve"> независим</w:t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>ую</w:t>
            </w:r>
            <w:r w:rsidR="003B5205" w:rsidRPr="00B667B1">
              <w:rPr>
                <w:rFonts w:ascii="Arial" w:hAnsi="Arial" w:cs="Arial"/>
                <w:color w:val="002060"/>
                <w:sz w:val="28"/>
                <w:szCs w:val="28"/>
              </w:rPr>
              <w:t xml:space="preserve"> оценк</w:t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>у</w:t>
            </w:r>
            <w:r w:rsidR="003B5205" w:rsidRPr="00B667B1">
              <w:rPr>
                <w:rFonts w:ascii="Arial" w:hAnsi="Arial" w:cs="Arial"/>
                <w:color w:val="002060"/>
                <w:sz w:val="28"/>
                <w:szCs w:val="28"/>
              </w:rPr>
              <w:t xml:space="preserve"> квалификации </w:t>
            </w:r>
          </w:p>
          <w:p w:rsidR="00F87F5C" w:rsidRPr="00B667B1" w:rsidRDefault="00F87F5C" w:rsidP="00F87F5C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  <w:tr w:rsidR="003B5205" w:rsidRPr="00B667B1" w:rsidTr="005243EB">
        <w:trPr>
          <w:jc w:val="center"/>
        </w:trPr>
        <w:tc>
          <w:tcPr>
            <w:tcW w:w="5359" w:type="dxa"/>
          </w:tcPr>
          <w:p w:rsidR="003B5205" w:rsidRPr="00B667B1" w:rsidRDefault="003B5205" w:rsidP="00B667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67B1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B4FBBAD" wp14:editId="3CDFC5F2">
                  <wp:extent cx="2348179" cy="3003642"/>
                  <wp:effectExtent l="0" t="0" r="0" b="6350"/>
                  <wp:docPr id="7" name="Рисунок 7" descr="C:\Users\User\Desktop\np_obraz-841x10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np_obraz-841x10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0870" cy="30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1" w:type="dxa"/>
          </w:tcPr>
          <w:p w:rsidR="003B5205" w:rsidRPr="00AC44E8" w:rsidRDefault="003B5205" w:rsidP="00B667B1">
            <w:pPr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AC44E8">
              <w:rPr>
                <w:rFonts w:ascii="Arial" w:hAnsi="Arial" w:cs="Arial"/>
                <w:b/>
                <w:color w:val="C00000"/>
                <w:sz w:val="32"/>
                <w:szCs w:val="32"/>
              </w:rPr>
              <w:t>РЕГИОНАЛЬНЫЙ ПРОЕКТ</w:t>
            </w:r>
          </w:p>
          <w:p w:rsidR="003E4A19" w:rsidRDefault="003E4A19" w:rsidP="00B667B1">
            <w:pPr>
              <w:keepNext/>
              <w:keepLines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</w:p>
          <w:p w:rsidR="003B5205" w:rsidRPr="00AC44E8" w:rsidRDefault="003B5205" w:rsidP="00B667B1">
            <w:pPr>
              <w:keepNext/>
              <w:keepLines/>
              <w:jc w:val="center"/>
              <w:rPr>
                <w:rFonts w:ascii="Arial" w:eastAsia="Arial Unicode MS" w:hAnsi="Arial" w:cs="Arial"/>
                <w:i/>
                <w:color w:val="020C22"/>
                <w:sz w:val="32"/>
                <w:szCs w:val="32"/>
              </w:rPr>
            </w:pPr>
            <w:r w:rsidRPr="00AC44E8">
              <w:rPr>
                <w:rFonts w:ascii="Arial" w:hAnsi="Arial" w:cs="Arial"/>
                <w:b/>
                <w:color w:val="C00000"/>
                <w:sz w:val="32"/>
                <w:szCs w:val="32"/>
              </w:rPr>
              <w:t>«Социальная активность»</w:t>
            </w:r>
          </w:p>
          <w:p w:rsidR="003B5205" w:rsidRPr="00AC44E8" w:rsidRDefault="003B5205" w:rsidP="00B667B1">
            <w:pPr>
              <w:keepNext/>
              <w:keepLines/>
              <w:jc w:val="both"/>
              <w:rPr>
                <w:rFonts w:ascii="Arial" w:eastAsia="Arial Unicode MS" w:hAnsi="Arial" w:cs="Arial"/>
                <w:i/>
                <w:color w:val="020C22"/>
                <w:sz w:val="32"/>
                <w:szCs w:val="32"/>
              </w:rPr>
            </w:pPr>
          </w:p>
          <w:p w:rsidR="003B5205" w:rsidRPr="00676A40" w:rsidRDefault="003B5205" w:rsidP="00B667B1">
            <w:pPr>
              <w:keepNext/>
              <w:keepLines/>
              <w:jc w:val="both"/>
              <w:rPr>
                <w:rFonts w:ascii="Arial" w:eastAsia="Arial Unicode MS" w:hAnsi="Arial" w:cs="Arial"/>
                <w:b/>
                <w:i/>
                <w:color w:val="020C22"/>
                <w:sz w:val="24"/>
                <w:szCs w:val="24"/>
              </w:rPr>
            </w:pPr>
            <w:r w:rsidRPr="00676A40">
              <w:rPr>
                <w:rFonts w:ascii="Arial" w:eastAsia="Arial Unicode MS" w:hAnsi="Arial" w:cs="Arial"/>
                <w:b/>
                <w:i/>
                <w:color w:val="020C22"/>
                <w:sz w:val="24"/>
                <w:szCs w:val="24"/>
              </w:rPr>
              <w:t xml:space="preserve">Цель: </w:t>
            </w:r>
          </w:p>
          <w:p w:rsidR="008C5639" w:rsidRPr="004672D0" w:rsidRDefault="003B5205" w:rsidP="00B667B1">
            <w:pPr>
              <w:keepNext/>
              <w:keepLine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Arial" w:eastAsia="Arial Unicode MS" w:hAnsi="Arial" w:cs="Arial"/>
                <w:i/>
                <w:color w:val="020C22"/>
                <w:sz w:val="24"/>
                <w:szCs w:val="24"/>
              </w:rPr>
            </w:pPr>
            <w:r w:rsidRPr="004672D0">
              <w:rPr>
                <w:rFonts w:ascii="Arial" w:eastAsia="Arial Unicode MS" w:hAnsi="Arial" w:cs="Arial"/>
                <w:i/>
                <w:color w:val="020C22"/>
                <w:sz w:val="24"/>
                <w:szCs w:val="24"/>
              </w:rPr>
              <w:t>развитие добровольчества (волонтерства), развитие талантов и способностей у детей и молодежи, в т</w:t>
            </w:r>
            <w:r w:rsidR="008C5639" w:rsidRPr="004672D0">
              <w:rPr>
                <w:rFonts w:ascii="Arial" w:eastAsia="Arial Unicode MS" w:hAnsi="Arial" w:cs="Arial"/>
                <w:i/>
                <w:color w:val="020C22"/>
                <w:sz w:val="24"/>
                <w:szCs w:val="24"/>
              </w:rPr>
              <w:t>ом числе</w:t>
            </w:r>
            <w:r w:rsidRPr="004672D0">
              <w:rPr>
                <w:rFonts w:ascii="Arial" w:eastAsia="Arial Unicode MS" w:hAnsi="Arial" w:cs="Arial"/>
                <w:i/>
                <w:color w:val="020C22"/>
                <w:sz w:val="24"/>
                <w:szCs w:val="24"/>
              </w:rPr>
              <w:t xml:space="preserve"> студентов, путем поддержки общественных инициатив и проектов</w:t>
            </w:r>
          </w:p>
          <w:p w:rsidR="003B5205" w:rsidRPr="00B667B1" w:rsidRDefault="003B5205" w:rsidP="00B667B1">
            <w:pPr>
              <w:keepNext/>
              <w:keepLine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5205" w:rsidRPr="00B667B1" w:rsidTr="005243EB">
        <w:trPr>
          <w:trHeight w:val="711"/>
          <w:jc w:val="center"/>
        </w:trPr>
        <w:tc>
          <w:tcPr>
            <w:tcW w:w="11000" w:type="dxa"/>
            <w:gridSpan w:val="2"/>
          </w:tcPr>
          <w:p w:rsidR="003B5205" w:rsidRPr="008F4EF4" w:rsidRDefault="003B5205" w:rsidP="00B667B1">
            <w:pPr>
              <w:pStyle w:val="a6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B5205" w:rsidRPr="00B667B1" w:rsidRDefault="00DC506D" w:rsidP="00B667B1">
            <w:pPr>
              <w:pStyle w:val="a6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667B1">
              <w:rPr>
                <w:rFonts w:ascii="Arial" w:hAnsi="Arial" w:cs="Arial"/>
                <w:b/>
                <w:sz w:val="28"/>
                <w:szCs w:val="28"/>
              </w:rPr>
              <w:t>МЕРОПРИЯТИЯ</w:t>
            </w:r>
          </w:p>
          <w:p w:rsidR="003B5205" w:rsidRPr="008F4EF4" w:rsidRDefault="003B5205" w:rsidP="00B667B1">
            <w:pPr>
              <w:pStyle w:val="a6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B35CA" w:rsidRDefault="002C700D" w:rsidP="00B667B1">
            <w:pPr>
              <w:pStyle w:val="a6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участие</w:t>
            </w:r>
            <w:r w:rsidR="007B35CA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в конкурсах грантов и субсидий, направленных на поддержку социальных и добровольческих проектов;</w:t>
            </w:r>
            <w:r w:rsidR="007B35CA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FA3AD5" w:rsidRDefault="002C700D" w:rsidP="00B667B1">
            <w:pPr>
              <w:pStyle w:val="a6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667B1">
              <w:rPr>
                <w:rFonts w:ascii="Arial" w:hAnsi="Arial" w:cs="Arial"/>
                <w:sz w:val="28"/>
                <w:szCs w:val="28"/>
              </w:rPr>
              <w:t>реализация</w:t>
            </w: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 </w:t>
            </w:r>
            <w:r w:rsidRPr="002C700D">
              <w:rPr>
                <w:rFonts w:ascii="Arial" w:hAnsi="Arial" w:cs="Arial"/>
                <w:sz w:val="28"/>
                <w:szCs w:val="28"/>
              </w:rPr>
              <w:t xml:space="preserve">программы нематериального поощрения граждан, участвующих </w:t>
            </w:r>
          </w:p>
          <w:p w:rsidR="002C700D" w:rsidRDefault="002C700D" w:rsidP="00FA3AD5">
            <w:pPr>
              <w:pStyle w:val="a6"/>
              <w:ind w:left="3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C700D">
              <w:rPr>
                <w:rFonts w:ascii="Arial" w:hAnsi="Arial" w:cs="Arial"/>
                <w:sz w:val="28"/>
                <w:szCs w:val="28"/>
              </w:rPr>
              <w:t>в социальных, добровольческих проектах</w:t>
            </w:r>
            <w:r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2C700D" w:rsidRDefault="002C700D" w:rsidP="00B667B1">
            <w:pPr>
              <w:pStyle w:val="a6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</w:t>
            </w:r>
            <w:r w:rsidRPr="002C700D">
              <w:rPr>
                <w:rFonts w:ascii="Arial" w:hAnsi="Arial" w:cs="Arial"/>
                <w:sz w:val="28"/>
                <w:szCs w:val="28"/>
              </w:rPr>
              <w:t>азвитие системы конкурсов, связанных с добровольчеством</w:t>
            </w:r>
          </w:p>
          <w:p w:rsidR="003B5205" w:rsidRPr="00B667B1" w:rsidRDefault="003B5205" w:rsidP="00B667B1">
            <w:pPr>
              <w:pStyle w:val="a6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667B1">
              <w:rPr>
                <w:rFonts w:ascii="Arial" w:hAnsi="Arial" w:cs="Arial"/>
                <w:sz w:val="28"/>
                <w:szCs w:val="28"/>
              </w:rPr>
              <w:t>реализация областного просветительского проекта «КультУРА жизни»;</w:t>
            </w:r>
          </w:p>
          <w:p w:rsidR="003B5205" w:rsidRPr="00B667B1" w:rsidRDefault="003B5205" w:rsidP="00B667B1">
            <w:pPr>
              <w:pStyle w:val="a6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667B1">
              <w:rPr>
                <w:rFonts w:ascii="Arial" w:hAnsi="Arial" w:cs="Arial"/>
                <w:sz w:val="28"/>
                <w:szCs w:val="28"/>
              </w:rPr>
              <w:t>организация совместных детско-семейных проектов, коворкинговых пространств, акций, meet-up и т.д.;</w:t>
            </w:r>
          </w:p>
          <w:p w:rsidR="003B5205" w:rsidRPr="00B667B1" w:rsidRDefault="003B5205" w:rsidP="00B667B1">
            <w:pPr>
              <w:pStyle w:val="a6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667B1">
              <w:rPr>
                <w:rFonts w:ascii="Arial" w:hAnsi="Arial" w:cs="Arial"/>
                <w:sz w:val="28"/>
                <w:szCs w:val="28"/>
              </w:rPr>
              <w:t>развитие волонтерства и добровольчества (детско</w:t>
            </w:r>
            <w:r w:rsidR="002C700D">
              <w:rPr>
                <w:rFonts w:ascii="Arial" w:hAnsi="Arial" w:cs="Arial"/>
                <w:sz w:val="28"/>
                <w:szCs w:val="28"/>
              </w:rPr>
              <w:t>го, семейного, педагогического)</w:t>
            </w:r>
            <w:r w:rsidRPr="00B667B1">
              <w:rPr>
                <w:rFonts w:ascii="Arial" w:hAnsi="Arial" w:cs="Arial"/>
                <w:sz w:val="28"/>
                <w:szCs w:val="28"/>
              </w:rPr>
              <w:t>;</w:t>
            </w:r>
          </w:p>
          <w:p w:rsidR="003B5205" w:rsidRPr="00B667B1" w:rsidRDefault="003B5205" w:rsidP="00B667B1">
            <w:pPr>
              <w:pStyle w:val="a6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667B1">
              <w:rPr>
                <w:rFonts w:ascii="Arial" w:hAnsi="Arial" w:cs="Arial"/>
                <w:sz w:val="28"/>
                <w:szCs w:val="28"/>
              </w:rPr>
              <w:t>работа детск</w:t>
            </w:r>
            <w:r w:rsidR="008F4EF4">
              <w:rPr>
                <w:rFonts w:ascii="Arial" w:hAnsi="Arial" w:cs="Arial"/>
                <w:sz w:val="28"/>
                <w:szCs w:val="28"/>
              </w:rPr>
              <w:t xml:space="preserve">их и </w:t>
            </w:r>
            <w:r w:rsidRPr="00B667B1">
              <w:rPr>
                <w:rFonts w:ascii="Arial" w:hAnsi="Arial" w:cs="Arial"/>
                <w:sz w:val="28"/>
                <w:szCs w:val="28"/>
              </w:rPr>
              <w:t>молодежных организаций (РДШ, Юнармия, ЮИД, ИТ-тимуровцы и др.);</w:t>
            </w:r>
          </w:p>
          <w:p w:rsidR="003B5205" w:rsidRPr="004672D0" w:rsidRDefault="003B5205" w:rsidP="00B667B1">
            <w:pPr>
              <w:pStyle w:val="a6"/>
              <w:numPr>
                <w:ilvl w:val="0"/>
                <w:numId w:val="8"/>
              </w:numPr>
              <w:jc w:val="both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B667B1">
              <w:rPr>
                <w:rFonts w:ascii="Arial" w:hAnsi="Arial" w:cs="Arial"/>
                <w:sz w:val="28"/>
                <w:szCs w:val="28"/>
              </w:rPr>
              <w:t>поддержка общественных инициатив</w:t>
            </w:r>
            <w:r w:rsidR="00AC44E8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4672D0" w:rsidRPr="00B667B1" w:rsidRDefault="004672D0" w:rsidP="004672D0">
            <w:pPr>
              <w:pStyle w:val="a6"/>
              <w:ind w:left="360"/>
              <w:jc w:val="both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  <w:tr w:rsidR="003B5205" w:rsidRPr="00B667B1" w:rsidTr="005243EB">
        <w:trPr>
          <w:trHeight w:val="240"/>
          <w:jc w:val="center"/>
        </w:trPr>
        <w:tc>
          <w:tcPr>
            <w:tcW w:w="11000" w:type="dxa"/>
            <w:gridSpan w:val="2"/>
          </w:tcPr>
          <w:p w:rsidR="008C5639" w:rsidRPr="008F4EF4" w:rsidRDefault="008C5639" w:rsidP="00B667B1">
            <w:pPr>
              <w:pStyle w:val="a6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8085A" w:rsidRPr="00B667B1" w:rsidRDefault="0048085A" w:rsidP="0048085A">
            <w:pPr>
              <w:pStyle w:val="a6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РЕЗУЛЬТАТЫ</w:t>
            </w:r>
          </w:p>
          <w:p w:rsidR="003B5205" w:rsidRPr="008F4EF4" w:rsidRDefault="003B5205" w:rsidP="00B667B1">
            <w:pPr>
              <w:pStyle w:val="a6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35CA" w:rsidRPr="00B667B1" w:rsidTr="005243EB">
        <w:trPr>
          <w:jc w:val="center"/>
        </w:trPr>
        <w:tc>
          <w:tcPr>
            <w:tcW w:w="5359" w:type="dxa"/>
          </w:tcPr>
          <w:p w:rsidR="007B35CA" w:rsidRPr="00B667B1" w:rsidRDefault="007B35CA" w:rsidP="00C21B3A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Региональный </w:t>
            </w:r>
            <w:r w:rsidRPr="008F4EF4">
              <w:rPr>
                <w:rFonts w:ascii="Arial" w:hAnsi="Arial" w:cs="Arial"/>
                <w:b/>
                <w:color w:val="002060"/>
                <w:sz w:val="28"/>
                <w:szCs w:val="28"/>
              </w:rPr>
              <w:t>ресурсный центр</w:t>
            </w:r>
            <w:r w:rsidRPr="007B35CA">
              <w:rPr>
                <w:rFonts w:ascii="Arial" w:hAnsi="Arial" w:cs="Arial"/>
                <w:color w:val="002060"/>
                <w:sz w:val="28"/>
                <w:szCs w:val="28"/>
              </w:rPr>
              <w:t xml:space="preserve"> добровольчества</w:t>
            </w:r>
          </w:p>
        </w:tc>
        <w:tc>
          <w:tcPr>
            <w:tcW w:w="5641" w:type="dxa"/>
          </w:tcPr>
          <w:p w:rsidR="007B35CA" w:rsidRDefault="002C700D" w:rsidP="008F4EF4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70% </w:t>
            </w:r>
            <w:r w:rsidR="008F4EF4" w:rsidRPr="008F4EF4">
              <w:rPr>
                <w:rFonts w:ascii="Arial" w:hAnsi="Arial" w:cs="Arial"/>
                <w:color w:val="002060"/>
                <w:sz w:val="28"/>
                <w:szCs w:val="28"/>
              </w:rPr>
              <w:t>образовательных организаций</w:t>
            </w:r>
            <w:r w:rsidRPr="002C700D">
              <w:rPr>
                <w:rFonts w:ascii="Arial" w:hAnsi="Arial" w:cs="Arial"/>
                <w:color w:val="002060"/>
                <w:sz w:val="28"/>
                <w:szCs w:val="28"/>
              </w:rPr>
              <w:t>, имеющих волонтерские центры</w:t>
            </w:r>
          </w:p>
          <w:p w:rsidR="008F4EF4" w:rsidRPr="00B667B1" w:rsidRDefault="008F4EF4" w:rsidP="008F4EF4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</w:p>
        </w:tc>
      </w:tr>
      <w:tr w:rsidR="002C700D" w:rsidRPr="00B667B1" w:rsidTr="005243EB">
        <w:trPr>
          <w:jc w:val="center"/>
        </w:trPr>
        <w:tc>
          <w:tcPr>
            <w:tcW w:w="5359" w:type="dxa"/>
          </w:tcPr>
          <w:p w:rsidR="002C700D" w:rsidRDefault="002C700D" w:rsidP="008F4EF4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50% </w:t>
            </w:r>
            <w:r w:rsidRPr="002C700D">
              <w:rPr>
                <w:rFonts w:ascii="Arial" w:hAnsi="Arial" w:cs="Arial"/>
                <w:color w:val="002060"/>
                <w:sz w:val="28"/>
                <w:szCs w:val="28"/>
              </w:rPr>
              <w:t>школ</w:t>
            </w:r>
            <w:r w:rsidR="008F4EF4">
              <w:rPr>
                <w:rFonts w:ascii="Arial" w:hAnsi="Arial" w:cs="Arial"/>
                <w:color w:val="002060"/>
                <w:sz w:val="28"/>
                <w:szCs w:val="28"/>
              </w:rPr>
              <w:t>,</w:t>
            </w:r>
            <w:r w:rsidRPr="002C700D">
              <w:rPr>
                <w:rFonts w:ascii="Arial" w:hAnsi="Arial" w:cs="Arial"/>
                <w:color w:val="002060"/>
                <w:sz w:val="28"/>
                <w:szCs w:val="28"/>
              </w:rPr>
              <w:t xml:space="preserve"> внедр</w:t>
            </w:r>
            <w:r w:rsidR="008F4EF4">
              <w:rPr>
                <w:rFonts w:ascii="Arial" w:hAnsi="Arial" w:cs="Arial"/>
                <w:color w:val="002060"/>
                <w:sz w:val="28"/>
                <w:szCs w:val="28"/>
              </w:rPr>
              <w:t>ивших</w:t>
            </w:r>
            <w:r w:rsidRPr="002C700D">
              <w:rPr>
                <w:rFonts w:ascii="Arial" w:hAnsi="Arial" w:cs="Arial"/>
                <w:color w:val="002060"/>
                <w:sz w:val="28"/>
                <w:szCs w:val="28"/>
              </w:rPr>
              <w:t xml:space="preserve"> целев</w:t>
            </w:r>
            <w:r w:rsidR="008F4EF4">
              <w:rPr>
                <w:rFonts w:ascii="Arial" w:hAnsi="Arial" w:cs="Arial"/>
                <w:color w:val="002060"/>
                <w:sz w:val="28"/>
                <w:szCs w:val="28"/>
              </w:rPr>
              <w:t>ую</w:t>
            </w:r>
            <w:r w:rsidRPr="002C700D">
              <w:rPr>
                <w:rFonts w:ascii="Arial" w:hAnsi="Arial" w:cs="Arial"/>
                <w:color w:val="002060"/>
                <w:sz w:val="28"/>
                <w:szCs w:val="28"/>
              </w:rPr>
              <w:t xml:space="preserve"> моде</w:t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ль </w:t>
            </w:r>
            <w:r w:rsidRPr="002C700D">
              <w:rPr>
                <w:rFonts w:ascii="Arial" w:hAnsi="Arial" w:cs="Arial"/>
                <w:color w:val="002060"/>
                <w:sz w:val="28"/>
                <w:szCs w:val="28"/>
              </w:rPr>
              <w:t xml:space="preserve">волонтерского отряда </w:t>
            </w:r>
          </w:p>
        </w:tc>
        <w:tc>
          <w:tcPr>
            <w:tcW w:w="5641" w:type="dxa"/>
          </w:tcPr>
          <w:p w:rsidR="002C700D" w:rsidRDefault="008F4EF4" w:rsidP="008F4EF4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7E771E">
              <w:rPr>
                <w:rFonts w:ascii="Arial" w:hAnsi="Arial" w:cs="Arial"/>
                <w:b/>
                <w:color w:val="002060"/>
                <w:sz w:val="28"/>
                <w:szCs w:val="28"/>
              </w:rPr>
              <w:t>195 тыс</w:t>
            </w:r>
            <w:r w:rsidRPr="007E771E">
              <w:rPr>
                <w:rFonts w:ascii="Arial" w:hAnsi="Arial" w:cs="Arial"/>
                <w:color w:val="002060"/>
                <w:sz w:val="28"/>
                <w:szCs w:val="28"/>
              </w:rPr>
              <w:t xml:space="preserve">. </w:t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>чел.</w:t>
            </w:r>
            <w:r w:rsidRPr="007E771E">
              <w:rPr>
                <w:rFonts w:ascii="Arial" w:hAnsi="Arial" w:cs="Arial"/>
                <w:color w:val="002060"/>
                <w:sz w:val="28"/>
                <w:szCs w:val="28"/>
              </w:rPr>
              <w:t xml:space="preserve"> вовлечены в деятельность общественных объединений </w:t>
            </w:r>
          </w:p>
          <w:p w:rsidR="008F4EF4" w:rsidRDefault="008F4EF4" w:rsidP="008F4EF4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</w:p>
        </w:tc>
      </w:tr>
      <w:tr w:rsidR="007B35CA" w:rsidRPr="00B667B1" w:rsidTr="005243EB">
        <w:trPr>
          <w:jc w:val="center"/>
        </w:trPr>
        <w:tc>
          <w:tcPr>
            <w:tcW w:w="5359" w:type="dxa"/>
          </w:tcPr>
          <w:p w:rsidR="007B35CA" w:rsidRPr="00B667B1" w:rsidRDefault="007B35CA" w:rsidP="008F4EF4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B667B1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100% </w:t>
            </w:r>
            <w:r w:rsidRPr="00B667B1">
              <w:rPr>
                <w:rFonts w:ascii="Arial" w:hAnsi="Arial" w:cs="Arial"/>
                <w:color w:val="002060"/>
                <w:sz w:val="28"/>
                <w:szCs w:val="28"/>
              </w:rPr>
              <w:t>школ вовлечены в деятельность Российского движения школьников</w:t>
            </w:r>
          </w:p>
        </w:tc>
        <w:tc>
          <w:tcPr>
            <w:tcW w:w="5641" w:type="dxa"/>
          </w:tcPr>
          <w:p w:rsidR="007B35CA" w:rsidRDefault="007B35CA" w:rsidP="00F133BE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B667B1">
              <w:rPr>
                <w:rFonts w:ascii="Arial" w:hAnsi="Arial" w:cs="Arial"/>
                <w:b/>
                <w:color w:val="002060"/>
                <w:sz w:val="28"/>
                <w:szCs w:val="28"/>
              </w:rPr>
              <w:t>45</w:t>
            </w:r>
            <w:r w:rsidRPr="007B35CA">
              <w:rPr>
                <w:rFonts w:ascii="Arial" w:hAnsi="Arial" w:cs="Arial"/>
                <w:b/>
                <w:color w:val="002060"/>
                <w:sz w:val="28"/>
                <w:szCs w:val="28"/>
              </w:rPr>
              <w:t>%</w:t>
            </w:r>
            <w:r w:rsidRPr="00B667B1">
              <w:rPr>
                <w:rFonts w:ascii="Arial" w:hAnsi="Arial" w:cs="Arial"/>
                <w:color w:val="002060"/>
                <w:sz w:val="28"/>
                <w:szCs w:val="28"/>
              </w:rPr>
              <w:t xml:space="preserve"> молодежи участвуют в творческой деятельности</w:t>
            </w:r>
          </w:p>
          <w:p w:rsidR="008F4EF4" w:rsidRPr="00B667B1" w:rsidRDefault="008F4EF4" w:rsidP="00F133BE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  <w:tr w:rsidR="00C21B3A" w:rsidRPr="00B667B1" w:rsidTr="005243EB">
        <w:trPr>
          <w:jc w:val="center"/>
        </w:trPr>
        <w:tc>
          <w:tcPr>
            <w:tcW w:w="5359" w:type="dxa"/>
          </w:tcPr>
          <w:p w:rsidR="00C21B3A" w:rsidRPr="00B667B1" w:rsidRDefault="00C21B3A" w:rsidP="007B35CA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B667B1">
              <w:rPr>
                <w:rFonts w:ascii="Arial" w:hAnsi="Arial" w:cs="Arial"/>
                <w:b/>
                <w:color w:val="002060"/>
                <w:sz w:val="28"/>
                <w:szCs w:val="28"/>
              </w:rPr>
              <w:t>20%</w:t>
            </w:r>
            <w:r w:rsidRPr="00B667B1">
              <w:rPr>
                <w:rFonts w:ascii="Arial" w:hAnsi="Arial" w:cs="Arial"/>
                <w:color w:val="002060"/>
                <w:sz w:val="28"/>
                <w:szCs w:val="28"/>
              </w:rPr>
              <w:t xml:space="preserve"> граждан вовлечены в добровольческую деятельность</w:t>
            </w:r>
          </w:p>
        </w:tc>
        <w:tc>
          <w:tcPr>
            <w:tcW w:w="5641" w:type="dxa"/>
          </w:tcPr>
          <w:p w:rsidR="007B35CA" w:rsidRDefault="00C21B3A" w:rsidP="008F4EF4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B667B1">
              <w:rPr>
                <w:rFonts w:ascii="Arial" w:hAnsi="Arial" w:cs="Arial"/>
                <w:b/>
                <w:color w:val="002060"/>
                <w:sz w:val="28"/>
                <w:szCs w:val="28"/>
              </w:rPr>
              <w:t>70%</w:t>
            </w:r>
            <w:r w:rsidRPr="00B667B1">
              <w:rPr>
                <w:rFonts w:ascii="Arial" w:hAnsi="Arial" w:cs="Arial"/>
                <w:color w:val="002060"/>
                <w:sz w:val="28"/>
                <w:szCs w:val="28"/>
              </w:rPr>
              <w:t xml:space="preserve"> студентов участвуют в клубном студенческом движении</w:t>
            </w:r>
          </w:p>
          <w:p w:rsidR="008F4EF4" w:rsidRPr="00B667B1" w:rsidRDefault="008F4EF4" w:rsidP="008F4EF4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</w:p>
        </w:tc>
      </w:tr>
      <w:tr w:rsidR="008F4EF4" w:rsidRPr="00B667B1" w:rsidTr="005243EB">
        <w:trPr>
          <w:jc w:val="center"/>
        </w:trPr>
        <w:tc>
          <w:tcPr>
            <w:tcW w:w="11000" w:type="dxa"/>
            <w:gridSpan w:val="2"/>
          </w:tcPr>
          <w:p w:rsidR="008F4EF4" w:rsidRDefault="008F4EF4" w:rsidP="00C21B3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B667B1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95% </w:t>
            </w:r>
            <w:r w:rsidRPr="00B667B1">
              <w:rPr>
                <w:rFonts w:ascii="Arial" w:hAnsi="Arial" w:cs="Arial"/>
                <w:color w:val="002060"/>
                <w:sz w:val="28"/>
                <w:szCs w:val="28"/>
              </w:rPr>
              <w:t>детей и родителей реализуют совместные детско-родительские проекты</w:t>
            </w:r>
          </w:p>
          <w:p w:rsidR="008F4EF4" w:rsidRPr="00B667B1" w:rsidRDefault="008F4EF4" w:rsidP="00C21B3A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</w:p>
        </w:tc>
      </w:tr>
      <w:tr w:rsidR="008C5639" w:rsidRPr="00B667B1" w:rsidTr="005243EB">
        <w:trPr>
          <w:jc w:val="center"/>
        </w:trPr>
        <w:tc>
          <w:tcPr>
            <w:tcW w:w="5359" w:type="dxa"/>
          </w:tcPr>
          <w:p w:rsidR="008C5639" w:rsidRPr="00B667B1" w:rsidRDefault="008C5639" w:rsidP="00B667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667B1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FB9B68B" wp14:editId="429CE656">
                  <wp:extent cx="2348179" cy="3003642"/>
                  <wp:effectExtent l="0" t="0" r="0" b="6350"/>
                  <wp:docPr id="8" name="Рисунок 8" descr="C:\Users\User\Desktop\np_obraz-841x10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np_obraz-841x10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0870" cy="3007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1" w:type="dxa"/>
          </w:tcPr>
          <w:p w:rsidR="008C5639" w:rsidRPr="006F5C60" w:rsidRDefault="008C5639" w:rsidP="00B667B1">
            <w:pPr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6F5C60">
              <w:rPr>
                <w:rFonts w:ascii="Arial" w:hAnsi="Arial" w:cs="Arial"/>
                <w:b/>
                <w:color w:val="C00000"/>
                <w:sz w:val="32"/>
                <w:szCs w:val="32"/>
              </w:rPr>
              <w:t>РЕГИОНАЛЬНЫЙ ПРОЕКТ</w:t>
            </w:r>
          </w:p>
          <w:p w:rsidR="003E4A19" w:rsidRDefault="003E4A19" w:rsidP="00B667B1">
            <w:pPr>
              <w:keepNext/>
              <w:keepLines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</w:p>
          <w:p w:rsidR="008C5639" w:rsidRPr="006F5C60" w:rsidRDefault="008C5639" w:rsidP="00B667B1">
            <w:pPr>
              <w:keepNext/>
              <w:keepLines/>
              <w:jc w:val="center"/>
              <w:rPr>
                <w:rFonts w:ascii="Arial" w:eastAsia="Arial Unicode MS" w:hAnsi="Arial" w:cs="Arial"/>
                <w:i/>
                <w:color w:val="020C22"/>
                <w:sz w:val="32"/>
                <w:szCs w:val="32"/>
              </w:rPr>
            </w:pPr>
            <w:r w:rsidRPr="006F5C60">
              <w:rPr>
                <w:rFonts w:ascii="Arial" w:hAnsi="Arial" w:cs="Arial"/>
                <w:b/>
                <w:color w:val="C00000"/>
                <w:sz w:val="32"/>
                <w:szCs w:val="32"/>
              </w:rPr>
              <w:t>«Молодые профессионалы»</w:t>
            </w:r>
          </w:p>
          <w:p w:rsidR="008C5639" w:rsidRDefault="008C5639" w:rsidP="00B667B1">
            <w:pPr>
              <w:keepNext/>
              <w:keepLines/>
              <w:jc w:val="both"/>
              <w:rPr>
                <w:rFonts w:ascii="Arial" w:eastAsia="Arial Unicode MS" w:hAnsi="Arial" w:cs="Arial"/>
                <w:i/>
                <w:color w:val="020C22"/>
                <w:sz w:val="32"/>
                <w:szCs w:val="32"/>
              </w:rPr>
            </w:pPr>
          </w:p>
          <w:p w:rsidR="00BC6E8B" w:rsidRPr="006F5C60" w:rsidRDefault="00BC6E8B" w:rsidP="00B667B1">
            <w:pPr>
              <w:keepNext/>
              <w:keepLines/>
              <w:jc w:val="both"/>
              <w:rPr>
                <w:rFonts w:ascii="Arial" w:eastAsia="Arial Unicode MS" w:hAnsi="Arial" w:cs="Arial"/>
                <w:i/>
                <w:color w:val="020C22"/>
                <w:sz w:val="32"/>
                <w:szCs w:val="32"/>
              </w:rPr>
            </w:pPr>
          </w:p>
          <w:p w:rsidR="008C5639" w:rsidRPr="00676A40" w:rsidRDefault="008C5639" w:rsidP="00B667B1">
            <w:pPr>
              <w:keepNext/>
              <w:keepLines/>
              <w:jc w:val="both"/>
              <w:rPr>
                <w:rFonts w:ascii="Arial" w:eastAsia="Arial Unicode MS" w:hAnsi="Arial" w:cs="Arial"/>
                <w:b/>
                <w:i/>
                <w:color w:val="020C22"/>
                <w:sz w:val="24"/>
                <w:szCs w:val="24"/>
              </w:rPr>
            </w:pPr>
            <w:r w:rsidRPr="00676A40">
              <w:rPr>
                <w:rFonts w:ascii="Arial" w:eastAsia="Arial Unicode MS" w:hAnsi="Arial" w:cs="Arial"/>
                <w:b/>
                <w:i/>
                <w:color w:val="020C22"/>
                <w:sz w:val="24"/>
                <w:szCs w:val="24"/>
              </w:rPr>
              <w:t xml:space="preserve">Цель: </w:t>
            </w:r>
          </w:p>
          <w:p w:rsidR="008C5639" w:rsidRPr="004672D0" w:rsidRDefault="008C5639" w:rsidP="00B667B1">
            <w:pPr>
              <w:keepNext/>
              <w:keepLine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Arial" w:eastAsia="Arial Unicode MS" w:hAnsi="Arial" w:cs="Arial"/>
                <w:i/>
                <w:color w:val="020C22"/>
                <w:sz w:val="24"/>
                <w:szCs w:val="24"/>
              </w:rPr>
            </w:pPr>
            <w:r w:rsidRPr="004672D0">
              <w:rPr>
                <w:rFonts w:ascii="Arial" w:eastAsia="Arial Unicode MS" w:hAnsi="Arial" w:cs="Arial"/>
                <w:i/>
                <w:color w:val="020C22"/>
                <w:sz w:val="24"/>
                <w:szCs w:val="24"/>
              </w:rPr>
              <w:t>м</w:t>
            </w:r>
            <w:r w:rsidRPr="004672D0">
              <w:rPr>
                <w:rFonts w:ascii="Arial" w:hAnsi="Arial" w:cs="Arial"/>
                <w:i/>
                <w:color w:val="020C22"/>
                <w:sz w:val="24"/>
                <w:szCs w:val="24"/>
              </w:rPr>
              <w:t>одернизация профессионального образования, в том числе посредством внедрения адаптивных, практико-ориентированных и гибких образовательных программ в 100% профессиональных образовательных организациях к 2024 году.</w:t>
            </w:r>
          </w:p>
          <w:p w:rsidR="008C5639" w:rsidRPr="00B667B1" w:rsidRDefault="008C5639" w:rsidP="00B667B1">
            <w:pPr>
              <w:keepNext/>
              <w:keepLines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C5639" w:rsidRPr="00B667B1" w:rsidTr="005243EB">
        <w:trPr>
          <w:trHeight w:val="711"/>
          <w:jc w:val="center"/>
        </w:trPr>
        <w:tc>
          <w:tcPr>
            <w:tcW w:w="11000" w:type="dxa"/>
            <w:gridSpan w:val="2"/>
          </w:tcPr>
          <w:p w:rsidR="008C5639" w:rsidRPr="00B667B1" w:rsidRDefault="008C5639" w:rsidP="00B667B1">
            <w:pPr>
              <w:pStyle w:val="a6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C5639" w:rsidRPr="00B667B1" w:rsidRDefault="003F332D" w:rsidP="00B667B1">
            <w:pPr>
              <w:pStyle w:val="a6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МЕРОПРИЯТИЯ</w:t>
            </w:r>
          </w:p>
          <w:p w:rsidR="008C5639" w:rsidRPr="00B667B1" w:rsidRDefault="008C5639" w:rsidP="00B667B1">
            <w:pPr>
              <w:pStyle w:val="a6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C5639" w:rsidRPr="00B667B1" w:rsidRDefault="008C5639" w:rsidP="00B667B1">
            <w:pPr>
              <w:pStyle w:val="a6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667B1">
              <w:rPr>
                <w:rFonts w:ascii="Arial" w:hAnsi="Arial" w:cs="Arial"/>
                <w:sz w:val="28"/>
                <w:szCs w:val="28"/>
              </w:rPr>
              <w:t>организация ГИА в формате демонстрационного экзамена;</w:t>
            </w:r>
          </w:p>
          <w:p w:rsidR="008C5639" w:rsidRPr="00B667B1" w:rsidRDefault="008C5639" w:rsidP="00B667B1">
            <w:pPr>
              <w:pStyle w:val="a6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667B1">
              <w:rPr>
                <w:rFonts w:ascii="Arial" w:hAnsi="Arial" w:cs="Arial"/>
                <w:sz w:val="28"/>
                <w:szCs w:val="28"/>
              </w:rPr>
              <w:t>проведение лабораторно-практических занятий в условиях реального производства;</w:t>
            </w:r>
          </w:p>
          <w:p w:rsidR="008C5639" w:rsidRPr="00B667B1" w:rsidRDefault="008C5639" w:rsidP="00B667B1">
            <w:pPr>
              <w:pStyle w:val="a6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667B1">
              <w:rPr>
                <w:rFonts w:ascii="Arial" w:hAnsi="Arial" w:cs="Arial"/>
                <w:sz w:val="28"/>
                <w:szCs w:val="28"/>
              </w:rPr>
              <w:t>организация стажировок на базе предприятий;</w:t>
            </w:r>
          </w:p>
          <w:p w:rsidR="008C5639" w:rsidRPr="00B667B1" w:rsidRDefault="008C5639" w:rsidP="00B667B1">
            <w:pPr>
              <w:pStyle w:val="a6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667B1">
              <w:rPr>
                <w:rFonts w:ascii="Arial" w:hAnsi="Arial" w:cs="Arial"/>
                <w:sz w:val="28"/>
                <w:szCs w:val="28"/>
              </w:rPr>
              <w:t xml:space="preserve">реализация трехсторонних соглашений (правительство – работодатель – СПО). </w:t>
            </w:r>
          </w:p>
          <w:p w:rsidR="008C5639" w:rsidRDefault="008C5639" w:rsidP="00B667B1">
            <w:pPr>
              <w:pStyle w:val="a6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B667B1">
              <w:rPr>
                <w:rFonts w:ascii="Arial" w:hAnsi="Arial" w:cs="Arial"/>
                <w:sz w:val="28"/>
                <w:szCs w:val="28"/>
              </w:rPr>
              <w:t>вовлечение общественно-деловых объединений в управление образованием</w:t>
            </w:r>
            <w:r w:rsidR="006F61B3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6F5C60" w:rsidRPr="00B667B1" w:rsidRDefault="006F5C60" w:rsidP="006F5C60">
            <w:pPr>
              <w:pStyle w:val="a6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C5639" w:rsidRPr="00B667B1" w:rsidTr="005243EB">
        <w:trPr>
          <w:trHeight w:val="240"/>
          <w:jc w:val="center"/>
        </w:trPr>
        <w:tc>
          <w:tcPr>
            <w:tcW w:w="11000" w:type="dxa"/>
            <w:gridSpan w:val="2"/>
          </w:tcPr>
          <w:p w:rsidR="008C5639" w:rsidRPr="00B667B1" w:rsidRDefault="008C5639" w:rsidP="00B667B1">
            <w:pPr>
              <w:pStyle w:val="a6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8085A" w:rsidRPr="00B667B1" w:rsidRDefault="0048085A" w:rsidP="0048085A">
            <w:pPr>
              <w:pStyle w:val="a6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РЕЗУЛЬТАТЫ</w:t>
            </w:r>
          </w:p>
          <w:p w:rsidR="008C5639" w:rsidRPr="00B667B1" w:rsidRDefault="008C5639" w:rsidP="00B667B1">
            <w:pPr>
              <w:pStyle w:val="a6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C5639" w:rsidRPr="00B667B1" w:rsidTr="005243EB">
        <w:trPr>
          <w:jc w:val="center"/>
        </w:trPr>
        <w:tc>
          <w:tcPr>
            <w:tcW w:w="5359" w:type="dxa"/>
          </w:tcPr>
          <w:p w:rsidR="008C5639" w:rsidRDefault="008C5639" w:rsidP="00C21B3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B667B1">
              <w:rPr>
                <w:rFonts w:ascii="Arial" w:hAnsi="Arial" w:cs="Arial"/>
                <w:b/>
                <w:color w:val="002060"/>
                <w:sz w:val="28"/>
                <w:szCs w:val="28"/>
              </w:rPr>
              <w:t>Центр</w:t>
            </w:r>
            <w:r w:rsidRPr="00B667B1">
              <w:rPr>
                <w:rFonts w:ascii="Arial" w:hAnsi="Arial" w:cs="Arial"/>
                <w:color w:val="002060"/>
                <w:sz w:val="28"/>
                <w:szCs w:val="28"/>
              </w:rPr>
              <w:t xml:space="preserve"> опережающей профессиональной подготовки </w:t>
            </w:r>
          </w:p>
          <w:p w:rsidR="006F5C60" w:rsidRPr="00B667B1" w:rsidRDefault="006F5C60" w:rsidP="00C21B3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5641" w:type="dxa"/>
          </w:tcPr>
          <w:p w:rsidR="008C5639" w:rsidRPr="00B667B1" w:rsidRDefault="008C5639" w:rsidP="00C21B3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B667B1">
              <w:rPr>
                <w:rFonts w:ascii="Arial" w:hAnsi="Arial" w:cs="Arial"/>
                <w:b/>
                <w:color w:val="002060"/>
                <w:sz w:val="28"/>
                <w:szCs w:val="28"/>
              </w:rPr>
              <w:t>55 мастерских,</w:t>
            </w:r>
            <w:r w:rsidRPr="00B667B1">
              <w:rPr>
                <w:rFonts w:ascii="Arial" w:hAnsi="Arial" w:cs="Arial"/>
                <w:color w:val="002060"/>
                <w:sz w:val="28"/>
                <w:szCs w:val="28"/>
              </w:rPr>
              <w:t xml:space="preserve"> оснащенных современным оборудованием</w:t>
            </w:r>
          </w:p>
        </w:tc>
      </w:tr>
      <w:tr w:rsidR="008217FC" w:rsidRPr="00B667B1" w:rsidTr="005243EB">
        <w:trPr>
          <w:jc w:val="center"/>
        </w:trPr>
        <w:tc>
          <w:tcPr>
            <w:tcW w:w="5359" w:type="dxa"/>
          </w:tcPr>
          <w:p w:rsidR="008217FC" w:rsidRDefault="008217FC" w:rsidP="00C21B3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8217FC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100% </w:t>
            </w:r>
            <w:r w:rsidRPr="00DC563C">
              <w:rPr>
                <w:rFonts w:ascii="Arial" w:hAnsi="Arial" w:cs="Arial"/>
                <w:color w:val="002060"/>
                <w:sz w:val="28"/>
                <w:szCs w:val="28"/>
              </w:rPr>
              <w:t>ПОО</w:t>
            </w:r>
            <w:r w:rsidRPr="00B667B1">
              <w:rPr>
                <w:rFonts w:ascii="Arial" w:hAnsi="Arial" w:cs="Arial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>п</w:t>
            </w:r>
            <w:r w:rsidRPr="00B667B1">
              <w:rPr>
                <w:rFonts w:ascii="Arial" w:hAnsi="Arial" w:cs="Arial"/>
                <w:color w:val="002060"/>
                <w:sz w:val="28"/>
                <w:szCs w:val="28"/>
              </w:rPr>
              <w:t>ров</w:t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>одят</w:t>
            </w:r>
            <w:r w:rsidRPr="00B667B1">
              <w:rPr>
                <w:rFonts w:ascii="Arial" w:hAnsi="Arial" w:cs="Arial"/>
                <w:color w:val="002060"/>
                <w:sz w:val="28"/>
                <w:szCs w:val="28"/>
              </w:rPr>
              <w:t xml:space="preserve"> итогов</w:t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>ую</w:t>
            </w:r>
            <w:r w:rsidRPr="00B667B1">
              <w:rPr>
                <w:rFonts w:ascii="Arial" w:hAnsi="Arial" w:cs="Arial"/>
                <w:color w:val="002060"/>
                <w:sz w:val="28"/>
                <w:szCs w:val="28"/>
              </w:rPr>
              <w:t xml:space="preserve"> аттестаци</w:t>
            </w:r>
            <w:r w:rsidR="008F4EF4">
              <w:rPr>
                <w:rFonts w:ascii="Arial" w:hAnsi="Arial" w:cs="Arial"/>
                <w:color w:val="002060"/>
                <w:sz w:val="28"/>
                <w:szCs w:val="28"/>
              </w:rPr>
              <w:t>ю</w:t>
            </w:r>
            <w:r w:rsidRPr="00B667B1">
              <w:rPr>
                <w:rFonts w:ascii="Arial" w:hAnsi="Arial" w:cs="Arial"/>
                <w:color w:val="002060"/>
                <w:sz w:val="28"/>
                <w:szCs w:val="28"/>
              </w:rPr>
              <w:t xml:space="preserve"> в форме демонстрационного экзамена </w:t>
            </w:r>
          </w:p>
          <w:p w:rsidR="008217FC" w:rsidRPr="00B667B1" w:rsidRDefault="008217FC" w:rsidP="00C21B3A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</w:p>
        </w:tc>
        <w:tc>
          <w:tcPr>
            <w:tcW w:w="5641" w:type="dxa"/>
          </w:tcPr>
          <w:p w:rsidR="008217FC" w:rsidRPr="00B667B1" w:rsidRDefault="008217FC" w:rsidP="00DC563C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B667B1">
              <w:rPr>
                <w:rFonts w:ascii="Arial" w:hAnsi="Arial" w:cs="Arial"/>
                <w:b/>
                <w:color w:val="002060"/>
                <w:sz w:val="28"/>
                <w:szCs w:val="28"/>
              </w:rPr>
              <w:t>80%</w:t>
            </w:r>
            <w:r w:rsidRPr="00B667B1">
              <w:rPr>
                <w:rFonts w:ascii="Arial" w:hAnsi="Arial" w:cs="Arial"/>
                <w:color w:val="002060"/>
                <w:sz w:val="28"/>
                <w:szCs w:val="28"/>
              </w:rPr>
              <w:t xml:space="preserve"> выпускников ПО</w:t>
            </w:r>
            <w:r w:rsidR="00DC563C">
              <w:rPr>
                <w:rFonts w:ascii="Arial" w:hAnsi="Arial" w:cs="Arial"/>
                <w:color w:val="002060"/>
                <w:sz w:val="28"/>
                <w:szCs w:val="28"/>
              </w:rPr>
              <w:t>О</w:t>
            </w:r>
            <w:r w:rsidRPr="00B667B1">
              <w:rPr>
                <w:rFonts w:ascii="Arial" w:hAnsi="Arial" w:cs="Arial"/>
                <w:color w:val="002060"/>
                <w:sz w:val="28"/>
                <w:szCs w:val="28"/>
              </w:rPr>
              <w:t xml:space="preserve"> проходят аттестацию с использованием механизма демонстрационного экзамена</w:t>
            </w:r>
          </w:p>
        </w:tc>
      </w:tr>
      <w:tr w:rsidR="008217FC" w:rsidRPr="00B667B1" w:rsidTr="005243EB">
        <w:trPr>
          <w:jc w:val="center"/>
        </w:trPr>
        <w:tc>
          <w:tcPr>
            <w:tcW w:w="5359" w:type="dxa"/>
          </w:tcPr>
          <w:p w:rsidR="008217FC" w:rsidRDefault="008217FC" w:rsidP="00C21B3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8217FC">
              <w:rPr>
                <w:rFonts w:ascii="Arial" w:hAnsi="Arial" w:cs="Arial"/>
                <w:b/>
                <w:color w:val="002060"/>
                <w:sz w:val="28"/>
                <w:szCs w:val="28"/>
              </w:rPr>
              <w:t>25%</w:t>
            </w:r>
            <w:r>
              <w:rPr>
                <w:rStyle w:val="10"/>
                <w:color w:val="000000"/>
                <w:sz w:val="24"/>
                <w:szCs w:val="24"/>
              </w:rPr>
              <w:t xml:space="preserve"> </w:t>
            </w:r>
            <w:r w:rsidRPr="008217FC">
              <w:rPr>
                <w:rFonts w:ascii="Arial" w:hAnsi="Arial" w:cs="Arial"/>
                <w:color w:val="002060"/>
                <w:sz w:val="28"/>
                <w:szCs w:val="28"/>
              </w:rPr>
              <w:t xml:space="preserve">педагогов, мастеров производственного обучения, прошедших программы непрерывного повышения профессионального мастерства в </w:t>
            </w:r>
            <w:r w:rsidR="00DC563C">
              <w:rPr>
                <w:rFonts w:ascii="Arial" w:hAnsi="Arial" w:cs="Arial"/>
                <w:color w:val="002060"/>
                <w:sz w:val="28"/>
                <w:szCs w:val="28"/>
              </w:rPr>
              <w:t>Ц</w:t>
            </w:r>
            <w:r w:rsidRPr="008217FC">
              <w:rPr>
                <w:rFonts w:ascii="Arial" w:hAnsi="Arial" w:cs="Arial"/>
                <w:color w:val="002060"/>
                <w:sz w:val="28"/>
                <w:szCs w:val="28"/>
              </w:rPr>
              <w:t>ентр</w:t>
            </w:r>
            <w:r w:rsidR="00DC563C">
              <w:rPr>
                <w:rFonts w:ascii="Arial" w:hAnsi="Arial" w:cs="Arial"/>
                <w:color w:val="002060"/>
                <w:sz w:val="28"/>
                <w:szCs w:val="28"/>
              </w:rPr>
              <w:t>е</w:t>
            </w:r>
            <w:r w:rsidRPr="008217FC">
              <w:rPr>
                <w:rFonts w:ascii="Arial" w:hAnsi="Arial" w:cs="Arial"/>
                <w:color w:val="002060"/>
                <w:sz w:val="28"/>
                <w:szCs w:val="28"/>
              </w:rPr>
              <w:t xml:space="preserve"> опережающей профессиональной подготовки</w:t>
            </w:r>
          </w:p>
          <w:p w:rsidR="008217FC" w:rsidRPr="008217FC" w:rsidRDefault="008217FC" w:rsidP="00C21B3A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  <w:tc>
          <w:tcPr>
            <w:tcW w:w="5641" w:type="dxa"/>
          </w:tcPr>
          <w:p w:rsidR="008217FC" w:rsidRPr="008217FC" w:rsidRDefault="008217FC" w:rsidP="009E04A9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8217FC">
              <w:rPr>
                <w:rFonts w:ascii="Arial" w:hAnsi="Arial" w:cs="Arial"/>
                <w:b/>
                <w:color w:val="002060"/>
                <w:sz w:val="28"/>
                <w:szCs w:val="28"/>
              </w:rPr>
              <w:t>30%</w:t>
            </w:r>
            <w:r w:rsidRPr="008217FC">
              <w:rPr>
                <w:rFonts w:ascii="Arial" w:hAnsi="Arial" w:cs="Arial"/>
                <w:color w:val="002060"/>
                <w:sz w:val="28"/>
                <w:szCs w:val="28"/>
              </w:rPr>
              <w:t xml:space="preserve"> обучающихся в 6-11 классах общеобразовательных организаций </w:t>
            </w:r>
            <w:r w:rsidR="009E04A9">
              <w:rPr>
                <w:rFonts w:ascii="Arial" w:hAnsi="Arial" w:cs="Arial"/>
                <w:color w:val="002060"/>
                <w:sz w:val="28"/>
                <w:szCs w:val="28"/>
              </w:rPr>
              <w:t xml:space="preserve">приняли </w:t>
            </w:r>
            <w:r w:rsidRPr="008217FC">
              <w:rPr>
                <w:rFonts w:ascii="Arial" w:hAnsi="Arial" w:cs="Arial"/>
                <w:color w:val="002060"/>
                <w:sz w:val="28"/>
                <w:szCs w:val="28"/>
              </w:rPr>
              <w:t xml:space="preserve">участие в профориентационных мероприятиях </w:t>
            </w:r>
            <w:r w:rsidR="00DC563C">
              <w:rPr>
                <w:rFonts w:ascii="Arial" w:hAnsi="Arial" w:cs="Arial"/>
                <w:color w:val="002060"/>
                <w:sz w:val="28"/>
                <w:szCs w:val="28"/>
              </w:rPr>
              <w:t>Ц</w:t>
            </w:r>
            <w:r w:rsidRPr="008217FC">
              <w:rPr>
                <w:rFonts w:ascii="Arial" w:hAnsi="Arial" w:cs="Arial"/>
                <w:color w:val="002060"/>
                <w:sz w:val="28"/>
                <w:szCs w:val="28"/>
              </w:rPr>
              <w:t>ентра опережающей профессиональной подготовки</w:t>
            </w:r>
          </w:p>
        </w:tc>
      </w:tr>
      <w:tr w:rsidR="008217FC" w:rsidRPr="00B667B1" w:rsidTr="005243EB">
        <w:trPr>
          <w:jc w:val="center"/>
        </w:trPr>
        <w:tc>
          <w:tcPr>
            <w:tcW w:w="5359" w:type="dxa"/>
          </w:tcPr>
          <w:p w:rsidR="00FA3AD5" w:rsidRDefault="008217FC" w:rsidP="00DC563C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B667B1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500 </w:t>
            </w:r>
            <w:r w:rsidRPr="00B667B1">
              <w:rPr>
                <w:rFonts w:ascii="Arial" w:hAnsi="Arial" w:cs="Arial"/>
                <w:color w:val="002060"/>
                <w:sz w:val="28"/>
                <w:szCs w:val="28"/>
              </w:rPr>
              <w:t xml:space="preserve">преподавателей и мастеров пройдут повышение квалификации </w:t>
            </w:r>
          </w:p>
          <w:p w:rsidR="008217FC" w:rsidRPr="00B667B1" w:rsidRDefault="008217FC" w:rsidP="00DC563C">
            <w:pPr>
              <w:rPr>
                <w:rFonts w:ascii="Arial" w:hAnsi="Arial" w:cs="Arial"/>
                <w:b/>
                <w:color w:val="002060"/>
                <w:sz w:val="28"/>
                <w:szCs w:val="28"/>
              </w:rPr>
            </w:pPr>
            <w:r w:rsidRPr="00B667B1">
              <w:rPr>
                <w:rFonts w:ascii="Arial" w:hAnsi="Arial" w:cs="Arial"/>
                <w:color w:val="002060"/>
                <w:sz w:val="28"/>
                <w:szCs w:val="28"/>
              </w:rPr>
              <w:t>по программам, основанным на опыте Союза Ворлдскиллс Россия</w:t>
            </w:r>
          </w:p>
        </w:tc>
        <w:tc>
          <w:tcPr>
            <w:tcW w:w="5641" w:type="dxa"/>
          </w:tcPr>
          <w:p w:rsidR="008217FC" w:rsidRDefault="008217FC" w:rsidP="00165754">
            <w:pPr>
              <w:jc w:val="both"/>
              <w:rPr>
                <w:rFonts w:ascii="Arial" w:hAnsi="Arial" w:cs="Arial"/>
                <w:color w:val="002060"/>
                <w:sz w:val="28"/>
                <w:szCs w:val="28"/>
              </w:rPr>
            </w:pPr>
            <w:r w:rsidRPr="00B667B1">
              <w:rPr>
                <w:rFonts w:ascii="Arial" w:hAnsi="Arial" w:cs="Arial"/>
                <w:b/>
                <w:color w:val="002060"/>
                <w:sz w:val="28"/>
                <w:szCs w:val="28"/>
              </w:rPr>
              <w:t xml:space="preserve">70% </w:t>
            </w:r>
            <w:r w:rsidRPr="00B667B1">
              <w:rPr>
                <w:rFonts w:ascii="Arial" w:hAnsi="Arial" w:cs="Arial"/>
                <w:color w:val="002060"/>
                <w:sz w:val="28"/>
                <w:szCs w:val="28"/>
              </w:rPr>
              <w:t xml:space="preserve">обучающихся </w:t>
            </w:r>
            <w:r>
              <w:rPr>
                <w:rFonts w:ascii="Arial" w:hAnsi="Arial" w:cs="Arial"/>
                <w:color w:val="002060"/>
                <w:sz w:val="28"/>
                <w:szCs w:val="28"/>
              </w:rPr>
              <w:t xml:space="preserve">среднего профессионального образования </w:t>
            </w:r>
            <w:r w:rsidRPr="00B667B1">
              <w:rPr>
                <w:rFonts w:ascii="Arial" w:hAnsi="Arial" w:cs="Arial"/>
                <w:color w:val="002060"/>
                <w:sz w:val="28"/>
                <w:szCs w:val="28"/>
              </w:rPr>
              <w:t>вовлечены в различные формы наставничества</w:t>
            </w:r>
          </w:p>
          <w:p w:rsidR="00DC563C" w:rsidRPr="00B667B1" w:rsidRDefault="00DC563C" w:rsidP="00165754">
            <w:pPr>
              <w:jc w:val="both"/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</w:tbl>
    <w:p w:rsidR="00C572FB" w:rsidRDefault="00C572FB" w:rsidP="00BC6E8B">
      <w:pPr>
        <w:rPr>
          <w:sz w:val="4"/>
          <w:szCs w:val="4"/>
        </w:rPr>
      </w:pPr>
    </w:p>
    <w:p w:rsidR="00BC6E8B" w:rsidRDefault="00BC6E8B" w:rsidP="00BC6E8B">
      <w:pPr>
        <w:rPr>
          <w:sz w:val="4"/>
          <w:szCs w:val="4"/>
        </w:rPr>
      </w:pPr>
    </w:p>
    <w:p w:rsidR="003B3638" w:rsidRDefault="003B3638" w:rsidP="003B3638">
      <w:pPr>
        <w:jc w:val="center"/>
        <w:rPr>
          <w:rFonts w:ascii="Arial" w:hAnsi="Arial" w:cs="Arial"/>
          <w:b/>
          <w:color w:val="C00000"/>
          <w:sz w:val="32"/>
          <w:szCs w:val="32"/>
        </w:rPr>
      </w:pPr>
    </w:p>
    <w:tbl>
      <w:tblPr>
        <w:tblStyle w:val="a5"/>
        <w:tblW w:w="114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"/>
        <w:gridCol w:w="3823"/>
        <w:gridCol w:w="3266"/>
        <w:gridCol w:w="4111"/>
        <w:gridCol w:w="118"/>
      </w:tblGrid>
      <w:tr w:rsidR="003B3638" w:rsidTr="00C53D7A">
        <w:trPr>
          <w:jc w:val="center"/>
        </w:trPr>
        <w:tc>
          <w:tcPr>
            <w:tcW w:w="11431" w:type="dxa"/>
            <w:gridSpan w:val="5"/>
            <w:hideMark/>
          </w:tcPr>
          <w:p w:rsidR="003B3638" w:rsidRDefault="003B3638">
            <w:pPr>
              <w:keepNext/>
              <w:keepLines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60CD5ED" wp14:editId="7577BEA2">
                  <wp:extent cx="2351405" cy="3004185"/>
                  <wp:effectExtent l="0" t="0" r="0" b="5715"/>
                  <wp:docPr id="10" name="Рисунок 10" descr="np_obraz-841x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np_obraz-841x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1405" cy="300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3638" w:rsidTr="00C53D7A">
        <w:trPr>
          <w:gridBefore w:val="1"/>
          <w:gridAfter w:val="1"/>
          <w:wBefore w:w="113" w:type="dxa"/>
          <w:wAfter w:w="118" w:type="dxa"/>
          <w:jc w:val="center"/>
        </w:trPr>
        <w:tc>
          <w:tcPr>
            <w:tcW w:w="3823" w:type="dxa"/>
            <w:vAlign w:val="center"/>
          </w:tcPr>
          <w:p w:rsidR="003B3638" w:rsidRDefault="003B3638">
            <w:pPr>
              <w:keepNext/>
              <w:keepLines/>
              <w:jc w:val="center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</w:p>
          <w:p w:rsidR="00C53D7A" w:rsidRPr="00C53D7A" w:rsidRDefault="00C53D7A">
            <w:pPr>
              <w:keepNext/>
              <w:keepLines/>
              <w:jc w:val="center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</w:p>
          <w:p w:rsidR="003B3638" w:rsidRPr="00C53D7A" w:rsidRDefault="003B3638">
            <w:pPr>
              <w:keepNext/>
              <w:keepLines/>
              <w:jc w:val="center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C53D7A">
              <w:rPr>
                <w:rFonts w:ascii="Arial" w:hAnsi="Arial" w:cs="Arial"/>
                <w:b/>
                <w:color w:val="C00000"/>
                <w:sz w:val="28"/>
                <w:szCs w:val="28"/>
              </w:rPr>
              <w:t>Федеральный проект</w:t>
            </w:r>
          </w:p>
          <w:p w:rsidR="003B3638" w:rsidRPr="00C53D7A" w:rsidRDefault="003B3638">
            <w:pPr>
              <w:keepNext/>
              <w:keepLines/>
              <w:jc w:val="center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C53D7A">
              <w:rPr>
                <w:rFonts w:ascii="Arial" w:hAnsi="Arial" w:cs="Arial"/>
                <w:b/>
                <w:color w:val="C00000"/>
                <w:sz w:val="28"/>
                <w:szCs w:val="28"/>
              </w:rPr>
              <w:t>«Новые возможности</w:t>
            </w:r>
          </w:p>
          <w:p w:rsidR="003B3638" w:rsidRPr="00C53D7A" w:rsidRDefault="003B3638">
            <w:pPr>
              <w:keepNext/>
              <w:keepLines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53D7A">
              <w:rPr>
                <w:rFonts w:ascii="Arial" w:hAnsi="Arial" w:cs="Arial"/>
                <w:b/>
                <w:color w:val="C00000"/>
                <w:sz w:val="28"/>
                <w:szCs w:val="28"/>
              </w:rPr>
              <w:t>для каждого»</w:t>
            </w:r>
          </w:p>
        </w:tc>
        <w:tc>
          <w:tcPr>
            <w:tcW w:w="3266" w:type="dxa"/>
            <w:vAlign w:val="center"/>
          </w:tcPr>
          <w:p w:rsidR="003B3638" w:rsidRDefault="003B3638">
            <w:pPr>
              <w:keepNext/>
              <w:keepLines/>
              <w:jc w:val="center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</w:p>
          <w:p w:rsidR="00C53D7A" w:rsidRPr="00C53D7A" w:rsidRDefault="00C53D7A">
            <w:pPr>
              <w:keepNext/>
              <w:keepLines/>
              <w:jc w:val="center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</w:p>
          <w:p w:rsidR="003B3638" w:rsidRPr="00C53D7A" w:rsidRDefault="003B3638">
            <w:pPr>
              <w:keepNext/>
              <w:keepLines/>
              <w:jc w:val="center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C53D7A">
              <w:rPr>
                <w:rFonts w:ascii="Arial" w:hAnsi="Arial" w:cs="Arial"/>
                <w:b/>
                <w:color w:val="C00000"/>
                <w:sz w:val="28"/>
                <w:szCs w:val="28"/>
              </w:rPr>
              <w:t>Федеральный проект</w:t>
            </w:r>
          </w:p>
          <w:p w:rsidR="003B3638" w:rsidRPr="00C53D7A" w:rsidRDefault="003B3638" w:rsidP="00C53D7A">
            <w:pPr>
              <w:keepNext/>
              <w:keepLines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53D7A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«Социальные лифты для </w:t>
            </w:r>
            <w:r w:rsidR="00C53D7A">
              <w:rPr>
                <w:rFonts w:ascii="Arial" w:hAnsi="Arial" w:cs="Arial"/>
                <w:b/>
                <w:color w:val="C00000"/>
                <w:sz w:val="28"/>
                <w:szCs w:val="28"/>
              </w:rPr>
              <w:t>к</w:t>
            </w:r>
            <w:r w:rsidRPr="00C53D7A">
              <w:rPr>
                <w:rFonts w:ascii="Arial" w:hAnsi="Arial" w:cs="Arial"/>
                <w:b/>
                <w:color w:val="C00000"/>
                <w:sz w:val="28"/>
                <w:szCs w:val="28"/>
              </w:rPr>
              <w:t>аждого»</w:t>
            </w:r>
          </w:p>
        </w:tc>
        <w:tc>
          <w:tcPr>
            <w:tcW w:w="4111" w:type="dxa"/>
            <w:vAlign w:val="center"/>
          </w:tcPr>
          <w:p w:rsidR="003B3638" w:rsidRDefault="003B3638">
            <w:pPr>
              <w:keepNext/>
              <w:keepLines/>
              <w:jc w:val="center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</w:p>
          <w:p w:rsidR="00C53D7A" w:rsidRPr="00C53D7A" w:rsidRDefault="00C53D7A">
            <w:pPr>
              <w:keepNext/>
              <w:keepLines/>
              <w:jc w:val="center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</w:p>
          <w:p w:rsidR="003B3638" w:rsidRPr="00C53D7A" w:rsidRDefault="003B3638">
            <w:pPr>
              <w:keepNext/>
              <w:keepLines/>
              <w:jc w:val="center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C53D7A">
              <w:rPr>
                <w:rFonts w:ascii="Arial" w:hAnsi="Arial" w:cs="Arial"/>
                <w:b/>
                <w:color w:val="C00000"/>
                <w:sz w:val="28"/>
                <w:szCs w:val="28"/>
              </w:rPr>
              <w:t>Федеральный проект</w:t>
            </w:r>
          </w:p>
          <w:p w:rsidR="003B3638" w:rsidRPr="00C53D7A" w:rsidRDefault="003B3638">
            <w:pPr>
              <w:keepNext/>
              <w:keepLines/>
              <w:jc w:val="center"/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C53D7A">
              <w:rPr>
                <w:rFonts w:ascii="Arial" w:hAnsi="Arial" w:cs="Arial"/>
                <w:b/>
                <w:color w:val="C00000"/>
                <w:sz w:val="28"/>
                <w:szCs w:val="28"/>
              </w:rPr>
              <w:t xml:space="preserve">«Экспорт </w:t>
            </w:r>
          </w:p>
          <w:p w:rsidR="003B3638" w:rsidRPr="00C53D7A" w:rsidRDefault="003B3638">
            <w:pPr>
              <w:keepNext/>
              <w:keepLines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53D7A">
              <w:rPr>
                <w:rFonts w:ascii="Arial" w:hAnsi="Arial" w:cs="Arial"/>
                <w:b/>
                <w:color w:val="C00000"/>
                <w:sz w:val="28"/>
                <w:szCs w:val="28"/>
              </w:rPr>
              <w:t>образования»</w:t>
            </w:r>
          </w:p>
        </w:tc>
      </w:tr>
      <w:tr w:rsidR="003B3638" w:rsidTr="00C53D7A">
        <w:trPr>
          <w:gridBefore w:val="1"/>
          <w:gridAfter w:val="1"/>
          <w:wBefore w:w="113" w:type="dxa"/>
          <w:wAfter w:w="118" w:type="dxa"/>
          <w:jc w:val="center"/>
        </w:trPr>
        <w:tc>
          <w:tcPr>
            <w:tcW w:w="11200" w:type="dxa"/>
            <w:gridSpan w:val="3"/>
            <w:vAlign w:val="center"/>
          </w:tcPr>
          <w:p w:rsidR="003B3638" w:rsidRPr="00C77E79" w:rsidRDefault="003B3638">
            <w:pPr>
              <w:keepNext/>
              <w:keepLines/>
              <w:jc w:val="center"/>
              <w:rPr>
                <w:rFonts w:ascii="Arial" w:eastAsia="Arial Unicode MS" w:hAnsi="Arial" w:cs="Arial"/>
                <w:b/>
                <w:i/>
                <w:color w:val="020C22"/>
                <w:sz w:val="28"/>
                <w:szCs w:val="28"/>
              </w:rPr>
            </w:pPr>
          </w:p>
          <w:p w:rsidR="003B3638" w:rsidRPr="00C77E79" w:rsidRDefault="003B3638">
            <w:pPr>
              <w:keepNext/>
              <w:keepLines/>
              <w:jc w:val="center"/>
              <w:rPr>
                <w:rFonts w:ascii="Arial" w:eastAsia="Arial Unicode MS" w:hAnsi="Arial" w:cs="Arial"/>
                <w:b/>
                <w:color w:val="020C22"/>
                <w:sz w:val="28"/>
                <w:szCs w:val="28"/>
              </w:rPr>
            </w:pPr>
            <w:r w:rsidRPr="00C77E79">
              <w:rPr>
                <w:rFonts w:ascii="Arial" w:eastAsia="Arial Unicode MS" w:hAnsi="Arial" w:cs="Arial"/>
                <w:b/>
                <w:color w:val="020C22"/>
                <w:sz w:val="28"/>
                <w:szCs w:val="28"/>
              </w:rPr>
              <w:t>ЦЕЛИ</w:t>
            </w:r>
          </w:p>
          <w:p w:rsidR="003B3638" w:rsidRDefault="003B3638">
            <w:pPr>
              <w:keepNext/>
              <w:keepLines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</w:p>
        </w:tc>
      </w:tr>
      <w:tr w:rsidR="003B3638" w:rsidTr="00C53D7A">
        <w:trPr>
          <w:gridBefore w:val="1"/>
          <w:gridAfter w:val="1"/>
          <w:wBefore w:w="113" w:type="dxa"/>
          <w:wAfter w:w="118" w:type="dxa"/>
          <w:jc w:val="center"/>
        </w:trPr>
        <w:tc>
          <w:tcPr>
            <w:tcW w:w="3823" w:type="dxa"/>
            <w:hideMark/>
          </w:tcPr>
          <w:p w:rsidR="003B3638" w:rsidRDefault="003B3638">
            <w:pPr>
              <w:pStyle w:val="a6"/>
              <w:ind w:left="0"/>
              <w:rPr>
                <w:rFonts w:ascii="Arial" w:hAnsi="Arial" w:cs="Arial"/>
                <w:i/>
                <w:color w:val="020C22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20C22"/>
                <w:sz w:val="24"/>
                <w:szCs w:val="24"/>
              </w:rPr>
              <w:t xml:space="preserve">Формирование системы непрерывного обновления профессиональных знаний, приобретения новых навыков, включая компетенции </w:t>
            </w:r>
          </w:p>
          <w:p w:rsidR="003B3638" w:rsidRDefault="003B3638">
            <w:pPr>
              <w:pStyle w:val="a6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020C22"/>
                <w:sz w:val="24"/>
                <w:szCs w:val="24"/>
              </w:rPr>
              <w:t>цифровой экономики</w:t>
            </w:r>
          </w:p>
        </w:tc>
        <w:tc>
          <w:tcPr>
            <w:tcW w:w="3266" w:type="dxa"/>
            <w:hideMark/>
          </w:tcPr>
          <w:p w:rsidR="00C53D7A" w:rsidRDefault="003B3638">
            <w:pPr>
              <w:pStyle w:val="a6"/>
              <w:ind w:left="0"/>
              <w:rPr>
                <w:rFonts w:ascii="Arial" w:hAnsi="Arial" w:cs="Arial"/>
                <w:i/>
                <w:color w:val="020C22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20C22"/>
                <w:sz w:val="24"/>
                <w:szCs w:val="24"/>
              </w:rPr>
              <w:t xml:space="preserve">Развитие системы профессиональных конкурсов, дающей гражданам возможности для профессионального </w:t>
            </w:r>
          </w:p>
          <w:p w:rsidR="003B3638" w:rsidRDefault="003B3638">
            <w:pPr>
              <w:pStyle w:val="a6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020C22"/>
                <w:sz w:val="24"/>
                <w:szCs w:val="24"/>
              </w:rPr>
              <w:t>и карьерного роста</w:t>
            </w:r>
          </w:p>
        </w:tc>
        <w:tc>
          <w:tcPr>
            <w:tcW w:w="4111" w:type="dxa"/>
            <w:hideMark/>
          </w:tcPr>
          <w:p w:rsidR="003B3638" w:rsidRDefault="003B3638" w:rsidP="00C53D7A">
            <w:pPr>
              <w:pStyle w:val="a6"/>
              <w:ind w:left="250"/>
              <w:rPr>
                <w:rFonts w:ascii="Arial" w:hAnsi="Arial" w:cs="Arial"/>
                <w:i/>
                <w:color w:val="020C22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20C22"/>
                <w:sz w:val="24"/>
                <w:szCs w:val="24"/>
              </w:rPr>
              <w:t xml:space="preserve">Увеличение в два раза числа иностранных граждан, обучающихся в вузах </w:t>
            </w:r>
          </w:p>
          <w:p w:rsidR="003B3638" w:rsidRDefault="003B3638" w:rsidP="00C53D7A">
            <w:pPr>
              <w:pStyle w:val="a6"/>
              <w:ind w:left="250"/>
              <w:rPr>
                <w:rFonts w:ascii="Arial" w:hAnsi="Arial" w:cs="Arial"/>
                <w:i/>
                <w:color w:val="020C22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20C22"/>
                <w:sz w:val="24"/>
                <w:szCs w:val="24"/>
              </w:rPr>
              <w:t xml:space="preserve">и научных организациях, реализация комплекса мер </w:t>
            </w:r>
          </w:p>
          <w:p w:rsidR="003B3638" w:rsidRDefault="003B3638" w:rsidP="00C53D7A">
            <w:pPr>
              <w:pStyle w:val="a6"/>
              <w:ind w:left="25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020C22"/>
                <w:sz w:val="24"/>
                <w:szCs w:val="24"/>
              </w:rPr>
              <w:t>по их трудоустройству</w:t>
            </w:r>
          </w:p>
        </w:tc>
      </w:tr>
      <w:tr w:rsidR="003B3638" w:rsidTr="00C53D7A">
        <w:trPr>
          <w:gridBefore w:val="1"/>
          <w:gridAfter w:val="1"/>
          <w:wBefore w:w="113" w:type="dxa"/>
          <w:wAfter w:w="118" w:type="dxa"/>
          <w:jc w:val="center"/>
        </w:trPr>
        <w:tc>
          <w:tcPr>
            <w:tcW w:w="11200" w:type="dxa"/>
            <w:gridSpan w:val="3"/>
          </w:tcPr>
          <w:p w:rsidR="003B3638" w:rsidRPr="00C77E79" w:rsidRDefault="003B3638">
            <w:pPr>
              <w:pStyle w:val="a6"/>
              <w:ind w:left="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3B3638" w:rsidRPr="00C77E79" w:rsidRDefault="003B3638">
            <w:pPr>
              <w:pStyle w:val="a6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77E79">
              <w:rPr>
                <w:rFonts w:ascii="Arial" w:hAnsi="Arial" w:cs="Arial"/>
                <w:b/>
                <w:sz w:val="28"/>
                <w:szCs w:val="28"/>
              </w:rPr>
              <w:t>МЕРОПРИЯТИЯ</w:t>
            </w:r>
          </w:p>
          <w:p w:rsidR="003B3638" w:rsidRDefault="003B3638">
            <w:pPr>
              <w:pStyle w:val="a6"/>
              <w:ind w:left="0"/>
              <w:jc w:val="center"/>
              <w:rPr>
                <w:rFonts w:ascii="Arial" w:hAnsi="Arial" w:cs="Arial"/>
                <w:i/>
                <w:color w:val="020C22"/>
                <w:sz w:val="24"/>
                <w:szCs w:val="24"/>
              </w:rPr>
            </w:pPr>
          </w:p>
        </w:tc>
      </w:tr>
      <w:tr w:rsidR="003B3638" w:rsidTr="00C53D7A">
        <w:trPr>
          <w:gridBefore w:val="1"/>
          <w:gridAfter w:val="1"/>
          <w:wBefore w:w="113" w:type="dxa"/>
          <w:wAfter w:w="118" w:type="dxa"/>
          <w:jc w:val="center"/>
        </w:trPr>
        <w:tc>
          <w:tcPr>
            <w:tcW w:w="3823" w:type="dxa"/>
            <w:hideMark/>
          </w:tcPr>
          <w:p w:rsidR="00C77E79" w:rsidRDefault="003B3638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Создание платформы непрерывного образования </w:t>
            </w:r>
          </w:p>
          <w:p w:rsidR="003B3638" w:rsidRDefault="003B3638" w:rsidP="00C77E79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 сервисов, обеспечивающих навигацию граждан при выборе программ</w:t>
            </w:r>
            <w:r w:rsidR="00C77E7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и организаций</w:t>
            </w:r>
          </w:p>
        </w:tc>
        <w:tc>
          <w:tcPr>
            <w:tcW w:w="3266" w:type="dxa"/>
            <w:hideMark/>
          </w:tcPr>
          <w:p w:rsidR="003B3638" w:rsidRDefault="003B3638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Формирование </w:t>
            </w:r>
            <w:r w:rsidR="00C77E79" w:rsidRPr="00D716EA">
              <w:rPr>
                <w:rFonts w:ascii="Arial" w:hAnsi="Arial" w:cs="Arial"/>
                <w:sz w:val="24"/>
                <w:szCs w:val="24"/>
              </w:rPr>
              <w:t>интеграционн</w:t>
            </w:r>
            <w:r w:rsidR="00C77E79">
              <w:rPr>
                <w:rFonts w:ascii="Arial" w:hAnsi="Arial" w:cs="Arial"/>
                <w:sz w:val="24"/>
                <w:szCs w:val="24"/>
              </w:rPr>
              <w:t xml:space="preserve">ой </w:t>
            </w:r>
            <w:r>
              <w:rPr>
                <w:rFonts w:ascii="Arial" w:hAnsi="Arial" w:cs="Arial"/>
                <w:sz w:val="24"/>
                <w:szCs w:val="24"/>
              </w:rPr>
              <w:t>онлайн-платформы системы профессиональных конкурсов</w:t>
            </w:r>
          </w:p>
        </w:tc>
        <w:tc>
          <w:tcPr>
            <w:tcW w:w="4111" w:type="dxa"/>
            <w:hideMark/>
          </w:tcPr>
          <w:p w:rsidR="003B3638" w:rsidRDefault="003B3638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Развитие системы летних </w:t>
            </w:r>
          </w:p>
          <w:p w:rsidR="003B3638" w:rsidRDefault="003B3638" w:rsidP="00C77E79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 зимних школ, ресурсных центров, популяризирующих углубленное изучение предметов в странах-партнерах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3B3638" w:rsidTr="00C53D7A">
        <w:trPr>
          <w:gridBefore w:val="1"/>
          <w:gridAfter w:val="1"/>
          <w:wBefore w:w="113" w:type="dxa"/>
          <w:wAfter w:w="118" w:type="dxa"/>
          <w:jc w:val="center"/>
        </w:trPr>
        <w:tc>
          <w:tcPr>
            <w:tcW w:w="11200" w:type="dxa"/>
            <w:gridSpan w:val="3"/>
          </w:tcPr>
          <w:p w:rsidR="003B3638" w:rsidRPr="00C77E79" w:rsidRDefault="003B3638">
            <w:pPr>
              <w:pStyle w:val="a6"/>
              <w:ind w:left="0"/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3B3638" w:rsidRPr="00C77E79" w:rsidRDefault="003B3638">
            <w:pPr>
              <w:pStyle w:val="a6"/>
              <w:ind w:left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77E79">
              <w:rPr>
                <w:rFonts w:ascii="Arial" w:hAnsi="Arial" w:cs="Arial"/>
                <w:b/>
                <w:sz w:val="28"/>
                <w:szCs w:val="28"/>
              </w:rPr>
              <w:t>РЕЗУЛЬТАТЫ</w:t>
            </w:r>
          </w:p>
          <w:p w:rsidR="003B3638" w:rsidRDefault="003B3638">
            <w:pPr>
              <w:pStyle w:val="a6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3638" w:rsidTr="00C53D7A">
        <w:trPr>
          <w:gridBefore w:val="1"/>
          <w:gridAfter w:val="1"/>
          <w:wBefore w:w="113" w:type="dxa"/>
          <w:wAfter w:w="118" w:type="dxa"/>
          <w:jc w:val="center"/>
        </w:trPr>
        <w:tc>
          <w:tcPr>
            <w:tcW w:w="3823" w:type="dxa"/>
            <w:hideMark/>
          </w:tcPr>
          <w:p w:rsidR="003B3638" w:rsidRDefault="003B3638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Участие не менее </w:t>
            </w:r>
          </w:p>
          <w:p w:rsidR="003B3638" w:rsidRDefault="003B3638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20% научно-педагогических работников в реализации программ непрерывного образования </w:t>
            </w:r>
          </w:p>
        </w:tc>
        <w:tc>
          <w:tcPr>
            <w:tcW w:w="3266" w:type="dxa"/>
            <w:hideMark/>
          </w:tcPr>
          <w:p w:rsidR="003B3638" w:rsidRDefault="003B3638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Проведение системы профессиональных конкурсов с участием </w:t>
            </w:r>
          </w:p>
          <w:p w:rsidR="003B3638" w:rsidRDefault="003B3638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1,7 млн. граждан </w:t>
            </w:r>
          </w:p>
          <w:p w:rsidR="003B3638" w:rsidRDefault="003B3638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России</w:t>
            </w:r>
          </w:p>
        </w:tc>
        <w:tc>
          <w:tcPr>
            <w:tcW w:w="4111" w:type="dxa"/>
            <w:hideMark/>
          </w:tcPr>
          <w:p w:rsidR="003B3638" w:rsidRDefault="003B3638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Увеличение иностранных граждан, обучающихся </w:t>
            </w:r>
          </w:p>
          <w:p w:rsidR="003B3638" w:rsidRDefault="003B3638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российских вузах, </w:t>
            </w:r>
          </w:p>
          <w:p w:rsidR="003B3638" w:rsidRDefault="003B3638">
            <w:pPr>
              <w:pStyle w:val="a6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реализация программ приграничного сотрудничества</w:t>
            </w:r>
          </w:p>
        </w:tc>
      </w:tr>
    </w:tbl>
    <w:p w:rsidR="003B3638" w:rsidRDefault="003B3638" w:rsidP="003B3638">
      <w:pPr>
        <w:tabs>
          <w:tab w:val="left" w:pos="687"/>
          <w:tab w:val="left" w:pos="1527"/>
        </w:tabs>
        <w:rPr>
          <w:sz w:val="4"/>
          <w:szCs w:val="4"/>
        </w:rPr>
      </w:pPr>
    </w:p>
    <w:sectPr w:rsidR="003B3638" w:rsidSect="00B667B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58E" w:rsidRDefault="0085158E" w:rsidP="00676A40">
      <w:pPr>
        <w:spacing w:after="0" w:line="240" w:lineRule="auto"/>
      </w:pPr>
      <w:r>
        <w:separator/>
      </w:r>
    </w:p>
  </w:endnote>
  <w:endnote w:type="continuationSeparator" w:id="0">
    <w:p w:rsidR="0085158E" w:rsidRDefault="0085158E" w:rsidP="0067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58E" w:rsidRDefault="0085158E" w:rsidP="00676A40">
      <w:pPr>
        <w:spacing w:after="0" w:line="240" w:lineRule="auto"/>
      </w:pPr>
      <w:r>
        <w:separator/>
      </w:r>
    </w:p>
  </w:footnote>
  <w:footnote w:type="continuationSeparator" w:id="0">
    <w:p w:rsidR="0085158E" w:rsidRDefault="0085158E" w:rsidP="00676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70E38"/>
    <w:multiLevelType w:val="hybridMultilevel"/>
    <w:tmpl w:val="B472F0FE"/>
    <w:lvl w:ilvl="0" w:tplc="ED6A87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A62CA"/>
    <w:multiLevelType w:val="hybridMultilevel"/>
    <w:tmpl w:val="3BA81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32750"/>
    <w:multiLevelType w:val="hybridMultilevel"/>
    <w:tmpl w:val="B87CDA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07E1E"/>
    <w:multiLevelType w:val="hybridMultilevel"/>
    <w:tmpl w:val="18086694"/>
    <w:lvl w:ilvl="0" w:tplc="04190005">
      <w:start w:val="1"/>
      <w:numFmt w:val="bullet"/>
      <w:lvlText w:val=""/>
      <w:lvlJc w:val="left"/>
      <w:pPr>
        <w:ind w:left="14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272C7EEB"/>
    <w:multiLevelType w:val="hybridMultilevel"/>
    <w:tmpl w:val="8DE88B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272E0"/>
    <w:multiLevelType w:val="hybridMultilevel"/>
    <w:tmpl w:val="8E7E1D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86CBB"/>
    <w:multiLevelType w:val="hybridMultilevel"/>
    <w:tmpl w:val="135E8130"/>
    <w:lvl w:ilvl="0" w:tplc="08AC32F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B086B"/>
    <w:multiLevelType w:val="hybridMultilevel"/>
    <w:tmpl w:val="58485AA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5A3742D8"/>
    <w:multiLevelType w:val="hybridMultilevel"/>
    <w:tmpl w:val="3EC684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F83852"/>
    <w:multiLevelType w:val="hybridMultilevel"/>
    <w:tmpl w:val="A9FEFE3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61E24"/>
    <w:multiLevelType w:val="hybridMultilevel"/>
    <w:tmpl w:val="B94E8EFE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1" w15:restartNumberingAfterBreak="0">
    <w:nsid w:val="62D67119"/>
    <w:multiLevelType w:val="hybridMultilevel"/>
    <w:tmpl w:val="23A4A9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512C46"/>
    <w:multiLevelType w:val="multilevel"/>
    <w:tmpl w:val="85DA9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BD5957"/>
    <w:multiLevelType w:val="hybridMultilevel"/>
    <w:tmpl w:val="716CD700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BE246D"/>
    <w:multiLevelType w:val="hybridMultilevel"/>
    <w:tmpl w:val="5120C6B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13"/>
  </w:num>
  <w:num w:numId="5">
    <w:abstractNumId w:val="7"/>
  </w:num>
  <w:num w:numId="6">
    <w:abstractNumId w:val="10"/>
  </w:num>
  <w:num w:numId="7">
    <w:abstractNumId w:val="6"/>
  </w:num>
  <w:num w:numId="8">
    <w:abstractNumId w:val="14"/>
  </w:num>
  <w:num w:numId="9">
    <w:abstractNumId w:val="2"/>
  </w:num>
  <w:num w:numId="10">
    <w:abstractNumId w:val="0"/>
  </w:num>
  <w:num w:numId="11">
    <w:abstractNumId w:val="1"/>
  </w:num>
  <w:num w:numId="12">
    <w:abstractNumId w:val="3"/>
  </w:num>
  <w:num w:numId="13">
    <w:abstractNumId w:val="5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E99"/>
    <w:rsid w:val="0000207F"/>
    <w:rsid w:val="000A7D72"/>
    <w:rsid w:val="000E2D1C"/>
    <w:rsid w:val="00175283"/>
    <w:rsid w:val="00182DD0"/>
    <w:rsid w:val="001A5C7A"/>
    <w:rsid w:val="001D720B"/>
    <w:rsid w:val="00204669"/>
    <w:rsid w:val="002220E2"/>
    <w:rsid w:val="002550EA"/>
    <w:rsid w:val="002A0C66"/>
    <w:rsid w:val="002A5FB8"/>
    <w:rsid w:val="002C700D"/>
    <w:rsid w:val="002E28B9"/>
    <w:rsid w:val="00370460"/>
    <w:rsid w:val="00392A7F"/>
    <w:rsid w:val="003B3638"/>
    <w:rsid w:val="003B5205"/>
    <w:rsid w:val="003E4A19"/>
    <w:rsid w:val="003F332D"/>
    <w:rsid w:val="004500BB"/>
    <w:rsid w:val="004672D0"/>
    <w:rsid w:val="0048085A"/>
    <w:rsid w:val="004833E0"/>
    <w:rsid w:val="005005F8"/>
    <w:rsid w:val="00507E02"/>
    <w:rsid w:val="005243EB"/>
    <w:rsid w:val="005504EC"/>
    <w:rsid w:val="0056488C"/>
    <w:rsid w:val="005777DF"/>
    <w:rsid w:val="00587F72"/>
    <w:rsid w:val="005A4B62"/>
    <w:rsid w:val="005D5A92"/>
    <w:rsid w:val="005F0AE2"/>
    <w:rsid w:val="005F30BC"/>
    <w:rsid w:val="006151C6"/>
    <w:rsid w:val="0062756D"/>
    <w:rsid w:val="00650545"/>
    <w:rsid w:val="00663BB6"/>
    <w:rsid w:val="0067218F"/>
    <w:rsid w:val="00676A40"/>
    <w:rsid w:val="00691D71"/>
    <w:rsid w:val="006F3CA9"/>
    <w:rsid w:val="006F5C60"/>
    <w:rsid w:val="006F61B3"/>
    <w:rsid w:val="00780E99"/>
    <w:rsid w:val="007A5235"/>
    <w:rsid w:val="007B35CA"/>
    <w:rsid w:val="007E62ED"/>
    <w:rsid w:val="007E771E"/>
    <w:rsid w:val="008217FC"/>
    <w:rsid w:val="0085158E"/>
    <w:rsid w:val="00854710"/>
    <w:rsid w:val="00855D61"/>
    <w:rsid w:val="008642AB"/>
    <w:rsid w:val="00873344"/>
    <w:rsid w:val="008C5639"/>
    <w:rsid w:val="008D157C"/>
    <w:rsid w:val="008D6BE8"/>
    <w:rsid w:val="008E6B04"/>
    <w:rsid w:val="008F4EF4"/>
    <w:rsid w:val="00917A1F"/>
    <w:rsid w:val="009224F1"/>
    <w:rsid w:val="009244ED"/>
    <w:rsid w:val="00942FF5"/>
    <w:rsid w:val="0094703F"/>
    <w:rsid w:val="00953018"/>
    <w:rsid w:val="009806D1"/>
    <w:rsid w:val="0098453B"/>
    <w:rsid w:val="00996A71"/>
    <w:rsid w:val="00997FDF"/>
    <w:rsid w:val="009B44E5"/>
    <w:rsid w:val="009E04A9"/>
    <w:rsid w:val="00A26C1C"/>
    <w:rsid w:val="00A87392"/>
    <w:rsid w:val="00A9223C"/>
    <w:rsid w:val="00AB1AE1"/>
    <w:rsid w:val="00AC44E8"/>
    <w:rsid w:val="00B02EDF"/>
    <w:rsid w:val="00B11FFD"/>
    <w:rsid w:val="00B24250"/>
    <w:rsid w:val="00B37C62"/>
    <w:rsid w:val="00B51AC5"/>
    <w:rsid w:val="00B667B1"/>
    <w:rsid w:val="00B729CE"/>
    <w:rsid w:val="00B9711A"/>
    <w:rsid w:val="00BC51E4"/>
    <w:rsid w:val="00BC6E8B"/>
    <w:rsid w:val="00C21B3A"/>
    <w:rsid w:val="00C53D7A"/>
    <w:rsid w:val="00C572FB"/>
    <w:rsid w:val="00C77E79"/>
    <w:rsid w:val="00C82C44"/>
    <w:rsid w:val="00CA53A6"/>
    <w:rsid w:val="00CB75C4"/>
    <w:rsid w:val="00D14744"/>
    <w:rsid w:val="00D52448"/>
    <w:rsid w:val="00D578F6"/>
    <w:rsid w:val="00D57D80"/>
    <w:rsid w:val="00D716EA"/>
    <w:rsid w:val="00D876F1"/>
    <w:rsid w:val="00DB0542"/>
    <w:rsid w:val="00DC506D"/>
    <w:rsid w:val="00DC563C"/>
    <w:rsid w:val="00E013F9"/>
    <w:rsid w:val="00E34FFD"/>
    <w:rsid w:val="00E84BEE"/>
    <w:rsid w:val="00E97FC4"/>
    <w:rsid w:val="00EA6F08"/>
    <w:rsid w:val="00EE0728"/>
    <w:rsid w:val="00EF3BB4"/>
    <w:rsid w:val="00EF7C0B"/>
    <w:rsid w:val="00F27801"/>
    <w:rsid w:val="00F33036"/>
    <w:rsid w:val="00F377A8"/>
    <w:rsid w:val="00F623D4"/>
    <w:rsid w:val="00F66045"/>
    <w:rsid w:val="00F8269B"/>
    <w:rsid w:val="00F87F5C"/>
    <w:rsid w:val="00F90AB8"/>
    <w:rsid w:val="00FA3AD5"/>
    <w:rsid w:val="00FB0799"/>
    <w:rsid w:val="00FC0057"/>
    <w:rsid w:val="00FC4564"/>
    <w:rsid w:val="00FD20B4"/>
    <w:rsid w:val="00FF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51F23"/>
  <w15:docId w15:val="{A988934C-ACB8-4133-8621-95A044F5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50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0E9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80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91D7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F623D4"/>
    <w:pPr>
      <w:tabs>
        <w:tab w:val="center" w:pos="4677"/>
        <w:tab w:val="right" w:pos="9355"/>
      </w:tabs>
      <w:spacing w:after="0" w:line="240" w:lineRule="auto"/>
    </w:pPr>
    <w:rPr>
      <w:rFonts w:ascii="Arial" w:hAnsi="Arial"/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F623D4"/>
    <w:rPr>
      <w:rFonts w:ascii="Arial" w:hAnsi="Arial"/>
      <w:sz w:val="28"/>
    </w:rPr>
  </w:style>
  <w:style w:type="paragraph" w:customStyle="1" w:styleId="1">
    <w:name w:val="Обычный1"/>
    <w:rsid w:val="00997FD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Основной шрифт абзаца3"/>
    <w:rsid w:val="004500BB"/>
  </w:style>
  <w:style w:type="paragraph" w:customStyle="1" w:styleId="21">
    <w:name w:val="Обычный2"/>
    <w:rsid w:val="004500B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0">
    <w:name w:val="Основной шрифт абзаца1"/>
    <w:rsid w:val="003B5205"/>
  </w:style>
  <w:style w:type="character" w:customStyle="1" w:styleId="4">
    <w:name w:val="Основной шрифт абзаца4"/>
    <w:rsid w:val="00676A40"/>
  </w:style>
  <w:style w:type="character" w:customStyle="1" w:styleId="22">
    <w:name w:val="Основной шрифт абзаца2"/>
    <w:rsid w:val="00676A40"/>
  </w:style>
  <w:style w:type="character" w:customStyle="1" w:styleId="11">
    <w:name w:val="Знак сноски1"/>
    <w:rsid w:val="00676A40"/>
    <w:rPr>
      <w:position w:val="0"/>
      <w:sz w:val="13"/>
      <w:vertAlign w:val="baseline"/>
    </w:rPr>
  </w:style>
  <w:style w:type="character" w:customStyle="1" w:styleId="23">
    <w:name w:val="Знак сноски2"/>
    <w:rsid w:val="00676A40"/>
    <w:rPr>
      <w:position w:val="20"/>
      <w:sz w:val="13"/>
    </w:rPr>
  </w:style>
  <w:style w:type="paragraph" w:customStyle="1" w:styleId="12">
    <w:name w:val="Текст сноски1"/>
    <w:basedOn w:val="21"/>
    <w:rsid w:val="00676A40"/>
    <w:rPr>
      <w:sz w:val="20"/>
    </w:rPr>
  </w:style>
  <w:style w:type="character" w:customStyle="1" w:styleId="20">
    <w:name w:val="Заголовок 2 Знак"/>
    <w:basedOn w:val="a0"/>
    <w:link w:val="2"/>
    <w:uiPriority w:val="9"/>
    <w:rsid w:val="002550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js-details-tasks">
    <w:name w:val="js-details-tasks"/>
    <w:basedOn w:val="a"/>
    <w:rsid w:val="00A2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A2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details-stats">
    <w:name w:val="js-details-stats"/>
    <w:basedOn w:val="a"/>
    <w:rsid w:val="00A26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6ABDD-C8F0-4024-9D44-A013BD1DC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1804</Words>
  <Characters>10284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Лариса Ивановна</dc:creator>
  <cp:lastModifiedBy>USER</cp:lastModifiedBy>
  <cp:revision>11</cp:revision>
  <cp:lastPrinted>2019-09-04T08:18:00Z</cp:lastPrinted>
  <dcterms:created xsi:type="dcterms:W3CDTF">2019-08-19T10:01:00Z</dcterms:created>
  <dcterms:modified xsi:type="dcterms:W3CDTF">2019-09-04T08:30:00Z</dcterms:modified>
</cp:coreProperties>
</file>