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>
    <v:background id="_x0000_s1025" o:bwmode="white" fillcolor="#cff">
      <v:fill r:id="rId3" o:title="Крупная клетка" type="pattern"/>
    </v:background>
  </w:background>
  <w:body>
    <w:p w:rsidR="00822DB5" w:rsidRPr="00756BEF" w:rsidRDefault="00822DB5" w:rsidP="00822DB5">
      <w:pPr>
        <w:jc w:val="center"/>
        <w:rPr>
          <w:color w:val="3333FF"/>
          <w:sz w:val="20"/>
          <w:szCs w:val="20"/>
        </w:rPr>
      </w:pPr>
      <w:bookmarkStart w:id="0" w:name="_GoBack"/>
      <w:bookmarkEnd w:id="0"/>
    </w:p>
    <w:p w:rsidR="003A1C20" w:rsidRPr="00756BEF" w:rsidRDefault="001135C5" w:rsidP="00756BEF">
      <w:pPr>
        <w:ind w:firstLine="357"/>
        <w:jc w:val="both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195580</wp:posOffset>
            </wp:positionV>
            <wp:extent cx="1273175" cy="1172845"/>
            <wp:effectExtent l="19050" t="0" r="3175" b="0"/>
            <wp:wrapSquare wrapText="bothSides"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7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20" w:rsidRPr="00356265">
        <w:rPr>
          <w:b/>
          <w:color w:val="3333FF"/>
        </w:rPr>
        <w:t>Профилактика</w:t>
      </w:r>
      <w:r w:rsidR="003A1C20" w:rsidRPr="00756BEF">
        <w:rPr>
          <w:color w:val="3333FF"/>
        </w:rPr>
        <w:t xml:space="preserve"> – основное направление в борьбе с туберкулезом. Цель профилактических мероприятий – предупредить заражение и заболевание туберкулезом.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Профилактическая работа ведется по трем основным направлением: прививки против туберкулеза (вакцинация и ревакцинация БЦЖ); </w:t>
      </w:r>
      <w:proofErr w:type="spellStart"/>
      <w:r w:rsidRPr="00756BEF">
        <w:rPr>
          <w:color w:val="3333FF"/>
        </w:rPr>
        <w:t>химиопрофилактика</w:t>
      </w:r>
      <w:proofErr w:type="spellEnd"/>
      <w:r w:rsidRPr="00756BEF">
        <w:rPr>
          <w:color w:val="3333FF"/>
        </w:rPr>
        <w:t>; санитарная профилактика.</w:t>
      </w:r>
    </w:p>
    <w:p w:rsidR="003A1C20" w:rsidRPr="00756BEF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В России прививку БЦЖ делают всем новорожденным детям в обязательном порядке, за исключением тех крайне редких случаев, когда прививки противопоказаны ребенку по состоянию здоровья. Ревакцинации подлежат дети в возрасте 7 и 14 лет. Вторая ревакцинация необходима в 14 лет, так как к этому времени у многих детей противотуберкулезный иммунитет вновь исчезает. Детей с осложнениями на прививку БЦЖ направляют на консультацию к врачу-фтизиатру, который разрабатывает тактику лечения. </w:t>
      </w:r>
      <w:proofErr w:type="spellStart"/>
      <w:r w:rsidRPr="00756BEF">
        <w:rPr>
          <w:color w:val="3333FF"/>
        </w:rPr>
        <w:t>Химиопрофилактика</w:t>
      </w:r>
      <w:proofErr w:type="spellEnd"/>
      <w:r w:rsidRPr="00756BEF">
        <w:rPr>
          <w:color w:val="3333FF"/>
        </w:rPr>
        <w:t xml:space="preserve"> необходима тем людям, которые больше других рискуют заболеть туберкулезом. </w:t>
      </w:r>
    </w:p>
    <w:p w:rsidR="00356265" w:rsidRDefault="003A1C20" w:rsidP="00756BEF">
      <w:pPr>
        <w:ind w:firstLine="357"/>
        <w:jc w:val="both"/>
        <w:rPr>
          <w:color w:val="3333FF"/>
        </w:rPr>
      </w:pPr>
      <w:r w:rsidRPr="00756BEF">
        <w:rPr>
          <w:color w:val="3333FF"/>
        </w:rPr>
        <w:t xml:space="preserve">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</w:t>
      </w:r>
      <w:r w:rsidR="001135C5" w:rsidRPr="00756BEF">
        <w:rPr>
          <w:color w:val="3333FF"/>
        </w:rPr>
        <w:t>лечебных мероприятий в очаге туберкулезной инфекции.</w:t>
      </w: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56265" w:rsidRDefault="00356265" w:rsidP="00756BEF">
      <w:pPr>
        <w:ind w:firstLine="357"/>
        <w:jc w:val="both"/>
        <w:rPr>
          <w:color w:val="3333FF"/>
        </w:rPr>
      </w:pPr>
    </w:p>
    <w:p w:rsidR="003A1C20" w:rsidRPr="00756BEF" w:rsidRDefault="003A1C20" w:rsidP="00356265">
      <w:pPr>
        <w:jc w:val="both"/>
        <w:rPr>
          <w:color w:val="3333FF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КАК ЛЕЧИТЬСЯ ОТ</w:t>
      </w:r>
    </w:p>
    <w:p w:rsidR="002C1F86" w:rsidRPr="00756BEF" w:rsidRDefault="002C1F86" w:rsidP="004C3DF9">
      <w:pPr>
        <w:spacing w:line="13" w:lineRule="exact"/>
        <w:jc w:val="center"/>
        <w:rPr>
          <w:color w:val="FF0000"/>
          <w:sz w:val="32"/>
          <w:szCs w:val="32"/>
        </w:rPr>
      </w:pPr>
    </w:p>
    <w:p w:rsidR="002C1F86" w:rsidRPr="00756BEF" w:rsidRDefault="002C1F86" w:rsidP="004C3DF9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ТУБЕРКУЛЕЗА?</w:t>
      </w:r>
    </w:p>
    <w:p w:rsidR="002C1F86" w:rsidRPr="00756BEF" w:rsidRDefault="002C1F86" w:rsidP="002C1F86">
      <w:pPr>
        <w:spacing w:line="13" w:lineRule="exact"/>
        <w:rPr>
          <w:color w:val="3333FF"/>
        </w:rPr>
      </w:pPr>
    </w:p>
    <w:p w:rsidR="002C1F86" w:rsidRPr="00756BEF" w:rsidRDefault="001135C5" w:rsidP="003A1C20">
      <w:pPr>
        <w:spacing w:line="248" w:lineRule="auto"/>
        <w:ind w:left="-284" w:right="-254" w:firstLine="142"/>
        <w:jc w:val="both"/>
        <w:rPr>
          <w:rFonts w:eastAsia="Comic Sans MS"/>
          <w:color w:val="3333FF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7417435</wp:posOffset>
            </wp:positionH>
            <wp:positionV relativeFrom="margin">
              <wp:posOffset>1175385</wp:posOffset>
            </wp:positionV>
            <wp:extent cx="2825750" cy="1460500"/>
            <wp:effectExtent l="19050" t="0" r="0" b="0"/>
            <wp:wrapSquare wrapText="bothSides"/>
            <wp:docPr id="6" name="Рисунок 2" descr="C:\Users\user\Desktop\туб\e28d0ab57e9afc8bc95529da7b8ec9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туб\e28d0ab57e9afc8bc95529da7b8ec9c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1F86" w:rsidRPr="00756BEF">
        <w:rPr>
          <w:rFonts w:eastAsia="Comic Sans MS"/>
          <w:color w:val="3333FF"/>
        </w:rPr>
        <w:t>Туберкулез излечим только при условии прохождения полного курса лечения специальными противотуберкулезными препаратами. Курс лечения длится не менее 6 месяцев, а при тяжелой форме более 9 месяцев.</w:t>
      </w:r>
    </w:p>
    <w:p w:rsidR="002C1F86" w:rsidRPr="00756BEF" w:rsidRDefault="002C1F86" w:rsidP="003A1C20">
      <w:pPr>
        <w:spacing w:line="360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7" w:lineRule="auto"/>
        <w:ind w:left="-284" w:right="-195" w:firstLine="44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Возбудители туберкулеза очень живучи! Поэтому курс лечения нужно непрерывно</w:t>
      </w:r>
      <w:r w:rsidRPr="00756BEF">
        <w:rPr>
          <w:rFonts w:eastAsia="Comic Sans MS"/>
          <w:color w:val="3333FF"/>
          <w:sz w:val="20"/>
          <w:szCs w:val="20"/>
        </w:rPr>
        <w:t xml:space="preserve"> </w:t>
      </w:r>
      <w:r w:rsidRPr="00756BEF">
        <w:rPr>
          <w:rFonts w:eastAsia="Comic Sans MS"/>
          <w:color w:val="3333FF"/>
        </w:rPr>
        <w:t>продолжать, строго следуя предписаниям врача, даже если больной почувствовал себя лучше после первых</w:t>
      </w:r>
      <w:r w:rsidR="003A1C20" w:rsidRPr="00756BEF">
        <w:rPr>
          <w:rFonts w:eastAsia="Comic Sans MS"/>
          <w:color w:val="3333FF"/>
        </w:rPr>
        <w:t xml:space="preserve"> </w:t>
      </w:r>
      <w:r w:rsidRPr="00756BEF">
        <w:rPr>
          <w:rFonts w:eastAsia="Comic Sans MS"/>
          <w:color w:val="3333FF"/>
        </w:rPr>
        <w:t>недель приема лекарств.</w:t>
      </w:r>
    </w:p>
    <w:p w:rsidR="002C1F86" w:rsidRPr="00756BEF" w:rsidRDefault="002C1F86" w:rsidP="003A1C20">
      <w:pPr>
        <w:spacing w:line="366" w:lineRule="exact"/>
        <w:jc w:val="both"/>
        <w:rPr>
          <w:color w:val="3333FF"/>
        </w:rPr>
      </w:pPr>
    </w:p>
    <w:p w:rsidR="002C1F86" w:rsidRPr="00756BEF" w:rsidRDefault="002C1F86" w:rsidP="003A1C20">
      <w:pPr>
        <w:spacing w:line="248" w:lineRule="auto"/>
        <w:ind w:left="-284" w:right="-195" w:firstLine="424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Если не соблюдать правила лечения - то болезнь обязательно вернется и тогда победить её будет гораздо сложнее!</w:t>
      </w:r>
    </w:p>
    <w:p w:rsidR="002C1F86" w:rsidRPr="00756BEF" w:rsidRDefault="002C1F86" w:rsidP="003A1C20">
      <w:pPr>
        <w:spacing w:line="346" w:lineRule="exact"/>
        <w:ind w:left="-284" w:right="-195" w:firstLine="424"/>
        <w:jc w:val="both"/>
        <w:rPr>
          <w:color w:val="3333FF"/>
        </w:rPr>
      </w:pPr>
    </w:p>
    <w:p w:rsidR="002C1F86" w:rsidRPr="00756BEF" w:rsidRDefault="002C1F86" w:rsidP="003A1C20">
      <w:pPr>
        <w:spacing w:line="252" w:lineRule="auto"/>
        <w:ind w:left="-284" w:right="-195" w:firstLine="424"/>
        <w:jc w:val="both"/>
        <w:rPr>
          <w:rFonts w:eastAsia="Comic Sans MS"/>
          <w:b/>
          <w:color w:val="FF0000"/>
        </w:rPr>
      </w:pPr>
      <w:r w:rsidRPr="00756BEF">
        <w:rPr>
          <w:rFonts w:eastAsia="Comic Sans MS"/>
          <w:b/>
          <w:color w:val="FF0000"/>
        </w:rPr>
        <w:t>Не прерывай и не прекращай лечение преждевременно!</w:t>
      </w:r>
    </w:p>
    <w:p w:rsidR="002C1F86" w:rsidRPr="00756BEF" w:rsidRDefault="002C1F86" w:rsidP="003A1C20">
      <w:pPr>
        <w:spacing w:line="252" w:lineRule="auto"/>
        <w:ind w:left="680" w:right="440" w:hanging="181"/>
        <w:jc w:val="both"/>
        <w:rPr>
          <w:rFonts w:eastAsia="Comic Sans MS"/>
          <w:b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color w:val="3333FF"/>
        </w:rPr>
      </w:pPr>
    </w:p>
    <w:p w:rsidR="00B767F6" w:rsidRPr="00756BEF" w:rsidRDefault="001135C5" w:rsidP="00822DB5">
      <w:pPr>
        <w:spacing w:line="360" w:lineRule="auto"/>
        <w:jc w:val="center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margin">
              <wp:posOffset>4196080</wp:posOffset>
            </wp:positionH>
            <wp:positionV relativeFrom="margin">
              <wp:posOffset>5111115</wp:posOffset>
            </wp:positionV>
            <wp:extent cx="1205230" cy="858520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EF2"/>
                        </a:clrFrom>
                        <a:clrTo>
                          <a:srgbClr val="FFFEF2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3A1C20" w:rsidRPr="00756BEF" w:rsidRDefault="003A1C20" w:rsidP="00822DB5">
      <w:pPr>
        <w:spacing w:line="360" w:lineRule="auto"/>
        <w:jc w:val="center"/>
        <w:rPr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4C3DF9" w:rsidRPr="00756BEF" w:rsidRDefault="004C3DF9" w:rsidP="00822DB5">
      <w:pPr>
        <w:jc w:val="center"/>
        <w:rPr>
          <w:b/>
          <w:i/>
          <w:color w:val="3333FF"/>
        </w:rPr>
      </w:pPr>
    </w:p>
    <w:p w:rsidR="00356265" w:rsidRDefault="0035626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i/>
          <w:color w:val="3333FF"/>
          <w:sz w:val="28"/>
          <w:szCs w:val="28"/>
        </w:rPr>
      </w:pPr>
    </w:p>
    <w:p w:rsidR="00822DB5" w:rsidRPr="00756BEF" w:rsidRDefault="00822DB5" w:rsidP="00822DB5">
      <w:pPr>
        <w:tabs>
          <w:tab w:val="left" w:pos="2586"/>
        </w:tabs>
        <w:jc w:val="right"/>
        <w:rPr>
          <w:i/>
          <w:color w:val="3333FF"/>
        </w:rPr>
      </w:pPr>
    </w:p>
    <w:p w:rsidR="00822DB5" w:rsidRPr="00756BEF" w:rsidRDefault="00822DB5" w:rsidP="00822DB5">
      <w:pPr>
        <w:spacing w:line="360" w:lineRule="auto"/>
        <w:jc w:val="center"/>
        <w:rPr>
          <w:i/>
          <w:color w:val="3333FF"/>
        </w:rPr>
      </w:pPr>
    </w:p>
    <w:p w:rsidR="00822DB5" w:rsidRDefault="00822DB5" w:rsidP="00822DB5">
      <w:pPr>
        <w:spacing w:line="360" w:lineRule="auto"/>
        <w:jc w:val="center"/>
        <w:rPr>
          <w:b/>
          <w:color w:val="3333FF"/>
        </w:rPr>
      </w:pPr>
    </w:p>
    <w:p w:rsidR="00D245B9" w:rsidRDefault="00D245B9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1135C5" w:rsidRDefault="001135C5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</w:p>
    <w:p w:rsidR="002C1F86" w:rsidRPr="00356265" w:rsidRDefault="002C1F86" w:rsidP="004C3DF9">
      <w:pPr>
        <w:tabs>
          <w:tab w:val="left" w:pos="4536"/>
        </w:tabs>
        <w:spacing w:line="248" w:lineRule="auto"/>
        <w:ind w:right="-53"/>
        <w:jc w:val="center"/>
        <w:rPr>
          <w:rFonts w:eastAsia="Comic Sans MS"/>
          <w:b/>
          <w:i/>
          <w:color w:val="FF0000"/>
          <w:sz w:val="28"/>
          <w:szCs w:val="28"/>
        </w:rPr>
      </w:pPr>
      <w:r w:rsidRPr="00356265">
        <w:rPr>
          <w:rFonts w:eastAsia="Comic Sans MS"/>
          <w:b/>
          <w:i/>
          <w:color w:val="FF0000"/>
          <w:sz w:val="28"/>
          <w:szCs w:val="28"/>
        </w:rPr>
        <w:t xml:space="preserve">Туберкулез - опасное заболевание, которое без правильного лечения может привести к длительной потере трудоспособности, </w:t>
      </w:r>
      <w:r w:rsidR="004C3DF9" w:rsidRPr="00356265">
        <w:rPr>
          <w:rFonts w:eastAsia="Comic Sans MS"/>
          <w:b/>
          <w:i/>
          <w:color w:val="FF0000"/>
          <w:sz w:val="28"/>
          <w:szCs w:val="28"/>
        </w:rPr>
        <w:t>и</w:t>
      </w:r>
      <w:r w:rsidRPr="00356265">
        <w:rPr>
          <w:rFonts w:eastAsia="Comic Sans MS"/>
          <w:b/>
          <w:i/>
          <w:color w:val="FF0000"/>
          <w:sz w:val="28"/>
          <w:szCs w:val="28"/>
        </w:rPr>
        <w:t>нвалидности и смерти.</w:t>
      </w:r>
    </w:p>
    <w:p w:rsidR="002C1F86" w:rsidRPr="00756BEF" w:rsidRDefault="002C1F86" w:rsidP="002C1F86">
      <w:pPr>
        <w:spacing w:line="200" w:lineRule="exact"/>
        <w:rPr>
          <w:b/>
          <w:color w:val="3333FF"/>
        </w:rPr>
      </w:pPr>
    </w:p>
    <w:p w:rsidR="003A1C20" w:rsidRPr="00756BEF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3A1C20" w:rsidRDefault="003A1C20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1135C5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D245B9" w:rsidRDefault="00D245B9" w:rsidP="00822DB5">
      <w:pPr>
        <w:jc w:val="center"/>
        <w:rPr>
          <w:b/>
          <w:color w:val="3333FF"/>
          <w:sz w:val="28"/>
          <w:szCs w:val="28"/>
        </w:rPr>
      </w:pPr>
    </w:p>
    <w:p w:rsidR="001135C5" w:rsidRPr="00756BEF" w:rsidRDefault="001135C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822DB5" w:rsidP="00822DB5">
      <w:pPr>
        <w:jc w:val="center"/>
        <w:rPr>
          <w:b/>
          <w:color w:val="3333FF"/>
          <w:sz w:val="28"/>
          <w:szCs w:val="28"/>
        </w:rPr>
      </w:pPr>
    </w:p>
    <w:p w:rsidR="00822DB5" w:rsidRPr="00756BEF" w:rsidRDefault="001135C5" w:rsidP="00822DB5">
      <w:pPr>
        <w:jc w:val="center"/>
        <w:rPr>
          <w:b/>
          <w:i/>
          <w:color w:val="3333FF"/>
          <w:sz w:val="28"/>
          <w:szCs w:val="28"/>
        </w:rPr>
      </w:pPr>
      <w:r>
        <w:rPr>
          <w:b/>
          <w:i/>
          <w:color w:val="3333FF"/>
          <w:sz w:val="28"/>
          <w:szCs w:val="28"/>
        </w:rPr>
        <w:t>Ялуторовск</w:t>
      </w:r>
      <w:r w:rsidR="00B767F6" w:rsidRPr="00756BEF">
        <w:rPr>
          <w:b/>
          <w:i/>
          <w:color w:val="3333FF"/>
          <w:sz w:val="28"/>
          <w:szCs w:val="28"/>
        </w:rPr>
        <w:t xml:space="preserve"> 201</w:t>
      </w:r>
      <w:r>
        <w:rPr>
          <w:b/>
          <w:i/>
          <w:color w:val="3333FF"/>
          <w:sz w:val="28"/>
          <w:szCs w:val="28"/>
        </w:rPr>
        <w:t>8</w:t>
      </w:r>
      <w:r w:rsidR="00B767F6" w:rsidRPr="00756BEF">
        <w:rPr>
          <w:b/>
          <w:i/>
          <w:color w:val="3333FF"/>
          <w:sz w:val="28"/>
          <w:szCs w:val="28"/>
        </w:rPr>
        <w:t xml:space="preserve"> </w:t>
      </w:r>
    </w:p>
    <w:p w:rsidR="003A1C20" w:rsidRPr="00756BEF" w:rsidRDefault="003A1C20" w:rsidP="00B767F6">
      <w:pPr>
        <w:spacing w:line="0" w:lineRule="atLeast"/>
        <w:ind w:left="360"/>
        <w:rPr>
          <w:rFonts w:eastAsia="Comic Sans MS"/>
          <w:b/>
          <w:color w:val="3333FF"/>
          <w:sz w:val="27"/>
        </w:rPr>
      </w:pPr>
    </w:p>
    <w:p w:rsidR="00D245B9" w:rsidRDefault="00D245B9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</w:p>
    <w:p w:rsidR="00B767F6" w:rsidRPr="00756BEF" w:rsidRDefault="00B767F6" w:rsidP="00756BEF">
      <w:pPr>
        <w:spacing w:line="0" w:lineRule="atLeast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lastRenderedPageBreak/>
        <w:t>К</w:t>
      </w:r>
      <w:r w:rsidR="00756BEF" w:rsidRPr="00756BEF">
        <w:rPr>
          <w:rFonts w:eastAsia="Comic Sans MS"/>
          <w:b/>
          <w:color w:val="FF0000"/>
          <w:sz w:val="32"/>
          <w:szCs w:val="32"/>
        </w:rPr>
        <w:t>акие признаки туберкулеза необходимо знать</w:t>
      </w:r>
      <w:r w:rsidRPr="00756BEF">
        <w:rPr>
          <w:rFonts w:eastAsia="Comic Sans MS"/>
          <w:b/>
          <w:color w:val="FF0000"/>
          <w:sz w:val="32"/>
          <w:szCs w:val="32"/>
        </w:rPr>
        <w:t>?</w:t>
      </w:r>
    </w:p>
    <w:p w:rsidR="004C3DF9" w:rsidRPr="00756BEF" w:rsidRDefault="004C3DF9" w:rsidP="004C3DF9">
      <w:pPr>
        <w:spacing w:line="0" w:lineRule="atLeast"/>
        <w:ind w:left="26" w:hanging="26"/>
        <w:jc w:val="both"/>
        <w:rPr>
          <w:rFonts w:eastAsia="Comic Sans MS"/>
          <w:b/>
          <w:color w:val="3333FF"/>
          <w:sz w:val="32"/>
          <w:szCs w:val="32"/>
        </w:rPr>
      </w:pPr>
    </w:p>
    <w:p w:rsidR="00B767F6" w:rsidRPr="00756BEF" w:rsidRDefault="00B767F6" w:rsidP="004C3DF9">
      <w:pPr>
        <w:spacing w:line="13" w:lineRule="exact"/>
        <w:jc w:val="both"/>
        <w:rPr>
          <w:color w:val="3333FF"/>
        </w:rPr>
      </w:pPr>
    </w:p>
    <w:p w:rsidR="00870889" w:rsidRPr="00756BEF" w:rsidRDefault="00870889" w:rsidP="004C3DF9">
      <w:pPr>
        <w:spacing w:line="249" w:lineRule="auto"/>
        <w:ind w:firstLine="10"/>
        <w:jc w:val="both"/>
        <w:rPr>
          <w:rFonts w:eastAsia="Comic Sans MS"/>
          <w:color w:val="3333FF"/>
        </w:rPr>
      </w:pPr>
    </w:p>
    <w:p w:rsidR="00B767F6" w:rsidRPr="00756BEF" w:rsidRDefault="004C3DF9" w:rsidP="00356265">
      <w:pPr>
        <w:pStyle w:val="a5"/>
        <w:numPr>
          <w:ilvl w:val="0"/>
          <w:numId w:val="11"/>
        </w:numPr>
        <w:spacing w:line="249" w:lineRule="auto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К</w:t>
      </w:r>
      <w:r w:rsidR="00B767F6" w:rsidRPr="00756BEF">
        <w:rPr>
          <w:rFonts w:eastAsia="Comic Sans MS"/>
          <w:color w:val="3333FF"/>
        </w:rPr>
        <w:t>ашель, продолжающийся более 2</w:t>
      </w:r>
      <w:r w:rsidR="00870889" w:rsidRPr="00756BEF">
        <w:rPr>
          <w:rFonts w:eastAsia="Comic Sans MS"/>
          <w:color w:val="3333FF"/>
        </w:rPr>
        <w:t>–</w:t>
      </w:r>
      <w:r w:rsidR="00B767F6" w:rsidRPr="00756BEF">
        <w:rPr>
          <w:rFonts w:eastAsia="Comic Sans MS"/>
          <w:color w:val="3333FF"/>
        </w:rPr>
        <w:t>х</w:t>
      </w:r>
      <w:r w:rsidR="00870889" w:rsidRPr="00756BEF">
        <w:rPr>
          <w:rFonts w:eastAsia="Comic Sans MS"/>
          <w:color w:val="3333FF"/>
        </w:rPr>
        <w:t xml:space="preserve"> </w:t>
      </w:r>
      <w:r w:rsidR="00B767F6" w:rsidRPr="00756BEF">
        <w:rPr>
          <w:rFonts w:eastAsia="Comic Sans MS"/>
          <w:color w:val="3333FF"/>
        </w:rPr>
        <w:t>недель, не поддающийся лечению обычными лекарственными средствами; боли в груди;</w:t>
      </w:r>
    </w:p>
    <w:p w:rsidR="00B767F6" w:rsidRPr="00756BEF" w:rsidRDefault="00B767F6" w:rsidP="004C3DF9">
      <w:pPr>
        <w:spacing w:line="386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50" w:lineRule="auto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откашливание слизистой или гнойной мокроты, иногда с кровью; общее недомогание, слабость;</w:t>
      </w:r>
    </w:p>
    <w:p w:rsidR="00B767F6" w:rsidRPr="00756BEF" w:rsidRDefault="00B767F6" w:rsidP="004C3DF9">
      <w:pPr>
        <w:spacing w:line="381" w:lineRule="exact"/>
        <w:jc w:val="both"/>
        <w:rPr>
          <w:color w:val="3333FF"/>
        </w:rPr>
      </w:pPr>
    </w:p>
    <w:p w:rsidR="00B767F6" w:rsidRPr="00756BEF" w:rsidRDefault="00B767F6" w:rsidP="00356265">
      <w:pPr>
        <w:pStyle w:val="a5"/>
        <w:numPr>
          <w:ilvl w:val="0"/>
          <w:numId w:val="11"/>
        </w:numPr>
        <w:spacing w:line="248" w:lineRule="auto"/>
        <w:ind w:right="-45"/>
        <w:jc w:val="both"/>
        <w:rPr>
          <w:rFonts w:eastAsia="Comic Sans MS"/>
          <w:color w:val="3333FF"/>
        </w:rPr>
      </w:pPr>
      <w:r w:rsidRPr="00756BEF">
        <w:rPr>
          <w:rFonts w:eastAsia="Comic Sans MS"/>
          <w:color w:val="3333FF"/>
        </w:rPr>
        <w:t>плохой аппетит; снижение массы тела; периодическое повышение температуры тела, озноб; сильная потливость, особенно в ночное время.</w:t>
      </w: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4C3DF9">
      <w:pPr>
        <w:spacing w:line="248" w:lineRule="auto"/>
        <w:ind w:right="-45" w:firstLine="29"/>
        <w:jc w:val="both"/>
        <w:rPr>
          <w:rFonts w:eastAsia="Comic Sans MS"/>
          <w:color w:val="3333FF"/>
        </w:rPr>
      </w:pPr>
    </w:p>
    <w:p w:rsidR="00870889" w:rsidRPr="00756BEF" w:rsidRDefault="00870889" w:rsidP="00B767F6">
      <w:pPr>
        <w:spacing w:line="49" w:lineRule="exact"/>
        <w:rPr>
          <w:rFonts w:eastAsia="Comic Sans MS"/>
          <w:color w:val="3333FF"/>
          <w:sz w:val="27"/>
        </w:rPr>
      </w:pPr>
    </w:p>
    <w:p w:rsidR="00B767F6" w:rsidRPr="00756BEF" w:rsidRDefault="001135C5" w:rsidP="00B767F6">
      <w:pPr>
        <w:spacing w:line="49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491490</wp:posOffset>
            </wp:positionH>
            <wp:positionV relativeFrom="margin">
              <wp:posOffset>3823970</wp:posOffset>
            </wp:positionV>
            <wp:extent cx="2121535" cy="2944495"/>
            <wp:effectExtent l="0" t="0" r="0" b="0"/>
            <wp:wrapSquare wrapText="bothSides"/>
            <wp:docPr id="3" name="Рисунок 5" descr="C:\Users\user\Desktop\туб\f9fd87d596e0f1c86246a69655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Desktop\туб\f9fd87d596e0f1c86246a696555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294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67F6" w:rsidRPr="00756BEF">
        <w:rPr>
          <w:rFonts w:eastAsia="Comic Sans MS"/>
          <w:color w:val="3333FF"/>
          <w:sz w:val="27"/>
        </w:rPr>
        <w:br w:type="column"/>
      </w:r>
    </w:p>
    <w:p w:rsidR="00B767F6" w:rsidRPr="00756BEF" w:rsidRDefault="00B767F6" w:rsidP="004C3DF9">
      <w:pPr>
        <w:spacing w:line="247" w:lineRule="auto"/>
        <w:ind w:left="40" w:right="40" w:hanging="40"/>
        <w:jc w:val="center"/>
        <w:rPr>
          <w:rFonts w:eastAsia="Comic Sans MS"/>
          <w:b/>
          <w:color w:val="FF0000"/>
          <w:sz w:val="32"/>
          <w:szCs w:val="32"/>
        </w:rPr>
      </w:pPr>
      <w:r w:rsidRPr="00756BEF">
        <w:rPr>
          <w:rFonts w:eastAsia="Comic Sans MS"/>
          <w:b/>
          <w:color w:val="FF0000"/>
          <w:sz w:val="32"/>
          <w:szCs w:val="32"/>
        </w:rPr>
        <w:t>Если ты заметил у себя или у своих близких эти признаки</w:t>
      </w:r>
      <w:r w:rsidR="004C3DF9" w:rsidRPr="00756BEF">
        <w:rPr>
          <w:rFonts w:eastAsia="Comic Sans MS"/>
          <w:b/>
          <w:color w:val="FF0000"/>
          <w:sz w:val="32"/>
          <w:szCs w:val="32"/>
        </w:rPr>
        <w:t xml:space="preserve"> </w:t>
      </w:r>
      <w:r w:rsidRPr="00756BEF">
        <w:rPr>
          <w:rFonts w:eastAsia="Comic Sans MS"/>
          <w:b/>
          <w:color w:val="FF0000"/>
          <w:sz w:val="32"/>
          <w:szCs w:val="32"/>
        </w:rPr>
        <w:t>необходимо срочно:</w:t>
      </w:r>
    </w:p>
    <w:p w:rsidR="00B767F6" w:rsidRPr="00756BEF" w:rsidRDefault="00B767F6" w:rsidP="004C3DF9">
      <w:pPr>
        <w:spacing w:line="351" w:lineRule="exact"/>
        <w:ind w:hanging="40"/>
        <w:jc w:val="center"/>
        <w:rPr>
          <w:color w:val="3333FF"/>
        </w:rPr>
      </w:pPr>
    </w:p>
    <w:p w:rsidR="00B767F6" w:rsidRPr="00756BEF" w:rsidRDefault="00B767F6" w:rsidP="007439B8">
      <w:pPr>
        <w:spacing w:line="248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Определить состояние легких, так как чаще всего туберкулезом поражаются органы дыхания. Пройти флюорографию или рентгенографию легких. Всемирная Организация Здравоохранения рекомендует в первую очередь, провести исследование мокроты на наличие туберкулезных палочек.</w:t>
      </w:r>
    </w:p>
    <w:p w:rsidR="00B767F6" w:rsidRPr="00756BEF" w:rsidRDefault="001135C5" w:rsidP="00B767F6">
      <w:pPr>
        <w:spacing w:line="370" w:lineRule="exact"/>
        <w:rPr>
          <w:color w:val="3333FF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3407410</wp:posOffset>
            </wp:positionH>
            <wp:positionV relativeFrom="margin">
              <wp:posOffset>2602230</wp:posOffset>
            </wp:positionV>
            <wp:extent cx="2844800" cy="1475105"/>
            <wp:effectExtent l="19050" t="0" r="0" b="0"/>
            <wp:wrapSquare wrapText="bothSides"/>
            <wp:docPr id="4" name="Рисунок 10" descr="C:\Users\user\Desktop\туб\73528-klinika-t-788-03-03-lechenie-alkogolizm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user\Desktop\туб\73528-klinika-t-788-03-03-lechenie-alkogolizma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147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1135C5" w:rsidRDefault="001135C5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</w:p>
    <w:p w:rsidR="00B767F6" w:rsidRPr="00756BEF" w:rsidRDefault="00B767F6" w:rsidP="00B767F6">
      <w:pPr>
        <w:spacing w:line="252" w:lineRule="auto"/>
        <w:ind w:left="240" w:right="240" w:firstLine="643"/>
        <w:rPr>
          <w:rFonts w:eastAsia="Comic Sans MS"/>
          <w:b/>
          <w:color w:val="3333FF"/>
          <w:sz w:val="23"/>
        </w:rPr>
      </w:pPr>
      <w:r w:rsidRPr="00756BEF">
        <w:rPr>
          <w:rFonts w:eastAsia="Comic Sans MS"/>
          <w:b/>
          <w:color w:val="3333FF"/>
          <w:sz w:val="23"/>
        </w:rPr>
        <w:t>Это можно сделать в поликлинике.</w:t>
      </w:r>
    </w:p>
    <w:p w:rsidR="00B767F6" w:rsidRPr="00756BEF" w:rsidRDefault="00B767F6" w:rsidP="00B767F6">
      <w:pPr>
        <w:spacing w:line="330" w:lineRule="exact"/>
        <w:rPr>
          <w:color w:val="3333FF"/>
        </w:rPr>
      </w:pPr>
    </w:p>
    <w:p w:rsidR="00B767F6" w:rsidRPr="00756BEF" w:rsidRDefault="00B767F6" w:rsidP="004C3DF9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Потратив на это время один раз в год, ты будешь знать,</w:t>
      </w:r>
      <w:r w:rsidR="004C3DF9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 xml:space="preserve">что здоров и будешь спокойно спать. Если же на снимке вдруг будут выявлены изменения, не надо паниковать. Чем раньше будут </w:t>
      </w:r>
      <w:proofErr w:type="gramStart"/>
      <w:r w:rsidRPr="00756BEF">
        <w:rPr>
          <w:rFonts w:eastAsia="Comic Sans MS"/>
          <w:color w:val="3333FF"/>
          <w:sz w:val="23"/>
        </w:rPr>
        <w:t>выявлены  изменения</w:t>
      </w:r>
      <w:proofErr w:type="gramEnd"/>
      <w:r w:rsidRPr="00756BEF">
        <w:rPr>
          <w:rFonts w:eastAsia="Comic Sans MS"/>
          <w:color w:val="3333FF"/>
          <w:sz w:val="23"/>
        </w:rPr>
        <w:t>, тем</w:t>
      </w:r>
    </w:p>
    <w:p w:rsidR="00B767F6" w:rsidRPr="00756BEF" w:rsidRDefault="00B767F6" w:rsidP="004C3DF9">
      <w:pPr>
        <w:spacing w:line="6" w:lineRule="exact"/>
        <w:ind w:right="-52"/>
        <w:jc w:val="both"/>
        <w:rPr>
          <w:color w:val="3333FF"/>
        </w:rPr>
      </w:pPr>
    </w:p>
    <w:p w:rsidR="00B767F6" w:rsidRPr="00756BEF" w:rsidRDefault="00B767F6" w:rsidP="00756BEF">
      <w:pPr>
        <w:spacing w:line="247" w:lineRule="auto"/>
        <w:ind w:right="-52"/>
        <w:jc w:val="both"/>
        <w:rPr>
          <w:rFonts w:eastAsia="Comic Sans MS"/>
          <w:color w:val="3333FF"/>
          <w:sz w:val="23"/>
        </w:rPr>
      </w:pPr>
      <w:r w:rsidRPr="00756BEF">
        <w:rPr>
          <w:rFonts w:eastAsia="Comic Sans MS"/>
          <w:color w:val="3333FF"/>
          <w:sz w:val="23"/>
        </w:rPr>
        <w:t>скорее будет начато лечение и выздоровление наступит быстрее. Оттягивая по времени визит</w:t>
      </w:r>
      <w:r w:rsidR="00756BEF" w:rsidRPr="00756BEF">
        <w:rPr>
          <w:rFonts w:eastAsia="Comic Sans MS"/>
          <w:color w:val="3333FF"/>
          <w:sz w:val="23"/>
        </w:rPr>
        <w:t xml:space="preserve"> </w:t>
      </w:r>
      <w:r w:rsidRPr="00756BEF">
        <w:rPr>
          <w:rFonts w:eastAsia="Comic Sans MS"/>
          <w:color w:val="3333FF"/>
          <w:sz w:val="23"/>
        </w:rPr>
        <w:t>к врачу, ты рискуешь получить более запущенную форму туберкулеза, которую гораздо труднее лечить.</w:t>
      </w:r>
    </w:p>
    <w:p w:rsidR="004C3DF9" w:rsidRDefault="00B767F6" w:rsidP="001135C5">
      <w:pPr>
        <w:spacing w:line="0" w:lineRule="atLeast"/>
        <w:ind w:left="900"/>
        <w:jc w:val="center"/>
        <w:rPr>
          <w:b/>
          <w:color w:val="FF0000"/>
          <w:sz w:val="32"/>
          <w:szCs w:val="32"/>
        </w:rPr>
      </w:pPr>
      <w:r w:rsidRPr="00756BEF">
        <w:rPr>
          <w:rFonts w:eastAsia="Comic Sans MS"/>
          <w:color w:val="3333FF"/>
          <w:sz w:val="23"/>
        </w:rPr>
        <w:br w:type="column"/>
      </w:r>
      <w:r w:rsidR="003A1C20" w:rsidRPr="00756BEF">
        <w:rPr>
          <w:b/>
          <w:color w:val="FF0000"/>
          <w:sz w:val="32"/>
          <w:szCs w:val="32"/>
        </w:rPr>
        <w:t>П</w:t>
      </w:r>
      <w:r w:rsidR="00756BEF" w:rsidRPr="00756BEF">
        <w:rPr>
          <w:b/>
          <w:color w:val="FF0000"/>
          <w:sz w:val="32"/>
          <w:szCs w:val="32"/>
        </w:rPr>
        <w:t>рофилактика туберкулеза</w:t>
      </w:r>
    </w:p>
    <w:p w:rsidR="00356265" w:rsidRPr="00756BEF" w:rsidRDefault="00356265" w:rsidP="003A1C20">
      <w:pPr>
        <w:spacing w:line="252" w:lineRule="auto"/>
        <w:ind w:left="680" w:right="440" w:hanging="181"/>
        <w:jc w:val="center"/>
        <w:rPr>
          <w:b/>
          <w:color w:val="FF0000"/>
          <w:sz w:val="32"/>
          <w:szCs w:val="32"/>
        </w:rPr>
      </w:pPr>
    </w:p>
    <w:p w:rsidR="00756BEF" w:rsidRPr="00756BEF" w:rsidRDefault="00756BEF" w:rsidP="003A1C20">
      <w:pPr>
        <w:spacing w:line="252" w:lineRule="auto"/>
        <w:ind w:left="680" w:right="440" w:hanging="181"/>
        <w:jc w:val="center"/>
        <w:rPr>
          <w:b/>
          <w:color w:val="3333FF"/>
          <w:sz w:val="32"/>
          <w:szCs w:val="32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Вакцинация новорожденных проводится на 4-7-й день жизни. Ревакцинация в России проводится детям 7 лет, 14 лет - каждые 5—7 лет. Ревакцинация взрослых через каждые 5-7 лет до 30-летнего возраста по показаниям. </w:t>
      </w:r>
    </w:p>
    <w:p w:rsidR="00356265" w:rsidRPr="00356265" w:rsidRDefault="00356265" w:rsidP="00356265">
      <w:pPr>
        <w:spacing w:line="252" w:lineRule="auto"/>
        <w:ind w:right="107"/>
        <w:jc w:val="both"/>
        <w:rPr>
          <w:color w:val="3333FF"/>
        </w:rPr>
      </w:pPr>
    </w:p>
    <w:p w:rsidR="004C3DF9" w:rsidRDefault="003A1C20" w:rsidP="0035626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</w:rPr>
      </w:pPr>
      <w:r w:rsidRPr="00756BEF">
        <w:rPr>
          <w:color w:val="3333FF"/>
        </w:rPr>
        <w:t xml:space="preserve">Взрослые должны проходить флюорографическое обследование в </w:t>
      </w:r>
      <w:r w:rsidRPr="00356265">
        <w:rPr>
          <w:b/>
          <w:color w:val="3333FF"/>
        </w:rPr>
        <w:t>поликлинике не реже 1 раза в год (в</w:t>
      </w:r>
      <w:r w:rsidRPr="00756BEF">
        <w:rPr>
          <w:color w:val="3333FF"/>
        </w:rPr>
        <w:t xml:space="preserve"> зависимости от профессии, состояния здоровья и принадлежности к различным группам риска). </w:t>
      </w:r>
    </w:p>
    <w:p w:rsidR="00356265" w:rsidRPr="00356265" w:rsidRDefault="00356265" w:rsidP="00356265">
      <w:pPr>
        <w:pStyle w:val="a5"/>
        <w:ind w:left="0"/>
        <w:rPr>
          <w:color w:val="3333FF"/>
        </w:rPr>
      </w:pPr>
    </w:p>
    <w:p w:rsidR="00822DB5" w:rsidRPr="00D245B9" w:rsidRDefault="003A1C20" w:rsidP="001135C5">
      <w:pPr>
        <w:pStyle w:val="a5"/>
        <w:numPr>
          <w:ilvl w:val="0"/>
          <w:numId w:val="10"/>
        </w:numPr>
        <w:spacing w:line="252" w:lineRule="auto"/>
        <w:ind w:left="0" w:right="107" w:firstLine="0"/>
        <w:jc w:val="both"/>
        <w:rPr>
          <w:color w:val="3333FF"/>
          <w:sz w:val="20"/>
          <w:szCs w:val="20"/>
        </w:rPr>
      </w:pPr>
      <w:r w:rsidRPr="00D245B9">
        <w:rPr>
          <w:color w:val="3333FF"/>
        </w:rPr>
        <w:t>При обнаружении туберкулеза у одного из членов семьи необходимо придерживаться правил: Больной должен оставаться дома: не ходить на работу или учебу, спать в отдельной комнате. Необходимо периодически проветривать помещение. Больной должен прикрывать рот медицинской маской не менее 3-4 недель Санитарная обработка: обрабатывать вещи и предметы пользования больного хлорамином. Ежедневно проводить влажную уборку. Больной должен завершить полный курс лечения</w:t>
      </w:r>
      <w:r w:rsidR="00356265" w:rsidRPr="00D245B9">
        <w:rPr>
          <w:color w:val="3333FF"/>
        </w:rPr>
        <w:t>.</w:t>
      </w:r>
    </w:p>
    <w:p w:rsidR="003429E6" w:rsidRPr="00756BEF" w:rsidRDefault="003429E6">
      <w:pPr>
        <w:rPr>
          <w:color w:val="3333FF"/>
        </w:rPr>
      </w:pPr>
    </w:p>
    <w:p w:rsidR="00756BEF" w:rsidRPr="00756BEF" w:rsidRDefault="00756BEF">
      <w:pPr>
        <w:rPr>
          <w:color w:val="3333FF"/>
        </w:rPr>
      </w:pPr>
    </w:p>
    <w:sectPr w:rsidR="00756BEF" w:rsidRPr="00756BEF" w:rsidSect="0004682D">
      <w:pgSz w:w="16838" w:h="11906" w:orient="landscape"/>
      <w:pgMar w:top="454" w:right="397" w:bottom="289" w:left="340" w:header="709" w:footer="709" w:gutter="0"/>
      <w:cols w:num="3" w:space="708" w:equalWidth="0">
        <w:col w:w="4895" w:space="708"/>
        <w:col w:w="4895" w:space="708"/>
        <w:col w:w="4895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D"/>
      </v:shape>
    </w:pict>
  </w:numPicBullet>
  <w:abstractNum w:abstractNumId="0" w15:restartNumberingAfterBreak="0">
    <w:nsid w:val="04D7518B"/>
    <w:multiLevelType w:val="hybridMultilevel"/>
    <w:tmpl w:val="F6AA986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170B"/>
    <w:multiLevelType w:val="hybridMultilevel"/>
    <w:tmpl w:val="5E6EF68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2696A"/>
    <w:multiLevelType w:val="hybridMultilevel"/>
    <w:tmpl w:val="D0607D4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A7522"/>
    <w:multiLevelType w:val="hybridMultilevel"/>
    <w:tmpl w:val="D8942C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E04BB"/>
    <w:multiLevelType w:val="hybridMultilevel"/>
    <w:tmpl w:val="3F1EC1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40FF8"/>
    <w:multiLevelType w:val="hybridMultilevel"/>
    <w:tmpl w:val="92868C3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E4E8F"/>
    <w:multiLevelType w:val="hybridMultilevel"/>
    <w:tmpl w:val="1E2CD0C2"/>
    <w:lvl w:ilvl="0" w:tplc="E07C8524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32C58"/>
    <w:multiLevelType w:val="hybridMultilevel"/>
    <w:tmpl w:val="B75232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94B6F"/>
    <w:multiLevelType w:val="hybridMultilevel"/>
    <w:tmpl w:val="2CBC99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50D7C"/>
    <w:multiLevelType w:val="hybridMultilevel"/>
    <w:tmpl w:val="F41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9151E1"/>
    <w:multiLevelType w:val="hybridMultilevel"/>
    <w:tmpl w:val="C5E6A8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B5"/>
    <w:rsid w:val="0004682D"/>
    <w:rsid w:val="00083DD0"/>
    <w:rsid w:val="000B3352"/>
    <w:rsid w:val="001135C5"/>
    <w:rsid w:val="0016041B"/>
    <w:rsid w:val="002C1F86"/>
    <w:rsid w:val="003429E6"/>
    <w:rsid w:val="00356265"/>
    <w:rsid w:val="003A1C20"/>
    <w:rsid w:val="004C3DF9"/>
    <w:rsid w:val="005A1B64"/>
    <w:rsid w:val="007439B8"/>
    <w:rsid w:val="00756BEF"/>
    <w:rsid w:val="00822DB5"/>
    <w:rsid w:val="00870889"/>
    <w:rsid w:val="00874C22"/>
    <w:rsid w:val="00A2205E"/>
    <w:rsid w:val="00B767F6"/>
    <w:rsid w:val="00D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9,#9cf,#ffc,#ff9,#6ff,#cff"/>
    </o:shapedefaults>
    <o:shapelayout v:ext="edit">
      <o:idmap v:ext="edit" data="1"/>
    </o:shapelayout>
  </w:shapeDefaults>
  <w:decimalSymbol w:val="."/>
  <w:listSeparator w:val=";"/>
  <w15:docId w15:val="{C0C0B3BA-5357-44E3-A6A1-DA21E68E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D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D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22D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C3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image" Target="media/image2.gif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2018-04-04T04:08:00Z</cp:lastPrinted>
  <dcterms:created xsi:type="dcterms:W3CDTF">2018-04-04T04:17:00Z</dcterms:created>
  <dcterms:modified xsi:type="dcterms:W3CDTF">2018-04-04T04:17:00Z</dcterms:modified>
</cp:coreProperties>
</file>