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>Аннотация к рабочей программе по предмету</w:t>
      </w:r>
    </w:p>
    <w:p w:rsidR="00A32672" w:rsidRDefault="004E48A2">
      <w:pPr>
        <w:pStyle w:val="Default"/>
        <w:jc w:val="center"/>
      </w:pPr>
      <w:r>
        <w:rPr>
          <w:b/>
          <w:sz w:val="28"/>
        </w:rPr>
        <w:t xml:space="preserve">Музыка </w:t>
      </w:r>
      <w:r w:rsidR="00A62609">
        <w:rPr>
          <w:b/>
          <w:sz w:val="28"/>
        </w:rPr>
        <w:t>4 класс</w:t>
      </w:r>
    </w:p>
    <w:p w:rsidR="00A32672" w:rsidRDefault="00A62609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 xml:space="preserve">ОСНОВНАЯ ОБЩЕОБРАЗОВАТЕЛЬНАЯ ПРОГРАММА </w:t>
      </w:r>
    </w:p>
    <w:p w:rsidR="00A32672" w:rsidRDefault="00A62609">
      <w:pPr>
        <w:pStyle w:val="Default"/>
        <w:jc w:val="center"/>
        <w:rPr>
          <w:sz w:val="28"/>
        </w:rPr>
      </w:pPr>
      <w:r>
        <w:rPr>
          <w:b/>
          <w:sz w:val="28"/>
        </w:rPr>
        <w:t xml:space="preserve">НАЧАЛЬНОГО ОБЩЕГО ОБРАЗОВАНИЯ ОБУЧАЮЩИХСЯ С УМСТВЕННОЙ ОТСТАЛОСТЬЮ </w:t>
      </w:r>
      <w:r w:rsidR="00715825">
        <w:rPr>
          <w:b/>
          <w:sz w:val="28"/>
        </w:rPr>
        <w:t>(вариант 1)</w:t>
      </w:r>
      <w:bookmarkStart w:id="0" w:name="_GoBack"/>
      <w:bookmarkEnd w:id="0"/>
    </w:p>
    <w:tbl>
      <w:tblPr>
        <w:tblStyle w:val="ac"/>
        <w:tblW w:w="11057" w:type="dxa"/>
        <w:tblInd w:w="-1168" w:type="dxa"/>
        <w:tblLook w:val="04A0" w:firstRow="1" w:lastRow="0" w:firstColumn="1" w:lastColumn="0" w:noHBand="0" w:noVBand="1"/>
      </w:tblPr>
      <w:tblGrid>
        <w:gridCol w:w="1878"/>
        <w:gridCol w:w="9179"/>
      </w:tblGrid>
      <w:tr w:rsidR="00A32672" w:rsidTr="001C159A">
        <w:trPr>
          <w:trHeight w:val="3482"/>
        </w:trPr>
        <w:tc>
          <w:tcPr>
            <w:tcW w:w="2127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Нормативная основа разработки программы</w:t>
            </w:r>
          </w:p>
        </w:tc>
        <w:tc>
          <w:tcPr>
            <w:tcW w:w="8930" w:type="dxa"/>
          </w:tcPr>
          <w:tbl>
            <w:tblPr>
              <w:tblW w:w="8963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963"/>
            </w:tblGrid>
            <w:tr w:rsidR="00A32672" w:rsidRPr="001C159A" w:rsidTr="001C159A">
              <w:trPr>
                <w:trHeight w:val="4150"/>
              </w:trPr>
              <w:tc>
                <w:tcPr>
                  <w:tcW w:w="8963" w:type="dxa"/>
                </w:tcPr>
                <w:p w:rsidR="00A32672" w:rsidRPr="001C159A" w:rsidRDefault="00A62609" w:rsidP="001C159A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1C159A">
                    <w:rPr>
                      <w:szCs w:val="24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A32672" w:rsidRPr="001C159A" w:rsidRDefault="00A62609" w:rsidP="001C159A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1C159A">
                    <w:rPr>
                      <w:szCs w:val="24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A32672" w:rsidRPr="001C159A" w:rsidRDefault="00A62609" w:rsidP="001C159A">
                  <w:pPr>
                    <w:pStyle w:val="Default"/>
                    <w:jc w:val="both"/>
                    <w:rPr>
                      <w:color w:val="auto"/>
                      <w:szCs w:val="24"/>
                    </w:rPr>
                  </w:pPr>
                  <w:r w:rsidRPr="001C159A">
                    <w:rPr>
                      <w:szCs w:val="24"/>
                    </w:rPr>
                    <w:t xml:space="preserve">2. </w:t>
                  </w:r>
                  <w:hyperlink r:id="rId5" w:history="1">
                    <w:r w:rsidRPr="001C159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Приказ Министерства образования и науки Российской Федерации от 19.12.2014 № 1599 "Об утверждении федерального </w:t>
                    </w:r>
                    <w:proofErr w:type="spellStart"/>
                    <w:r w:rsidRPr="001C159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>государтвеннного</w:t>
                    </w:r>
                    <w:proofErr w:type="spellEnd"/>
                    <w:r w:rsidRPr="001C159A">
                      <w:rPr>
                        <w:rStyle w:val="aa"/>
                        <w:color w:val="auto"/>
                        <w:szCs w:val="24"/>
                        <w:u w:val="none"/>
                        <w:shd w:val="clear" w:color="auto" w:fill="FFFFFF"/>
                      </w:rPr>
                      <w:t xml:space="preserve">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A32672" w:rsidRPr="001C159A" w:rsidRDefault="00A62609" w:rsidP="001C159A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1C159A">
                    <w:rPr>
                      <w:szCs w:val="24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A32672" w:rsidRPr="001C159A" w:rsidRDefault="00A62609" w:rsidP="001C159A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1C159A">
                    <w:rPr>
                      <w:szCs w:val="24"/>
                    </w:rPr>
                    <w:t>4. Адаптированная основная общеобразовательная программа образования обучающихся с умственной отсталостью МАОУ «Беркутская СОШ»;</w:t>
                  </w:r>
                </w:p>
                <w:p w:rsidR="00A62609" w:rsidRPr="001C159A" w:rsidRDefault="00A62609" w:rsidP="001C159A">
                  <w:pPr>
                    <w:pStyle w:val="Default"/>
                    <w:jc w:val="both"/>
                    <w:rPr>
                      <w:szCs w:val="24"/>
                    </w:rPr>
                  </w:pPr>
                  <w:r w:rsidRPr="001C159A">
                    <w:rPr>
                      <w:szCs w:val="24"/>
                    </w:rPr>
                    <w:t>5. Примерная адаптированная основная общеобразовательная программа образования обучающихся с умственной отсталостью (АООП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A32672" w:rsidRPr="001C159A" w:rsidRDefault="00A62609" w:rsidP="001C15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159A">
                    <w:rPr>
                      <w:rFonts w:ascii="Times New Roman" w:hAnsi="Times New Roman"/>
                      <w:sz w:val="24"/>
                      <w:szCs w:val="24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32672" w:rsidRPr="001C159A" w:rsidRDefault="00A62609" w:rsidP="001C159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C159A">
                    <w:rPr>
                      <w:rFonts w:ascii="Times New Roman" w:hAnsi="Times New Roman"/>
                      <w:sz w:val="24"/>
                      <w:szCs w:val="24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32672" w:rsidRPr="001C159A" w:rsidRDefault="00A32672" w:rsidP="001C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2672" w:rsidTr="001C159A">
        <w:trPr>
          <w:trHeight w:val="557"/>
        </w:trPr>
        <w:tc>
          <w:tcPr>
            <w:tcW w:w="2127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Цели и задачи изучения</w:t>
            </w:r>
          </w:p>
        </w:tc>
        <w:tc>
          <w:tcPr>
            <w:tcW w:w="8930" w:type="dxa"/>
          </w:tcPr>
          <w:p w:rsidR="004E48A2" w:rsidRPr="001C159A" w:rsidRDefault="001D2C02" w:rsidP="001C159A">
            <w:pPr>
              <w:widowControl w:val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1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Целью </w:t>
            </w:r>
            <w:r w:rsidRPr="001C159A">
              <w:rPr>
                <w:rFonts w:ascii="Times New Roman" w:hAnsi="Times New Roman"/>
                <w:color w:val="000000"/>
                <w:sz w:val="24"/>
                <w:szCs w:val="24"/>
              </w:rPr>
              <w:t>данной программы является:</w:t>
            </w:r>
          </w:p>
          <w:p w:rsidR="004E48A2" w:rsidRPr="001C159A" w:rsidRDefault="004E48A2" w:rsidP="001C159A">
            <w:pPr>
              <w:widowControl w:val="0"/>
              <w:contextualSpacing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формирование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и овладение доступными видами профильного труда.</w:t>
            </w:r>
            <w:r w:rsidRPr="001C159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  <w:p w:rsidR="004E48A2" w:rsidRPr="001C159A" w:rsidRDefault="004E48A2" w:rsidP="001C159A">
            <w:pPr>
              <w:widowControl w:val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159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Задачами</w:t>
            </w:r>
            <w:r w:rsidRPr="001C15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t>реализации программы являются:</w:t>
            </w:r>
          </w:p>
          <w:p w:rsidR="004E48A2" w:rsidRPr="001C159A" w:rsidRDefault="004E48A2" w:rsidP="001C159A">
            <w:pPr>
              <w:widowControl w:val="0"/>
              <w:tabs>
                <w:tab w:val="left" w:pos="1145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t>- формирование мотивационного компонента учебной деятельности;</w:t>
            </w:r>
          </w:p>
          <w:p w:rsidR="004E48A2" w:rsidRPr="001C159A" w:rsidRDefault="004E48A2" w:rsidP="001C159A">
            <w:pPr>
              <w:widowControl w:val="0"/>
              <w:tabs>
                <w:tab w:val="left" w:pos="1111"/>
              </w:tabs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t>- овладение комплексом базовых учебных действий, составляющих операционный компонент учебной деятельности;</w:t>
            </w:r>
          </w:p>
          <w:p w:rsidR="00A32672" w:rsidRPr="001C159A" w:rsidRDefault="004E48A2" w:rsidP="001C159A">
            <w:pPr>
              <w:widowControl w:val="0"/>
              <w:tabs>
                <w:tab w:val="left" w:pos="0"/>
              </w:tabs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t>- развитие умений принимать цель и готовый план деятельности, пла</w:t>
            </w:r>
            <w:r w:rsidRPr="001C159A">
              <w:rPr>
                <w:rFonts w:ascii="Times New Roman" w:hAnsi="Times New Roman"/>
                <w:sz w:val="24"/>
                <w:szCs w:val="24"/>
                <w:lang w:eastAsia="en-US"/>
              </w:rPr>
              <w:softHyphen/>
              <w:t>нировать знакомую деятельность, контролировать и оценивать ее результаты в опоре на организационную помощь педагога.</w:t>
            </w:r>
          </w:p>
        </w:tc>
      </w:tr>
      <w:tr w:rsidR="00A32672" w:rsidTr="001C159A">
        <w:tc>
          <w:tcPr>
            <w:tcW w:w="2127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системы оценки. </w:t>
            </w:r>
          </w:p>
        </w:tc>
        <w:tc>
          <w:tcPr>
            <w:tcW w:w="8930" w:type="dxa"/>
          </w:tcPr>
          <w:p w:rsidR="00A32672" w:rsidRPr="001C159A" w:rsidRDefault="00A62609" w:rsidP="001C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9A">
              <w:rPr>
                <w:rFonts w:ascii="Times New Roman" w:hAnsi="Times New Roman"/>
                <w:sz w:val="24"/>
                <w:szCs w:val="24"/>
              </w:rPr>
              <w:t xml:space="preserve"> Практические работы</w:t>
            </w:r>
            <w:r w:rsidRPr="001C159A">
              <w:rPr>
                <w:rFonts w:ascii="Times New Roman" w:hAnsi="Times New Roman"/>
                <w:color w:val="000000"/>
                <w:sz w:val="24"/>
                <w:szCs w:val="24"/>
              </w:rPr>
              <w:t>, Индивидуальное творческое задание.</w:t>
            </w:r>
          </w:p>
        </w:tc>
      </w:tr>
      <w:tr w:rsidR="00A32672" w:rsidTr="001C159A">
        <w:tc>
          <w:tcPr>
            <w:tcW w:w="2127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Место предмета в учебном плане</w:t>
            </w:r>
          </w:p>
        </w:tc>
        <w:tc>
          <w:tcPr>
            <w:tcW w:w="8930" w:type="dxa"/>
          </w:tcPr>
          <w:p w:rsidR="00A32672" w:rsidRPr="001C159A" w:rsidRDefault="003367EC" w:rsidP="001C159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159A">
              <w:rPr>
                <w:rFonts w:ascii="Times New Roman" w:hAnsi="Times New Roman"/>
                <w:sz w:val="24"/>
                <w:szCs w:val="24"/>
              </w:rPr>
              <w:t>Программа ра</w:t>
            </w:r>
            <w:r w:rsidR="004E48A2" w:rsidRPr="001C159A">
              <w:rPr>
                <w:rFonts w:ascii="Times New Roman" w:hAnsi="Times New Roman"/>
                <w:sz w:val="24"/>
                <w:szCs w:val="24"/>
              </w:rPr>
              <w:t xml:space="preserve">ссчитана на 34 учебных недель, 1 час в неделю, 34 </w:t>
            </w:r>
            <w:r w:rsidR="001D2C02" w:rsidRPr="001C159A">
              <w:rPr>
                <w:rFonts w:ascii="Times New Roman" w:hAnsi="Times New Roman"/>
                <w:sz w:val="24"/>
                <w:szCs w:val="24"/>
              </w:rPr>
              <w:t>урока</w:t>
            </w:r>
            <w:r w:rsidRPr="001C159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A32672" w:rsidTr="001C159A">
        <w:tc>
          <w:tcPr>
            <w:tcW w:w="2127" w:type="dxa"/>
          </w:tcPr>
          <w:p w:rsidR="00A32672" w:rsidRDefault="00A626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Учебно-методическое и материально-техническое обеспечение</w:t>
            </w:r>
          </w:p>
        </w:tc>
        <w:tc>
          <w:tcPr>
            <w:tcW w:w="8930" w:type="dxa"/>
          </w:tcPr>
          <w:p w:rsidR="001C159A" w:rsidRDefault="004E48A2" w:rsidP="001C159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dx_frag_StartFragment"/>
            <w:bookmarkEnd w:id="1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Программа специальных (коррекционных) образовательных учреждений VIII вида подготовительный, 1-4 классы под редакцией доктора педагогических наук </w:t>
            </w:r>
            <w:proofErr w:type="spellStart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В.В.Воронковой</w:t>
            </w:r>
            <w:proofErr w:type="spellEnd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8-е издание Москва «Просвещение», 2013 год. Допущено Министерством образования и науки Российской Федерации.</w:t>
            </w:r>
          </w:p>
          <w:p w:rsidR="004E48A2" w:rsidRPr="001C159A" w:rsidRDefault="004E48A2" w:rsidP="001C159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1C159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Кабалевский</w:t>
            </w:r>
            <w:proofErr w:type="spellEnd"/>
            <w:r w:rsidRPr="001C159A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 Д. Б</w:t>
            </w:r>
            <w:r w:rsidRPr="001C159A">
              <w:rPr>
                <w:rFonts w:ascii="Times New Roman" w:eastAsia="Calibri" w:hAnsi="Times New Roman"/>
                <w:i/>
                <w:iCs/>
                <w:sz w:val="24"/>
                <w:szCs w:val="24"/>
                <w:lang w:eastAsia="en-US"/>
              </w:rPr>
              <w:t xml:space="preserve">. </w:t>
            </w:r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Как рассказывать детям о музыке? </w:t>
            </w:r>
            <w:proofErr w:type="gramStart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  М.</w:t>
            </w:r>
            <w:proofErr w:type="gramEnd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 2005</w:t>
            </w:r>
          </w:p>
          <w:p w:rsidR="004E48A2" w:rsidRPr="001C159A" w:rsidRDefault="004E48A2" w:rsidP="001C159A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М.Х. </w:t>
            </w:r>
            <w:proofErr w:type="spellStart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Идельбаев</w:t>
            </w:r>
            <w:proofErr w:type="spellEnd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А.М. Сулейманов «Живые родники» учебное пособие для 3-4 кл., 3-е издание, дополненное </w:t>
            </w:r>
            <w:proofErr w:type="gramStart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Уфа,  КИТАП</w:t>
            </w:r>
            <w:proofErr w:type="gramEnd"/>
            <w:r w:rsidRPr="001C159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2001г.                                                                                                                    </w:t>
            </w:r>
          </w:p>
          <w:p w:rsidR="00A32672" w:rsidRPr="001C159A" w:rsidRDefault="001C159A" w:rsidP="001C15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4E48A2" w:rsidRPr="001C1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А. Морозов «</w:t>
            </w:r>
            <w:proofErr w:type="spellStart"/>
            <w:r w:rsidR="004E48A2" w:rsidRPr="001C1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Иглинский</w:t>
            </w:r>
            <w:proofErr w:type="spellEnd"/>
            <w:r w:rsidR="004E48A2" w:rsidRPr="001C1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мой, любимый, добрый край», сборник песен, </w:t>
            </w:r>
            <w:proofErr w:type="spellStart"/>
            <w:r w:rsidR="004E48A2" w:rsidRPr="001C1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Иглинская</w:t>
            </w:r>
            <w:proofErr w:type="spellEnd"/>
            <w:r w:rsidR="004E48A2" w:rsidRPr="001C159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типография, - 2005 г. - 60 стр.</w:t>
            </w:r>
          </w:p>
        </w:tc>
      </w:tr>
    </w:tbl>
    <w:p w:rsidR="00A32672" w:rsidRDefault="00A32672">
      <w:pPr>
        <w:rPr>
          <w:rFonts w:ascii="Times New Roman" w:hAnsi="Times New Roman"/>
          <w:sz w:val="18"/>
        </w:rPr>
      </w:pPr>
    </w:p>
    <w:sectPr w:rsidR="00A32672">
      <w:pgSz w:w="11906" w:h="16838" w:code="9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20DA9C3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6724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11DA4E4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72"/>
    <w:rsid w:val="001C159A"/>
    <w:rsid w:val="001D2C02"/>
    <w:rsid w:val="003367EC"/>
    <w:rsid w:val="004E48A2"/>
    <w:rsid w:val="0068559E"/>
    <w:rsid w:val="00715825"/>
    <w:rsid w:val="00A32672"/>
    <w:rsid w:val="00A62609"/>
    <w:rsid w:val="00E0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E79D"/>
  <w15:docId w15:val="{A35A8455-4C29-4919-9C38-02E1D84F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a3">
    <w:name w:val="No Spacing"/>
    <w:qFormat/>
    <w:pPr>
      <w:spacing w:after="0" w:line="240" w:lineRule="auto"/>
    </w:pPr>
  </w:style>
  <w:style w:type="paragraph" w:styleId="a4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line number"/>
    <w:basedOn w:val="a0"/>
    <w:semiHidden/>
  </w:style>
  <w:style w:type="character" w:styleId="aa">
    <w:name w:val="Hyperlink"/>
    <w:basedOn w:val="a0"/>
    <w:rPr>
      <w:color w:val="0563C1"/>
      <w:u w:val="single"/>
    </w:rPr>
  </w:style>
  <w:style w:type="character" w:customStyle="1" w:styleId="a6">
    <w:name w:val="Верхний колонтитул Знак"/>
    <w:basedOn w:val="a0"/>
    <w:link w:val="a5"/>
  </w:style>
  <w:style w:type="character" w:customStyle="1" w:styleId="a8">
    <w:name w:val="Нижний колонтитул Знак"/>
    <w:basedOn w:val="a0"/>
    <w:link w:val="a7"/>
  </w:style>
  <w:style w:type="character" w:styleId="ab">
    <w:name w:val="Strong"/>
    <w:basedOn w:val="a0"/>
    <w:qFormat/>
    <w:rPr>
      <w:b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gov-murman.ru/files/OVZ/Prikaz_%E2%84%96_1599_ot_19.12.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2</cp:revision>
  <dcterms:created xsi:type="dcterms:W3CDTF">2020-07-29T10:33:00Z</dcterms:created>
  <dcterms:modified xsi:type="dcterms:W3CDTF">2020-07-29T10:33:00Z</dcterms:modified>
</cp:coreProperties>
</file>