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3E" w:rsidRDefault="00421C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5303A" w:rsidRDefault="00421C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математике,  3 класс</w:t>
      </w:r>
    </w:p>
    <w:p w:rsidR="00D5303A" w:rsidRDefault="00421C3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УМК «Перспективная начальная школа»</w:t>
      </w:r>
    </w:p>
    <w:p w:rsidR="00D5303A" w:rsidRDefault="00D5303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303A" w:rsidRDefault="00421C3E">
      <w:pPr>
        <w:widowControl/>
        <w:suppressAutoHyphens w:val="0"/>
        <w:jc w:val="both"/>
        <w:rPr>
          <w:rFonts w:eastAsia="Times New Roman" w:cs="Times New Roman"/>
          <w:kern w:val="0"/>
          <w:lang w:eastAsia="en-US" w:bidi="en-US"/>
        </w:rPr>
      </w:pPr>
      <w:r>
        <w:rPr>
          <w:rFonts w:eastAsia="Times New Roman" w:cs="Times New Roman"/>
          <w:kern w:val="0"/>
          <w:lang w:eastAsia="en-US" w:bidi="en-US"/>
        </w:rPr>
        <w:t>Рабочая программа учебного предмета «Математика» разработана на основе:</w:t>
      </w:r>
    </w:p>
    <w:p w:rsidR="00D5303A" w:rsidRPr="00421C3E" w:rsidRDefault="00421C3E" w:rsidP="001A5B4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</w:rPr>
        <w:t xml:space="preserve">Федерального государственного образовательного стандарта начального общего образования </w:t>
      </w:r>
      <w:r>
        <w:rPr>
          <w:rFonts w:ascii="Times New Roman" w:hAnsi="Times New Roman"/>
          <w:color w:val="000000"/>
        </w:rPr>
        <w:t xml:space="preserve">(приказ </w:t>
      </w:r>
      <w:proofErr w:type="spellStart"/>
      <w:r>
        <w:rPr>
          <w:rFonts w:ascii="Times New Roman" w:hAnsi="Times New Roman"/>
          <w:color w:val="000000"/>
        </w:rPr>
        <w:t>Минобрнауки</w:t>
      </w:r>
      <w:proofErr w:type="spellEnd"/>
      <w:r>
        <w:rPr>
          <w:rFonts w:ascii="Times New Roman" w:hAnsi="Times New Roman"/>
          <w:color w:val="000000"/>
        </w:rPr>
        <w:t xml:space="preserve"> РФ № 373 от 6 октября 2009г.)</w:t>
      </w:r>
      <w:r w:rsidRPr="00421C3E">
        <w:rPr>
          <w:rFonts w:ascii="Times New Roman" w:eastAsia="Calibri" w:hAnsi="Times New Roman" w:cs="Times New Roman"/>
          <w:sz w:val="24"/>
          <w:szCs w:val="24"/>
        </w:rPr>
        <w:t xml:space="preserve"> с изменениями от 29 декабря 2014 г (приказ </w:t>
      </w:r>
      <w:proofErr w:type="spellStart"/>
      <w:r w:rsidRPr="00421C3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421C3E">
        <w:rPr>
          <w:rFonts w:ascii="Times New Roman" w:eastAsia="Calibri" w:hAnsi="Times New Roman" w:cs="Times New Roman"/>
          <w:sz w:val="24"/>
          <w:szCs w:val="24"/>
        </w:rPr>
        <w:t xml:space="preserve"> России № 1643</w:t>
      </w:r>
      <w:proofErr w:type="gramStart"/>
      <w:r w:rsidRPr="00421C3E">
        <w:rPr>
          <w:rFonts w:ascii="Times New Roman" w:eastAsia="Calibri" w:hAnsi="Times New Roman" w:cs="Times New Roman"/>
          <w:sz w:val="24"/>
          <w:szCs w:val="24"/>
        </w:rPr>
        <w:t>)</w:t>
      </w:r>
      <w:r w:rsidRPr="00421C3E">
        <w:rPr>
          <w:rFonts w:ascii="Times New Roman" w:hAnsi="Times New Roman"/>
          <w:color w:val="000000"/>
          <w:spacing w:val="-4"/>
        </w:rPr>
        <w:t xml:space="preserve"> </w:t>
      </w:r>
      <w:r w:rsidR="001A5B49">
        <w:rPr>
          <w:rFonts w:ascii="Times New Roman" w:hAnsi="Times New Roman"/>
          <w:color w:val="000000"/>
          <w:spacing w:val="-4"/>
        </w:rPr>
        <w:t>;</w:t>
      </w:r>
      <w:proofErr w:type="gramEnd"/>
    </w:p>
    <w:p w:rsidR="00D5303A" w:rsidRPr="001A5B49" w:rsidRDefault="00421C3E" w:rsidP="001A5B49">
      <w:pPr>
        <w:jc w:val="both"/>
      </w:pPr>
      <w:r w:rsidRPr="001A5B49">
        <w:t>Примерной  программ</w:t>
      </w:r>
      <w:r w:rsidR="001A5B49">
        <w:t>ы начального общего образования;</w:t>
      </w:r>
      <w:bookmarkStart w:id="0" w:name="_GoBack"/>
      <w:bookmarkEnd w:id="0"/>
    </w:p>
    <w:p w:rsidR="00D5303A" w:rsidRPr="001A5B49" w:rsidRDefault="00421C3E" w:rsidP="001A5B49">
      <w:pPr>
        <w:jc w:val="both"/>
      </w:pPr>
      <w:r w:rsidRPr="001A5B49">
        <w:t xml:space="preserve">Авторской программы по математике А. Л. Чекина, Р.Г. </w:t>
      </w:r>
      <w:proofErr w:type="spellStart"/>
      <w:r w:rsidRPr="001A5B49">
        <w:t>Чураковой</w:t>
      </w:r>
      <w:proofErr w:type="spellEnd"/>
      <w:r w:rsidRPr="001A5B49">
        <w:t xml:space="preserve"> </w:t>
      </w:r>
      <w:proofErr w:type="gramStart"/>
      <w:r w:rsidRPr="001A5B49">
        <w:t>( «</w:t>
      </w:r>
      <w:proofErr w:type="gramEnd"/>
      <w:r w:rsidRPr="001A5B49">
        <w:t>Программы по учебным предметам»,   М.:  Академкнига/учебник , 2013 г. – Ч.1.)</w:t>
      </w:r>
    </w:p>
    <w:p w:rsidR="00D5303A" w:rsidRPr="001A5B49" w:rsidRDefault="00421C3E" w:rsidP="001A5B49">
      <w:pPr>
        <w:jc w:val="both"/>
      </w:pPr>
      <w:r w:rsidRPr="001A5B49">
        <w:t>Основной образовательной программы начального общего образования МАОУ «</w:t>
      </w:r>
      <w:proofErr w:type="spellStart"/>
      <w:r w:rsidRPr="001A5B49">
        <w:t>Киёвская</w:t>
      </w:r>
      <w:proofErr w:type="spellEnd"/>
      <w:r w:rsidRPr="001A5B49">
        <w:t xml:space="preserve"> СОШ»</w:t>
      </w:r>
    </w:p>
    <w:p w:rsidR="00D5303A" w:rsidRDefault="00421C3E">
      <w:pPr>
        <w:ind w:left="420"/>
        <w:jc w:val="both"/>
      </w:pPr>
      <w:r>
        <w:t xml:space="preserve"> </w:t>
      </w:r>
    </w:p>
    <w:p w:rsidR="00D5303A" w:rsidRDefault="00421C3E">
      <w:pPr>
        <w:jc w:val="both"/>
        <w:rPr>
          <w:b/>
          <w:bCs/>
        </w:rPr>
      </w:pPr>
      <w:r>
        <w:t xml:space="preserve">Изучение </w:t>
      </w:r>
      <w:proofErr w:type="gramStart"/>
      <w:r>
        <w:t>математики  имеет</w:t>
      </w:r>
      <w:proofErr w:type="gramEnd"/>
      <w:r>
        <w:t xml:space="preserve"> следующие </w:t>
      </w:r>
      <w:r w:rsidRPr="00421C3E">
        <w:rPr>
          <w:bCs/>
        </w:rPr>
        <w:t>цели:</w:t>
      </w:r>
    </w:p>
    <w:p w:rsidR="00D5303A" w:rsidRDefault="00421C3E">
      <w:pPr>
        <w:jc w:val="both"/>
      </w:pPr>
      <w:r>
        <w:tab/>
        <w:t>•Развитие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условий.</w:t>
      </w:r>
    </w:p>
    <w:p w:rsidR="00D5303A" w:rsidRDefault="00421C3E">
      <w:pPr>
        <w:jc w:val="both"/>
      </w:pPr>
      <w:r>
        <w:tab/>
        <w:t>•Математическое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выводы.</w:t>
      </w:r>
    </w:p>
    <w:p w:rsidR="00D5303A" w:rsidRDefault="00421C3E">
      <w:pPr>
        <w:jc w:val="both"/>
      </w:pPr>
      <w:r>
        <w:tab/>
        <w:t xml:space="preserve">•Освоение 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</w:t>
      </w:r>
      <w:proofErr w:type="gramStart"/>
      <w:r>
        <w:t>значение</w:t>
      </w:r>
      <w:proofErr w:type="gramEnd"/>
      <w:r>
        <w:t xml:space="preserve">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D5303A" w:rsidRDefault="00421C3E">
      <w:pPr>
        <w:jc w:val="both"/>
      </w:pPr>
      <w:r>
        <w:tab/>
        <w:t>•Воспитание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D5303A" w:rsidRDefault="00421C3E">
      <w:pPr>
        <w:ind w:firstLine="708"/>
        <w:rPr>
          <w:color w:val="000000"/>
        </w:rPr>
      </w:pPr>
      <w:proofErr w:type="gramStart"/>
      <w:r>
        <w:rPr>
          <w:color w:val="000000"/>
        </w:rPr>
        <w:t>Курс  математики</w:t>
      </w:r>
      <w:proofErr w:type="gramEnd"/>
      <w:r>
        <w:rPr>
          <w:color w:val="000000"/>
        </w:rPr>
        <w:t xml:space="preserve">  представлен в предметной области «Математика и информатика»  по 4 часа в неделю и рассчитан на 136 часов в год ( 34 учебные недели).</w:t>
      </w:r>
    </w:p>
    <w:p w:rsidR="00D5303A" w:rsidRDefault="00421C3E">
      <w:pPr>
        <w:pStyle w:val="a3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>Модуль информатика изучается в объеме 5 часов и представлен в разделе:</w:t>
      </w:r>
      <w:r>
        <w:rPr>
          <w:rFonts w:ascii="Times New Roman" w:hAnsi="Times New Roman" w:cs="Times New Roman"/>
          <w:bCs/>
        </w:rPr>
        <w:t xml:space="preserve"> «Работа с данными».</w:t>
      </w:r>
    </w:p>
    <w:p w:rsidR="00D5303A" w:rsidRPr="00421C3E" w:rsidRDefault="00421C3E">
      <w:pPr>
        <w:jc w:val="both"/>
        <w:rPr>
          <w:bCs/>
        </w:rPr>
      </w:pPr>
      <w:r>
        <w:rPr>
          <w:rFonts w:cs="Times New Roman"/>
        </w:rPr>
        <w:t xml:space="preserve">На изучение раздела </w:t>
      </w:r>
      <w:r w:rsidRPr="00421C3E">
        <w:rPr>
          <w:rFonts w:cs="Times New Roman"/>
        </w:rPr>
        <w:t>«</w:t>
      </w:r>
      <w:r w:rsidRPr="00421C3E">
        <w:rPr>
          <w:bCs/>
        </w:rPr>
        <w:t xml:space="preserve">Числа и </w:t>
      </w:r>
      <w:proofErr w:type="gramStart"/>
      <w:r w:rsidRPr="00421C3E">
        <w:rPr>
          <w:bCs/>
        </w:rPr>
        <w:t>величины»  отводится</w:t>
      </w:r>
      <w:proofErr w:type="gramEnd"/>
      <w:r w:rsidRPr="00421C3E">
        <w:rPr>
          <w:bCs/>
        </w:rPr>
        <w:t xml:space="preserve"> -10 ч, «Арифметические действия» - 46 ч, </w:t>
      </w:r>
    </w:p>
    <w:p w:rsidR="00D5303A" w:rsidRPr="00421C3E" w:rsidRDefault="00421C3E">
      <w:pPr>
        <w:jc w:val="both"/>
        <w:rPr>
          <w:bCs/>
        </w:rPr>
      </w:pPr>
      <w:r w:rsidRPr="00421C3E">
        <w:rPr>
          <w:bCs/>
        </w:rPr>
        <w:t xml:space="preserve">«Текстовые задачи» -36 ч, «Геометрические фигуры» </w:t>
      </w:r>
      <w:proofErr w:type="gramStart"/>
      <w:r w:rsidRPr="00421C3E">
        <w:rPr>
          <w:bCs/>
        </w:rPr>
        <w:t>-(</w:t>
      </w:r>
      <w:proofErr w:type="gramEnd"/>
      <w:r w:rsidRPr="00421C3E">
        <w:rPr>
          <w:bCs/>
        </w:rPr>
        <w:t xml:space="preserve">8 ч), « Геометрические величины» - 11 ч, </w:t>
      </w:r>
    </w:p>
    <w:p w:rsidR="00D5303A" w:rsidRPr="00421C3E" w:rsidRDefault="00421C3E">
      <w:pPr>
        <w:jc w:val="both"/>
        <w:rPr>
          <w:bCs/>
        </w:rPr>
      </w:pPr>
      <w:r w:rsidRPr="00421C3E">
        <w:rPr>
          <w:bCs/>
        </w:rPr>
        <w:t>«Работа с данными» - (25 ч).</w:t>
      </w:r>
    </w:p>
    <w:p w:rsidR="00D5303A" w:rsidRDefault="00421C3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Формами контроля усвоения материала являются контрольные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тесты проверочные работы в конце изученной темы и раз в четверть.</w:t>
      </w:r>
    </w:p>
    <w:p w:rsidR="00D5303A" w:rsidRDefault="00D530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D5303A" w:rsidRDefault="00D5303A">
      <w:pPr>
        <w:jc w:val="both"/>
        <w:rPr>
          <w:b/>
          <w:bCs/>
        </w:rPr>
      </w:pPr>
    </w:p>
    <w:p w:rsidR="00D5303A" w:rsidRDefault="00D530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5303A" w:rsidRDefault="00D5303A">
      <w:pPr>
        <w:pStyle w:val="a3"/>
        <w:rPr>
          <w:rFonts w:ascii="Times New Roman" w:hAnsi="Times New Roman" w:cs="Times New Roman"/>
          <w:bCs/>
        </w:rPr>
      </w:pPr>
    </w:p>
    <w:p w:rsidR="00D5303A" w:rsidRDefault="00D5303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D530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55451"/>
    <w:multiLevelType w:val="hybridMultilevel"/>
    <w:tmpl w:val="1884F40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A"/>
    <w:rsid w:val="001A5B49"/>
    <w:rsid w:val="00421C3E"/>
    <w:rsid w:val="00D5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3A72B-85C0-456B-8927-0EF36717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List Paragraph"/>
    <w:basedOn w:val="a"/>
    <w:uiPriority w:val="34"/>
    <w:qFormat/>
    <w:pPr>
      <w:widowControl/>
      <w:suppressAutoHyphens w:val="0"/>
      <w:ind w:left="720"/>
      <w:contextualSpacing/>
    </w:pPr>
    <w:rPr>
      <w:rFonts w:ascii="Calibri" w:eastAsia="Times New Roman" w:hAnsi="Calibri" w:cs="Times New Roman"/>
      <w:kern w:val="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9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72yal-010-003</cp:lastModifiedBy>
  <cp:revision>5</cp:revision>
  <dcterms:created xsi:type="dcterms:W3CDTF">2016-02-17T16:40:00Z</dcterms:created>
  <dcterms:modified xsi:type="dcterms:W3CDTF">2016-02-18T06:23:00Z</dcterms:modified>
</cp:coreProperties>
</file>