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EF" w:rsidRDefault="00F72BF4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</w:t>
      </w:r>
      <w:r w:rsidR="00AF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Обществознанию»</w:t>
      </w:r>
    </w:p>
    <w:p w:rsidR="00F72BF4" w:rsidRPr="00A3085A" w:rsidRDefault="00F72BF4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961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9862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-9 классы</w:t>
      </w:r>
    </w:p>
    <w:p w:rsidR="00B60360" w:rsidRDefault="00A3085A" w:rsidP="002C63C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proofErr w:type="gramStart"/>
      <w:r w:rsidR="00AF34D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</w:t>
      </w:r>
      <w:r w:rsidR="00F9612A">
        <w:rPr>
          <w:rFonts w:ascii="Times New Roman" w:eastAsia="Times New Roman" w:hAnsi="Times New Roman" w:cs="Times New Roman"/>
          <w:sz w:val="24"/>
          <w:szCs w:val="24"/>
          <w:lang w:eastAsia="ru-RU"/>
        </w:rPr>
        <w:t>,  для</w:t>
      </w:r>
      <w:proofErr w:type="gramEnd"/>
      <w:r w:rsidR="00F9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-9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классов составлена в соответствии с требованиями </w:t>
      </w:r>
      <w:r w:rsidR="00B60360" w:rsidRPr="00B603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общего образования (основное общее образование), на основе примерной программы  основного общего образования и авторской программы Л. Н. Боголюбова(Обществознание. Рабочие программы. Предметная линия учебников п</w:t>
      </w:r>
      <w:r w:rsidR="00F9612A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редакцией Л. Н. Боголюбова. 6</w:t>
      </w:r>
      <w:bookmarkStart w:id="0" w:name="_GoBack"/>
      <w:bookmarkEnd w:id="0"/>
      <w:r w:rsidR="00B60360" w:rsidRPr="00B6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—9 классы : пособие для учителей </w:t>
      </w:r>
      <w:proofErr w:type="spellStart"/>
      <w:r w:rsidR="00B60360" w:rsidRPr="00B6036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="00B60360" w:rsidRPr="00B6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организаций / [Л. Н. Боголюбов, Н. И. Городецкая, Л. Ф. Иванова и др.].  — </w:t>
      </w:r>
      <w:proofErr w:type="gramStart"/>
      <w:r w:rsidR="00B60360" w:rsidRPr="00B60360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="00B60360" w:rsidRPr="00B60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2014.)</w:t>
      </w:r>
      <w:r w:rsidR="002C6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2C63CA" w:rsidRPr="002C63CA" w:rsidRDefault="00B60360" w:rsidP="002C63C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2C6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2C63CA" w:rsidRPr="002C6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7-9 в рамках учебного предмета «Обществознание». Включены следующие темы: «Карманные деньги: за и против», «Бюджет моей семьи», «Бюджет государства и семьи», «Государственный Бюджет Российской Федерации», «Банковская система России», «Пенсионные программы». </w:t>
      </w:r>
    </w:p>
    <w:p w:rsidR="002C63CA" w:rsidRPr="00AF34D6" w:rsidRDefault="002C63CA" w:rsidP="002C63CA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2C6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6-9 классах в школе, реализация предметной области ОДНКНР осуществляется в соответствии с программами истории и обществознания, ИЗО и музыки. Включены темы, содержащие вопросы духовно-нравственного воспитания</w:t>
      </w:r>
    </w:p>
    <w:p w:rsidR="00AF34D6" w:rsidRPr="00AF34D6" w:rsidRDefault="002C63CA" w:rsidP="002C63CA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  <w:r w:rsidR="00AF34D6"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Целью реализации основной образовательной программы основного общего образования по учебному предмету «Обществознание» является усвоение содержания учебного предмета «Обществознание» и достижение  обучающимися результатов изучения в соответствии с требованиями, установленными Федеральным государственным образовательным стандартом  основного общего  образования и основной образовательной программой основного  общего образования                                                                                                                                              </w:t>
      </w:r>
    </w:p>
    <w:p w:rsidR="004B1049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Программа рассчитана на </w:t>
      </w:r>
      <w:r w:rsid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1</w:t>
      </w:r>
      <w:r w:rsidR="002C63CA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36</w:t>
      </w: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часов ,</w:t>
      </w:r>
      <w:proofErr w:type="gramEnd"/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со следующим  распределением часов по годам обучения / классам: </w:t>
      </w:r>
      <w:r w:rsid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6 класс</w:t>
      </w: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– </w:t>
      </w:r>
      <w:r w:rsid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34</w:t>
      </w: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час</w:t>
      </w:r>
      <w:r w:rsidR="002C63CA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; </w:t>
      </w:r>
      <w:r w:rsidR="004B1049" w:rsidRP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7</w:t>
      </w:r>
      <w:r w:rsidR="004B1049" w:rsidRP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класс – 34 час</w:t>
      </w:r>
      <w:r w:rsidR="002C63CA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4B1049" w:rsidRP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;</w:t>
      </w:r>
      <w:r w:rsidR="004B1049" w:rsidRPr="004B1049">
        <w:t xml:space="preserve"> </w:t>
      </w:r>
      <w:r w:rsid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8</w:t>
      </w:r>
      <w:r w:rsidR="004B1049" w:rsidRP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класс – 34 час</w:t>
      </w:r>
      <w:r w:rsidR="002C63CA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4B1049" w:rsidRP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;</w:t>
      </w:r>
      <w:r w:rsid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r w:rsidR="004B1049" w:rsidRP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: </w:t>
      </w:r>
      <w:r w:rsid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9</w:t>
      </w:r>
      <w:r w:rsidR="004B1049" w:rsidRP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класс – 34 час</w:t>
      </w:r>
      <w:r w:rsidR="002C63CA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а</w:t>
      </w:r>
      <w:r w:rsidR="004B1049" w:rsidRP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;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  <w:t>Формы промежуточной аттестации:</w:t>
      </w: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тестовая контрольная работа</w:t>
      </w:r>
    </w:p>
    <w:p w:rsidR="00AF34D6" w:rsidRPr="00AF34D6" w:rsidRDefault="00AF34D6" w:rsidP="002C63CA">
      <w:pPr>
        <w:shd w:val="clear" w:color="auto" w:fill="FFFFFF"/>
        <w:spacing w:before="100" w:beforeAutospacing="1" w:after="100" w:afterAutospacing="1" w:line="240" w:lineRule="auto"/>
        <w:ind w:firstLine="28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4D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</w:t>
      </w:r>
      <w:r w:rsidR="002C63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AF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Боголюбов Л. Н., Виноградова Н. Ф., Городецкая Н. И. и др. Обществознание. Учебник. 5 класс. Под ред. Л. Н. Боголюбова, Л. Ф. Ивановой. </w:t>
      </w:r>
      <w:proofErr w:type="gramStart"/>
      <w:r w:rsidR="004B1049" w:rsidRP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4B1049" w:rsidRP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"Просвещение",2016.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Виноградова Н. Ф., Городецкая Н. И., Иванова Л. Ф. Обществознание. Учебник. 6 класс. Под ред. Л. Н. Боголюбова, Л. Ф. Ивановой. </w:t>
      </w:r>
      <w:proofErr w:type="gramStart"/>
      <w:r w:rsidR="004B1049" w:rsidRP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4B1049" w:rsidRP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"Просвещение",201</w:t>
      </w:r>
      <w:r w:rsid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4B1049" w:rsidRP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Виноградова Н. Ф., Городецкая Н. И., Иванова Л. Ф. Обществознание. Учебник. 7 класс. Под ред. Л. Н. Боголюбова, Л. Ф. Ивановой.</w:t>
      </w:r>
      <w:r w:rsidR="004B1049" w:rsidRPr="004B1049">
        <w:t xml:space="preserve"> </w:t>
      </w:r>
      <w:proofErr w:type="gramStart"/>
      <w:r w:rsidR="004B1049" w:rsidRP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4B1049" w:rsidRP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"Просвещение",201</w:t>
      </w:r>
      <w:r w:rsid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4B1049" w:rsidRP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Виноградова Н. Ф., Городецкая Н. И., Иванова Л. Ф. и др. Обществознание. Учебник. 8 класс. Под ред. Л. Н. Боголюбова, А. Ю. </w:t>
      </w:r>
      <w:proofErr w:type="spellStart"/>
      <w:r w:rsidRPr="00AF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Лазебниковой</w:t>
      </w:r>
      <w:proofErr w:type="spellEnd"/>
      <w:r w:rsidRPr="00AF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1049" w:rsidRPr="004B1049">
        <w:t xml:space="preserve"> </w:t>
      </w:r>
      <w:proofErr w:type="gramStart"/>
      <w:r w:rsidR="004B1049" w:rsidRP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4B1049" w:rsidRP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"Просвещение",201</w:t>
      </w:r>
      <w:r w:rsid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B1049" w:rsidRP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Боголюбов Л. Н., Матвеев А. И., </w:t>
      </w:r>
      <w:proofErr w:type="spellStart"/>
      <w:r w:rsidRPr="00AF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Жильцова</w:t>
      </w:r>
      <w:proofErr w:type="spellEnd"/>
      <w:r w:rsidRPr="00AF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И. и др. Обществознание. Учебник. 9 класс. Под ред. Л. Н. Боголюбова, А. Ю. </w:t>
      </w:r>
      <w:proofErr w:type="spellStart"/>
      <w:r w:rsidRPr="00AF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Лазебниковой</w:t>
      </w:r>
      <w:proofErr w:type="spellEnd"/>
      <w:r w:rsidRPr="00AF34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B1049" w:rsidRPr="004B1049">
        <w:t xml:space="preserve"> </w:t>
      </w:r>
      <w:proofErr w:type="gramStart"/>
      <w:r w:rsidR="004B1049" w:rsidRP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.-</w:t>
      </w:r>
      <w:proofErr w:type="gramEnd"/>
      <w:r w:rsidR="004B1049" w:rsidRP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 "Просвещение",201</w:t>
      </w:r>
      <w:r w:rsid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4B1049" w:rsidRPr="004B1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34D6" w:rsidRPr="00AF34D6" w:rsidRDefault="002C63CA" w:rsidP="002C63C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 </w:t>
      </w:r>
      <w:r w:rsidR="00AF34D6" w:rsidRPr="00AF34D6"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Электронные образовательные ресурсы: </w:t>
      </w:r>
    </w:p>
    <w:p w:rsidR="002C63CA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Кон.</w:t>
      </w:r>
      <w:r w:rsidRPr="00AF34D6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Методические рекомендации по курсу «Человек и общество» </w:t>
      </w:r>
    </w:p>
    <w:p w:rsidR="00AF34D6" w:rsidRPr="00AF34D6" w:rsidRDefault="00F9612A" w:rsidP="002C63CA">
      <w:pPr>
        <w:tabs>
          <w:tab w:val="left" w:pos="426"/>
        </w:tabs>
        <w:spacing w:after="0" w:line="240" w:lineRule="auto"/>
        <w:ind w:firstLine="283"/>
        <w:contextualSpacing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5" w:history="1"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prosv</w:t>
        </w:r>
        <w:proofErr w:type="spellEnd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/</w:t>
        </w:r>
        <w:proofErr w:type="spellStart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ebooks</w:t>
        </w:r>
        <w:proofErr w:type="spellEnd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/</w:t>
        </w:r>
        <w:proofErr w:type="spellStart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Chelovek</w:t>
        </w:r>
        <w:proofErr w:type="spellEnd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_</w:t>
        </w:r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i</w:t>
        </w:r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_</w:t>
        </w:r>
        <w:proofErr w:type="spellStart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obshestvo</w:t>
        </w:r>
        <w:proofErr w:type="spellEnd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_1/</w:t>
        </w:r>
        <w:proofErr w:type="spellStart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index</w:t>
        </w:r>
        <w:proofErr w:type="spellEnd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  <w:r w:rsidR="00AF34D6"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Всероссийская олимпиада школьников по обществознанию</w:t>
      </w: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6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soc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rusolymp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Обществознание в школе. Сайт учителя обществознания В.П. Данилова </w:t>
      </w:r>
      <w:hyperlink r:id="rId7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danur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-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</w:t>
        </w:r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. </w:t>
      </w:r>
      <w:proofErr w:type="spellStart"/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en-US" w:eastAsia="ru-RU"/>
        </w:rPr>
        <w:t>narod</w:t>
      </w:r>
      <w:proofErr w:type="spellEnd"/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proofErr w:type="spellStart"/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en-US" w:eastAsia="ru-RU"/>
        </w:rPr>
        <w:t>ru</w:t>
      </w:r>
      <w:proofErr w:type="spellEnd"/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Учебное пособие по обществознанию Г. </w:t>
      </w:r>
      <w:proofErr w:type="spellStart"/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Трубникова</w:t>
      </w:r>
      <w:proofErr w:type="spellEnd"/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8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gtrubnik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ucontents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Мир и Россия</w:t>
      </w: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9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wnr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economicus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Мир психологии</w:t>
      </w: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10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psychology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net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Молодежные движения и субкультуры </w:t>
      </w:r>
      <w:hyperlink r:id="rId11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subculture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Научно-аналитический журнал «Информационное общество» </w:t>
      </w:r>
      <w:hyperlink r:id="rId12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infosoc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iis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Научно-образовательная социальная сеть </w:t>
      </w:r>
      <w:hyperlink r:id="rId13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socionet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Научно-образовательный портал «Наука и образование» </w:t>
      </w:r>
      <w:hyperlink r:id="rId14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originweb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info</w:t>
        </w:r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Независимая организация «В поддержку гражданского общества» </w:t>
      </w:r>
      <w:hyperlink r:id="rId15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nogo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Общественно-политический журнал Федерального собрания «Российская Федерация сегодня»</w:t>
      </w:r>
    </w:p>
    <w:p w:rsidR="00AF34D6" w:rsidRPr="00AF34D6" w:rsidRDefault="00F9612A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16" w:history="1"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russia</w:t>
        </w:r>
        <w:proofErr w:type="spellEnd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-</w:t>
        </w:r>
        <w:proofErr w:type="spellStart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today</w:t>
        </w:r>
        <w:proofErr w:type="spellEnd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AF34D6"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AF34D6"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Права и дети в Интернете</w:t>
      </w: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17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school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-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sector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relarn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prava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index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html</w:t>
        </w:r>
        <w:proofErr w:type="spellEnd"/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Проект «Дух демократии»</w:t>
      </w: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18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unb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ca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democracy</w:t>
        </w:r>
        <w:proofErr w:type="spellEnd"/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Социология</w:t>
      </w: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hyperlink r:id="rId19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socio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rin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Толерантность: декларация принципов </w:t>
      </w:r>
      <w:hyperlink r:id="rId20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tolerance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/</w:t>
        </w:r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Фонд «Общественное мнение»  </w:t>
      </w:r>
      <w:hyperlink r:id="rId21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fom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lastRenderedPageBreak/>
        <w:t xml:space="preserve">Электронный журнал «Вопросы психологии» </w:t>
      </w:r>
      <w:hyperlink r:id="rId22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voppsy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Академия «Гражданское общество» </w:t>
      </w:r>
      <w:hyperlink r:id="rId23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academy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-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go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Библиотека литературы по психологии   </w:t>
      </w:r>
      <w:hyperlink r:id="rId24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psyhology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-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online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AF34D6" w:rsidRPr="00AF34D6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Библиотека философии и религии</w:t>
      </w: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hyperlink r:id="rId25" w:history="1"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filosofia</w:t>
        </w:r>
        <w:proofErr w:type="spellEnd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AF34D6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AF34D6" w:rsidRPr="00AF34D6" w:rsidRDefault="00AF34D6" w:rsidP="002C63CA">
      <w:pPr>
        <w:spacing w:after="0" w:line="240" w:lineRule="auto"/>
        <w:ind w:firstLine="28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4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часов по четвертям с указанием количества контрольных и практических работ.</w:t>
      </w:r>
    </w:p>
    <w:tbl>
      <w:tblPr>
        <w:tblStyle w:val="1"/>
        <w:tblW w:w="0" w:type="auto"/>
        <w:tblInd w:w="360" w:type="dxa"/>
        <w:tblLook w:val="04A0" w:firstRow="1" w:lastRow="0" w:firstColumn="1" w:lastColumn="0" w:noHBand="0" w:noVBand="1"/>
      </w:tblPr>
      <w:tblGrid>
        <w:gridCol w:w="1764"/>
        <w:gridCol w:w="1720"/>
        <w:gridCol w:w="1721"/>
        <w:gridCol w:w="1721"/>
        <w:gridCol w:w="1722"/>
        <w:gridCol w:w="1674"/>
      </w:tblGrid>
      <w:tr w:rsidR="00AF34D6" w:rsidRPr="00AF34D6" w:rsidTr="00CB315C">
        <w:tc>
          <w:tcPr>
            <w:tcW w:w="1778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770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761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AF34D6" w:rsidRPr="00AF34D6" w:rsidTr="00CB315C">
        <w:tc>
          <w:tcPr>
            <w:tcW w:w="10616" w:type="dxa"/>
            <w:gridSpan w:val="6"/>
          </w:tcPr>
          <w:p w:rsidR="00AF34D6" w:rsidRPr="00AF34D6" w:rsidRDefault="00AF34D6" w:rsidP="002C63CA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класс</w:t>
            </w:r>
          </w:p>
        </w:tc>
      </w:tr>
      <w:tr w:rsidR="00AF34D6" w:rsidRPr="00AF34D6" w:rsidTr="00CB315C">
        <w:tc>
          <w:tcPr>
            <w:tcW w:w="1778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часов, из них на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0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1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F34D6" w:rsidRPr="00AF34D6" w:rsidTr="00CB315C">
        <w:tc>
          <w:tcPr>
            <w:tcW w:w="1778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F34D6" w:rsidRPr="00AF34D6" w:rsidTr="00CB315C">
        <w:tc>
          <w:tcPr>
            <w:tcW w:w="10616" w:type="dxa"/>
            <w:gridSpan w:val="6"/>
          </w:tcPr>
          <w:p w:rsidR="00AF34D6" w:rsidRPr="00AF34D6" w:rsidRDefault="00AF34D6" w:rsidP="002C63CA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</w:tr>
      <w:tr w:rsidR="00AF34D6" w:rsidRPr="00AF34D6" w:rsidTr="00CB315C">
        <w:tc>
          <w:tcPr>
            <w:tcW w:w="1778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 учебных часов, из них на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0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1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  <w:tr w:rsidR="00AF34D6" w:rsidRPr="00AF34D6" w:rsidTr="00CB315C">
        <w:tc>
          <w:tcPr>
            <w:tcW w:w="1778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F34D6" w:rsidRPr="00AF34D6" w:rsidTr="00CB315C">
        <w:tc>
          <w:tcPr>
            <w:tcW w:w="10616" w:type="dxa"/>
            <w:gridSpan w:val="6"/>
          </w:tcPr>
          <w:p w:rsidR="00AF34D6" w:rsidRPr="00AF34D6" w:rsidRDefault="00AF34D6" w:rsidP="002C63CA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</w:tr>
      <w:tr w:rsidR="00AF34D6" w:rsidRPr="00AF34D6" w:rsidTr="00CB315C">
        <w:tc>
          <w:tcPr>
            <w:tcW w:w="1778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часов, из них на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0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1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F34D6" w:rsidRPr="00AF34D6" w:rsidTr="00CB315C">
        <w:tc>
          <w:tcPr>
            <w:tcW w:w="1778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F34D6" w:rsidRPr="00AF34D6" w:rsidTr="00CB315C">
        <w:tc>
          <w:tcPr>
            <w:tcW w:w="10616" w:type="dxa"/>
            <w:gridSpan w:val="6"/>
          </w:tcPr>
          <w:p w:rsidR="00AF34D6" w:rsidRPr="00AF34D6" w:rsidRDefault="00AF34D6" w:rsidP="002C63CA">
            <w:pPr>
              <w:ind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 класс</w:t>
            </w:r>
          </w:p>
        </w:tc>
      </w:tr>
      <w:tr w:rsidR="00AF34D6" w:rsidRPr="00AF34D6" w:rsidTr="00CB315C">
        <w:tc>
          <w:tcPr>
            <w:tcW w:w="1778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часов, из них на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70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61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AF34D6" w:rsidRPr="00AF34D6" w:rsidTr="00CB315C">
        <w:tc>
          <w:tcPr>
            <w:tcW w:w="1778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9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0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61" w:type="dxa"/>
          </w:tcPr>
          <w:p w:rsidR="00AF34D6" w:rsidRPr="00AF34D6" w:rsidRDefault="00AF34D6" w:rsidP="002C63CA">
            <w:pPr>
              <w:ind w:firstLine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4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AF34D6" w:rsidRDefault="00AF34D6" w:rsidP="002C63CA">
      <w:pPr>
        <w:spacing w:before="100" w:beforeAutospacing="1" w:after="100" w:afterAutospacing="1" w:line="240" w:lineRule="auto"/>
        <w:ind w:firstLine="283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63CA" w:rsidRPr="00AF34D6" w:rsidRDefault="002C63CA" w:rsidP="002C63CA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73EA" w:rsidRDefault="004573EA" w:rsidP="002C63CA">
      <w:pPr>
        <w:pStyle w:val="a3"/>
        <w:ind w:firstLine="283"/>
      </w:pPr>
    </w:p>
    <w:sectPr w:rsidR="004573EA" w:rsidSect="00A30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E2"/>
    <w:rsid w:val="00080A5C"/>
    <w:rsid w:val="0024159B"/>
    <w:rsid w:val="002C63CA"/>
    <w:rsid w:val="00361B68"/>
    <w:rsid w:val="004154B9"/>
    <w:rsid w:val="00434960"/>
    <w:rsid w:val="004573EA"/>
    <w:rsid w:val="004B1049"/>
    <w:rsid w:val="0080451E"/>
    <w:rsid w:val="00916CF4"/>
    <w:rsid w:val="00977C6C"/>
    <w:rsid w:val="009862EF"/>
    <w:rsid w:val="00A3085A"/>
    <w:rsid w:val="00A85CF5"/>
    <w:rsid w:val="00AA79D9"/>
    <w:rsid w:val="00AF34D6"/>
    <w:rsid w:val="00B60360"/>
    <w:rsid w:val="00C004F9"/>
    <w:rsid w:val="00D425B9"/>
    <w:rsid w:val="00E900A4"/>
    <w:rsid w:val="00F72BF4"/>
    <w:rsid w:val="00F9612A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EE276-A663-4CF5-8E4D-EBFDB006F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F4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AF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F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rubnik.narod.ru/ucontents.htm" TargetMode="External"/><Relationship Id="rId13" Type="http://schemas.openxmlformats.org/officeDocument/2006/relationships/hyperlink" Target="http://socionet.ru/" TargetMode="External"/><Relationship Id="rId18" Type="http://schemas.openxmlformats.org/officeDocument/2006/relationships/hyperlink" Target="http://www.unb.ca/democrac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fom.ru/" TargetMode="External"/><Relationship Id="rId7" Type="http://schemas.openxmlformats.org/officeDocument/2006/relationships/hyperlink" Target="http://danur-w/" TargetMode="External"/><Relationship Id="rId12" Type="http://schemas.openxmlformats.org/officeDocument/2006/relationships/hyperlink" Target="http://www.infosoc.iis.ru/" TargetMode="External"/><Relationship Id="rId17" Type="http://schemas.openxmlformats.org/officeDocument/2006/relationships/hyperlink" Target="http://school-sector.relarn.ru/prava/index.html" TargetMode="External"/><Relationship Id="rId25" Type="http://schemas.openxmlformats.org/officeDocument/2006/relationships/hyperlink" Target="http://filosof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ia-today.ru/" TargetMode="External"/><Relationship Id="rId20" Type="http://schemas.openxmlformats.org/officeDocument/2006/relationships/hyperlink" Target="http://www.toleranc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oc.rusolymp.ru/" TargetMode="External"/><Relationship Id="rId11" Type="http://schemas.openxmlformats.org/officeDocument/2006/relationships/hyperlink" Target="http://subculture.narod.ru/" TargetMode="External"/><Relationship Id="rId24" Type="http://schemas.openxmlformats.org/officeDocument/2006/relationships/hyperlink" Target="http://www.psyhology-online.ru/" TargetMode="External"/><Relationship Id="rId5" Type="http://schemas.openxmlformats.org/officeDocument/2006/relationships/hyperlink" Target="http://www.prosv.ru/ebooks/Chelovek_i_obshestvo_1/index.htm" TargetMode="External"/><Relationship Id="rId15" Type="http://schemas.openxmlformats.org/officeDocument/2006/relationships/hyperlink" Target="http://www.nogo.ru/" TargetMode="External"/><Relationship Id="rId23" Type="http://schemas.openxmlformats.org/officeDocument/2006/relationships/hyperlink" Target="http://www.academy-go.ru/" TargetMode="External"/><Relationship Id="rId10" Type="http://schemas.openxmlformats.org/officeDocument/2006/relationships/hyperlink" Target="http://psychology.net.ru/" TargetMode="External"/><Relationship Id="rId19" Type="http://schemas.openxmlformats.org/officeDocument/2006/relationships/hyperlink" Target="http://socio.r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nr.economicus.ru/" TargetMode="External"/><Relationship Id="rId14" Type="http://schemas.openxmlformats.org/officeDocument/2006/relationships/hyperlink" Target="http://originweb.info/" TargetMode="External"/><Relationship Id="rId22" Type="http://schemas.openxmlformats.org/officeDocument/2006/relationships/hyperlink" Target="http://www.vopps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0786-AC03-453E-AEF6-93E8F1325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72yal-010-003</cp:lastModifiedBy>
  <cp:revision>7</cp:revision>
  <dcterms:created xsi:type="dcterms:W3CDTF">2020-06-01T08:00:00Z</dcterms:created>
  <dcterms:modified xsi:type="dcterms:W3CDTF">2020-11-06T10:54:00Z</dcterms:modified>
</cp:coreProperties>
</file>