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9E" w:rsidRPr="0032789E" w:rsidRDefault="0032789E" w:rsidP="0032789E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</w:pPr>
      <w:r w:rsidRPr="0032789E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История</w:t>
      </w:r>
    </w:p>
    <w:p w:rsidR="0032789E" w:rsidRPr="0032789E" w:rsidRDefault="0032789E" w:rsidP="003278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Село Киево образовалось в 1905 году</w:t>
      </w:r>
      <w:hyperlink r:id="rId4" w:anchor="cite_note-kievo1905-4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vertAlign w:val="superscript"/>
            <w:lang w:eastAsia="ru-RU"/>
          </w:rPr>
          <w:t>[4]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 Название произошло от фамилии первого поселенца - КиеваМирона Степановича, который жил неподалеку в деревне Килки с четырьмя сыновьями. Так как килкинскиеземли постоянно затапливались высоким паводком, то он распахивал и засевал возвышенные поля, расположенные сегодня на киевских угодьях</w:t>
      </w:r>
      <w:hyperlink r:id="rId5" w:anchor="cite_note-kievo1905-4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vertAlign w:val="superscript"/>
            <w:lang w:eastAsia="ru-RU"/>
          </w:rPr>
          <w:t>[4]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 Сначала построили временные </w:t>
      </w:r>
      <w:hyperlink r:id="rId6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избушки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где можно было житьв разгар полевых работ. Их еще называли Киевскими избушками</w:t>
      </w:r>
      <w:hyperlink r:id="rId7" w:anchor="cite_note-kievo1905-4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vertAlign w:val="superscript"/>
            <w:lang w:eastAsia="ru-RU"/>
          </w:rPr>
          <w:t>[4]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 Но потом на семейном совете решилипереехать сюда на постоянное место жительства, чтобы не тратить время на перегоны. Дома по улицеТрактовой (№№ 44, 42, 46, 47) - это первые постройки в с.Киёво</w:t>
      </w:r>
      <w:hyperlink r:id="rId8" w:anchor="cite_note-kievo1905-4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vertAlign w:val="superscript"/>
            <w:lang w:eastAsia="ru-RU"/>
          </w:rPr>
          <w:t>[4]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 А самая старая улица села названа вчесть Великого </w:t>
      </w:r>
      <w:hyperlink r:id="rId9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Сибирского тракта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который проходил через деревню. Сейчас дорога отодвинулась на север, но название осталось. Созданный в 1941 году </w:t>
      </w:r>
      <w:hyperlink r:id="rId10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совхоз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входил в состав Ишимского управления наркоматамолочных совхозов Омской области. Киевское отделение совхоза «Беркутский» специализировалось напроизводстве молока и мяса</w:t>
      </w:r>
      <w:hyperlink r:id="rId11" w:anchor="cite_note-kievo1905-4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vertAlign w:val="superscript"/>
            <w:lang w:eastAsia="ru-RU"/>
          </w:rPr>
          <w:t>[4]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 Совхоз «Газовик» образовался в 1981 году. Первый директор - СеменовАлександр Григорьевич. В 1995 году открылся собственный молочный завод</w:t>
      </w:r>
      <w:hyperlink r:id="rId12" w:anchor="cite_note-kievo1905-4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vertAlign w:val="superscript"/>
            <w:lang w:eastAsia="ru-RU"/>
          </w:rPr>
          <w:t>[4]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32789E" w:rsidRPr="0032789E" w:rsidRDefault="0032789E" w:rsidP="0032789E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</w:pPr>
      <w:r w:rsidRPr="0032789E">
        <w:rPr>
          <w:rFonts w:ascii="Helvetica" w:eastAsia="Times New Roman" w:hAnsi="Helvetica" w:cs="Helvetica"/>
          <w:b/>
          <w:bCs/>
          <w:color w:val="000000"/>
          <w:sz w:val="30"/>
          <w:szCs w:val="30"/>
          <w:lang w:eastAsia="ru-RU"/>
        </w:rPr>
        <w:t>История</w:t>
      </w:r>
    </w:p>
    <w:p w:rsidR="0032789E" w:rsidRPr="0032789E" w:rsidRDefault="0032789E" w:rsidP="003278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Из-за отсутствия дорог сообщение европейской части России с Сибирью долгое время осуществлялось поречным путям. Из сухопутных путей существовала </w:t>
      </w:r>
      <w:hyperlink r:id="rId13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Бабиновская дорога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заменившая собой </w:t>
      </w:r>
      <w:hyperlink r:id="rId14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дорогуЧердынскую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 Из </w:t>
      </w:r>
      <w:hyperlink r:id="rId15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Казани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через </w:t>
      </w:r>
      <w:hyperlink r:id="rId16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Елабугу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на </w:t>
      </w:r>
      <w:hyperlink r:id="rId17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Соликамск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была проложена </w:t>
      </w:r>
      <w:hyperlink r:id="rId18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Арская дорога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 В </w:t>
      </w:r>
      <w:hyperlink r:id="rId19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1689 году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былподписан первый русско-китайский </w:t>
      </w:r>
      <w:hyperlink r:id="rId20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Нерчинский договор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положивший начало официальным отношенияммежду Россией и Китаем. Торговые потребности поставили ребром вопрос о создании полноценноготранспортного коридора между странами. 12 (</w:t>
      </w:r>
      <w:hyperlink r:id="rId21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22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 ноября </w:t>
      </w:r>
      <w:hyperlink r:id="rId22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1689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вышел царский указ о строительстве тракта, соединяющего </w:t>
      </w:r>
      <w:hyperlink r:id="rId23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Москву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с </w:t>
      </w:r>
      <w:hyperlink r:id="rId24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Сибирью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однако на протяжении 40 </w:t>
      </w:r>
      <w:proofErr w:type="gramStart"/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лет это</w:t>
      </w:r>
      <w:proofErr w:type="gramEnd"/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решение оставалось на бумаге.</w:t>
      </w:r>
    </w:p>
    <w:p w:rsidR="0032789E" w:rsidRPr="0032789E" w:rsidRDefault="0032789E" w:rsidP="003278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При </w:t>
      </w:r>
      <w:hyperlink r:id="rId25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Петре I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путь из Европы в Азию по-прежнему состоял из множества сухопутных дорог, </w:t>
      </w:r>
      <w:hyperlink r:id="rId26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волоков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водныхпутей. Путешествие этим маршрутом описано </w:t>
      </w:r>
      <w:hyperlink r:id="rId27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протопопом Аввакумом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в «Житии» и во второй </w:t>
      </w:r>
      <w:proofErr w:type="gramStart"/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части«</w:t>
      </w:r>
      <w:proofErr w:type="gramEnd"/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begin"/>
      </w:r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instrText xml:space="preserve"> HYPERLINK "http://dic.academic.ru/dic.nsf/ruwiki/294602" </w:instrText>
      </w:r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separate"/>
      </w:r>
      <w:r w:rsidRPr="0032789E">
        <w:rPr>
          <w:rFonts w:ascii="Helvetica" w:eastAsia="Times New Roman" w:hAnsi="Helvetica" w:cs="Helvetica"/>
          <w:color w:val="5F5DB7"/>
          <w:sz w:val="21"/>
          <w:szCs w:val="21"/>
          <w:u w:val="single"/>
          <w:lang w:eastAsia="ru-RU"/>
        </w:rPr>
        <w:t>Робинзона Крузо</w:t>
      </w:r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fldChar w:fldCharType="end"/>
      </w:r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».</w:t>
      </w:r>
    </w:p>
    <w:p w:rsidR="0032789E" w:rsidRPr="0032789E" w:rsidRDefault="0032789E" w:rsidP="003278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2789E">
        <w:rPr>
          <w:rFonts w:ascii="Helvetica" w:eastAsia="Times New Roman" w:hAnsi="Helvetica" w:cs="Helvetica"/>
          <w:noProof/>
          <w:color w:val="5F5DB7"/>
          <w:sz w:val="21"/>
          <w:szCs w:val="21"/>
          <w:lang w:eastAsia="ru-RU"/>
        </w:rPr>
        <w:drawing>
          <wp:inline distT="0" distB="0" distL="0" distR="0">
            <wp:extent cx="2860040" cy="1722755"/>
            <wp:effectExtent l="0" t="0" r="0" b="0"/>
            <wp:docPr id="2" name="Рисунок 2" descr="http://dic.academic.ru/pictures/wiki/files/51/300px-Irkutsk_pereprava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c.academic.ru/pictures/wiki/files/51/300px-Irkutsk_pereprava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89E" w:rsidRPr="0032789E" w:rsidRDefault="0032789E" w:rsidP="003278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2789E">
        <w:rPr>
          <w:rFonts w:ascii="Helvetica" w:eastAsia="Times New Roman" w:hAnsi="Helvetica" w:cs="Helvetica"/>
          <w:noProof/>
          <w:color w:val="000000"/>
          <w:sz w:val="21"/>
          <w:szCs w:val="21"/>
          <w:lang w:eastAsia="ru-RU"/>
        </w:rPr>
        <mc:AlternateContent>
          <mc:Choice Requires="wps">
            <w:drawing>
              <wp:inline distT="0" distB="0" distL="0" distR="0">
                <wp:extent cx="138430" cy="106045"/>
                <wp:effectExtent l="0" t="0" r="0" b="0"/>
                <wp:docPr id="1" name="Прямоугольник 1" descr="http://dic.academic.ru/dic.nsf/ruwiki/magnify-cli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8430" cy="106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2B1E0C" id="Прямоугольник 1" o:spid="_x0000_s1026" alt="http://dic.academic.ru/dic.nsf/ruwiki/magnify-clip.png" style="width:10.9pt;height: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</w:p>
    <w:p w:rsidR="0032789E" w:rsidRPr="0032789E" w:rsidRDefault="0032789E" w:rsidP="003278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Переправа через Ангару на картине Н. Добровольского (1886).</w:t>
      </w:r>
    </w:p>
    <w:p w:rsidR="0032789E" w:rsidRPr="0032789E" w:rsidRDefault="0032789E" w:rsidP="003278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</w:t>
      </w:r>
      <w:hyperlink r:id="rId30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1725 году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в Китай было направлено посольство во главе с графом </w:t>
      </w:r>
      <w:hyperlink r:id="rId31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Саввой Рагузинским-Владиславичем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 Врезультате двухлетних переговоров в </w:t>
      </w:r>
      <w:hyperlink r:id="rId32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1727 году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был подписан </w:t>
      </w:r>
      <w:hyperlink r:id="rId33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Буринский договор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об установлении границывблизи будущего города </w:t>
      </w:r>
      <w:hyperlink r:id="rId34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Кяхта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а также </w:t>
      </w:r>
      <w:hyperlink r:id="rId35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Кяхтинский договор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определивший политические и торговыеотношения между Россией и Китаем. Три года спустя правительство принялось наконец за обустройствоСибирского тракта; закончено оно было только в середине </w:t>
      </w:r>
      <w:hyperlink r:id="rId36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XIX века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32789E" w:rsidRPr="0032789E" w:rsidRDefault="0032789E" w:rsidP="003278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Сибирский тракт шёл из </w:t>
      </w:r>
      <w:hyperlink r:id="rId37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Москвы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через </w:t>
      </w:r>
      <w:hyperlink r:id="rId38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Муром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39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Арзамас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40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Козьмодемьянск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41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Казань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42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Осу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43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Пермь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44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Кунгур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45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Екатеринбург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46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Тюмень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47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Тобольск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48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Тару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49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Каинск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50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Колывань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51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Томск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52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Енисейск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53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Иркутск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54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Верхнеудинск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55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Нерчинск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до </w:t>
      </w:r>
      <w:hyperlink r:id="rId56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Кяхты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(на границе с </w:t>
      </w:r>
      <w:hyperlink r:id="rId57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Китаем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). Далее чаеторговцы пересекали степи </w:t>
      </w:r>
      <w:hyperlink r:id="rId58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Внутренней Монголии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и прибывали в</w:t>
      </w:r>
      <w:hyperlink r:id="rId59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Калган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— крупную заставу на </w:t>
      </w:r>
      <w:hyperlink r:id="rId60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Великой Китайской стене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считавшуюся воротами в Китай.</w:t>
      </w:r>
    </w:p>
    <w:p w:rsidR="0032789E" w:rsidRPr="0032789E" w:rsidRDefault="0032789E" w:rsidP="003278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середине </w:t>
      </w:r>
      <w:hyperlink r:id="rId61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XVIII века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путь тракта изменился на более южный: от </w:t>
      </w:r>
      <w:hyperlink r:id="rId62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Тюмени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он шёл через </w:t>
      </w:r>
      <w:hyperlink r:id="rId63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Ялуторовск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64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Ишим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65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Омск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66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Томск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, </w:t>
      </w:r>
      <w:hyperlink r:id="rId67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Ачинск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и </w:t>
      </w:r>
      <w:hyperlink r:id="rId68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Красноярск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до </w:t>
      </w:r>
      <w:hyperlink r:id="rId69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Иркутска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и далее как ранее.</w:t>
      </w:r>
    </w:p>
    <w:p w:rsidR="0032789E" w:rsidRPr="0032789E" w:rsidRDefault="0032789E" w:rsidP="0032789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В конце XIX века Сибирский тракт уже не мог удовлетворить транспортные потребности российскойэкономики, что стало причиной сооружения </w:t>
      </w:r>
      <w:hyperlink r:id="rId70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железнодорожной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 </w:t>
      </w:r>
      <w:hyperlink r:id="rId71" w:history="1">
        <w:r w:rsidRPr="0032789E">
          <w:rPr>
            <w:rFonts w:ascii="Helvetica" w:eastAsia="Times New Roman" w:hAnsi="Helvetica" w:cs="Helvetica"/>
            <w:color w:val="5F5DB7"/>
            <w:sz w:val="21"/>
            <w:szCs w:val="21"/>
            <w:u w:val="single"/>
            <w:lang w:eastAsia="ru-RU"/>
          </w:rPr>
          <w:t>Транссибирской магистрали</w:t>
        </w:r>
      </w:hyperlink>
      <w:r w:rsidRPr="0032789E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.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Особенности образования и административно-территориального деления, изменений в структуре власти в Ялуторовском районе</w:t>
      </w:r>
      <w:r>
        <w:rPr>
          <w:rStyle w:val="apple-converted-space"/>
          <w:rFonts w:ascii="Arial" w:hAnsi="Arial" w:cs="Arial"/>
          <w:b/>
          <w:bCs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за весь период современной истории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История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 своими корнями уходит к началу русской колонизации Сибири.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Поселения  формировались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вдоль основных торговых трактов. Одновременно 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слободой (год основания – 1659) получили развитие как русские, так и татарские селения, а возникновение их было связано с поиском и освоением новых сельскохозяйственных угодий, обслуживанием конных путей, а также с движением раскольников (старообрядцев), вызванным указом государя императора России, изданным в 1658 году. Подавляющее большинство раскольников – 35688 из 73417 человек, прибывших в Тобольскую губернию к 1897 году, – расположилось именно на территории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уезда. Их привлекали сюда обширные неосвоенные земли, благоприятные условия для занятий сельским хозяйством и удаленность от властей. К числу занимавших особое место среди раскольничьих (старообрядческих) деревень относилась Хохлова.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Если процесс экономического развития города, население которого ещё не превышало 2000 граждан, шел медленно, то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уезд развивался много успешнее. Появился новый тип поселений – промышленные поселки. Наиболее ранний пример такого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с.Коктюль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где уже в середине XVIII века существовало 8 промышленных предприятий, в том числе хрустальный, стекольный и зеркальный заводы, на которых работали мастера из Западной Европы. А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с.Петровском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(ныне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Заводопетровское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в конце XIX века был выстроен крупный стекольный завод, единственный в Сибири.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К концу XIX – началу XX века число сельских поселений значительно выросло, а такие как Аслана,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Новоатьялово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Петелино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Бердюгино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превратились в крупные, с населением более 500 человек. В этот период в селах возводились двухэтажные деревянные строения, мечети, церкви, многочисленные мельницы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хлебозапасные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магазейны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». К этому времени в Ялуторовском уезде насчитывалось 34075 крестьянских хозяйств. Из них кустарными промыслами занимались 15523. Более десяти тысяч селян трудились над переработкой растительного волокна, около 3 тысяч – животного сырья, 1013 человек занимались обработкой металла и минералов. К 1912 году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уезд представлял собой обширную территорию с многонациональным населением.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Три исторических документа запечатлели факт рождения в 1923 году новой административно-территориальной единицы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района. Постановления ВЦИК от 3 и 12 ноября свидетельствуют о том, что в составе Тюменского округа Уральской области образован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район, включающий в свои границы город Ялуторовск и пять волостей: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Авазбакеевскую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Заводоуковскую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Лыбаевскую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Сингульскую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Томиловскую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1923 году в стране активно проводилась политика территориального районирования. В рамках «завершения подготовительных работ и с учетом необходимости скорейшего перехода к новым нормальным условиям работы» Первый Тюменский окружной Съезд Советов издал 10 декабря 1923 года Постановление об образовании 14 районов. Под номером десять значился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район. Это был третий документ, имеющий для района эпохальное значение, утвердивший в его границах волости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Лыбаевскую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Сингульскую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Томиловскую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часть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Авазбакеевской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без юрт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Атьяловских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Чекчинских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от Тюменского уезда часть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Богандинской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волости с деревнями Киевской, Филипповской, первой и второй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Аманадской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Морайской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Кургай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Течкинойской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Саксынской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Морай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Заводоуковскую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без деревень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Тумашово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Тумашово-Одиной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Время диктовало свои правила, по ним жил и действовал и новорожденный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район, имевший довольно обширные площади. 23-24 декабря в районном центре собрался Первый районный съезд Советов. Его делегатами стали 13 рабочих и служащих и 22 крестьянина. На повестке дня стояли сугубо важные для поры становления в новом административном статусе вопросы. Делегатам предстояло заслушать доклад об областном съезде Советов, о местном бюджете, обсудить перспективы в области сельского хозяйства и отчет мандатной комиссии, а также избрать членов районного исполнительного комитета. В состав исполкома вошли Ларионов, Горелов,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Мартюков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кандидат в члены исполкома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Салятов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Председателем был назначен Ларионов, ему установлено служебное жалованье в размере 16 рублей.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В феврале 1924 года в районе начались выборы в сельские Советы.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 населяли 28845 селян и 5388 горожан. Был упразднен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сельсовет. Периодически происходит перепланирование территорий, расширяются границы района. Так, в июне 1925 года постановлением президиума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Уралоблисполкома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из упраздненного Покровского района переданы Александровский (через полгода перешел в состав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Ярковского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района), Ивановский,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Новоатьяловский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Чашинский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(спустя полгода передан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Юргинский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район) сельсоветы. В 1926 году постановлением президиума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Уралоблисполкома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образованы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Новокавдыкский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Тихвинский сельсоветы.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1929 году исполком районного Совета возглавил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Вальнов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Год ознаменован началом коллективизации в районе. Идут массовые репрессии по отношению к зажиточным крестьянам, за пределы района высланы 150 семей раскулаченных – всего 871 человек. В Ялуторовском районе созданы 50 колхозов и один из первых в области совхоз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д.Беркут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В Ялуторовске образован техникум молочной промышленности Центросоюза.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Новое пополнение произошло в Ялуторовском районе в 1931 году. Постановлением ВЦИК из упраздненного Юргинского района переданы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Бучинский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Зоновский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сельсоветы;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Новозаимского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Бигилинский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Боровинский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Колесниковский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Новозаимский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Сединкинский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Сосновский,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Старозаимский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Тумашовский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Хорзовский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сельсоветы. В это время райисполком возглавил Егоров. В 1932 году из состава района исключены Зырянский и Николаевский сельсоветы и переданы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Упоровский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район. В это же время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райисполком принимает решение о переводе делопроизводства в национальных советах на родной язык. Всего в районе 10 национальных сельсоветов, из них 8 татарских и 2 коми-зырянских.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середине 1933 года в Ялуторовском районе избран новый руководитель райисполкома –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Безгодов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А.Д. В состав района вновь переданы из Тюменского Киевский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Аманадский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сельсоветы. Следующий год стал поистине эпохальным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района, так как он дважды в течение 1934 года переходил сначала в состав Челябинской, а затем, 7 декабря – в состав Омской области. На этом этапе район провел сплошную коллективизацию, образовав 132 колхоза. На этот период в районе проживает 47599 человек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  в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селах и 9322 – в городе.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25 января 1935 года постановлением ВЦИК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 исключены и переданы во вновь образованный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Новозаимский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Бигилинский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Боровинский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Колесниковский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Новозаимский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Падунский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Семеновский,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Сединкинский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Сосновский,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Старозаимский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Тумашовский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Хорзовский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Яковлевский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сельсоветы.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Бучинский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   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Зоновский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переданы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Юргинский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район, а 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району из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Упоровского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отнесен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Ингалинский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сельсовет, который в 1937 году передан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Исетский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район.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Смена административного статуса коснулась в 1939 году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Авазбакеевского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Ивановского,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Новокавдыкского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Романовского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сельсоветов – они упразднены.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Аманадский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передан в Тюменский район. Образован рабочий поселок Заводоуковск,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Глазуновский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сельсовет также упразднен. В 1939 году председателем райисполкома становится Павел Андреевич Девятериков. В архивных данных сохранилась запись о том, что на долю этого замечательного человека пришлось руководство районом в трудные годы Великой Отечественной и в период послевоенного восстановления народного хозяйства. 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августе 1943 года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 Указом Президиума Верховного Совета СССР введен в состав Тюменской области. Наряду с другими районами он взял шефство над Запорожской областью Украины, направляя туда продукцию сельского хозяйства, семена, запасные части к технике, вещи домашнего обихода, учебники и многое другое.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По окончании войны положение дел в Ялуторовском районе складывалось сложное, как и во всей стране. 1946 год выдался голодным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–  случился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сильный неурожай. Бюро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райкома ВКП /б/ приняло постановление «О плохой работе по хлебозаготовкам в районе», однако, несмотря на большие усилия, план по сдаче хлеба государству не был выполнен.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1947 году состоялись первые послевоенные выборы в местные Советы.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райсовет избран 51 депутат, из них 17 женщин. В декабре 1948 г. председателем райисполкома избран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Кокшаров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Александр Михайлович. Два года спустя после очередных </w:t>
      </w: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выборов в районный Совет председателем райисполкома избирается Батурин Филипп Васильевич, который занимал эту должность менее года, а в декабре 1951 года его сменил на этом посту Андрей Михайлович Юдашкин. Через четыре года в результате избрания председателем исполкома становится Петр Николаевич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Кугаевский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В 1957 году районную исполнительную власть возглавил избранный на должность председателя Михаил Романович Игнатов, который работал в этой должности до марта 1966 года. На смену ему пришел Аркадий Григорьевич Романов, возглавлявший райисполком до 1974 года. Затем на должность председателя был избран Виктор Яковлевич Калинин, а через два года – Георгий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Клементьевич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Сатюков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работавший до 1982 года. С февраля 1982 по декабрь 1984 года руководил райисполкомом Алексей Дмитриевич Анохин. В сентябре 1985 года к руководству приступил Михаил Павлович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Балаганин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занимавший пост председателя до ноября 1990 года.</w:t>
      </w:r>
    </w:p>
    <w:p w:rsidR="00DC211E" w:rsidRDefault="00DC211E" w:rsidP="00DC211E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23 ноября 1990 года председателем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районного Совета народных депутатов стал Михаил Егорович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Шарашин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спустя год назначенный главой администрации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Ялуторовского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района.</w:t>
      </w:r>
    </w:p>
    <w:p w:rsidR="00DC211E" w:rsidRDefault="00DC211E" w:rsidP="00DC211E">
      <w:pPr>
        <w:pStyle w:val="1"/>
        <w:shd w:val="clear" w:color="auto" w:fill="FFFFFF"/>
        <w:spacing w:before="0" w:after="75" w:line="374" w:lineRule="atLeast"/>
        <w:rPr>
          <w:rFonts w:ascii="Arial" w:hAnsi="Arial" w:cs="Arial"/>
          <w:color w:val="000000"/>
          <w:sz w:val="39"/>
          <w:szCs w:val="39"/>
        </w:rPr>
      </w:pPr>
      <w:r>
        <w:rPr>
          <w:rFonts w:ascii="Arial" w:hAnsi="Arial" w:cs="Arial"/>
          <w:b/>
          <w:bCs/>
          <w:color w:val="000000"/>
          <w:sz w:val="39"/>
          <w:szCs w:val="39"/>
        </w:rPr>
        <w:t>История и культура</w:t>
      </w:r>
    </w:p>
    <w:p w:rsidR="00DC211E" w:rsidRDefault="00DC211E" w:rsidP="00DC211E">
      <w:pPr>
        <w:pStyle w:val="a3"/>
        <w:shd w:val="clear" w:color="auto" w:fill="FFFFFF"/>
        <w:spacing w:before="75" w:beforeAutospacing="0" w:after="75" w:afterAutospacing="0"/>
        <w:jc w:val="both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> </w:t>
      </w:r>
    </w:p>
    <w:p w:rsidR="00DC211E" w:rsidRDefault="00DC211E" w:rsidP="00DC211E">
      <w:pPr>
        <w:shd w:val="clear" w:color="auto" w:fill="FFFFFF"/>
        <w:jc w:val="both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 xml:space="preserve">История </w:t>
      </w:r>
      <w:proofErr w:type="spellStart"/>
      <w:r>
        <w:rPr>
          <w:rFonts w:ascii="Arial" w:hAnsi="Arial" w:cs="Arial"/>
          <w:color w:val="464646"/>
          <w:sz w:val="19"/>
          <w:szCs w:val="19"/>
        </w:rPr>
        <w:t>Ялуторовского</w:t>
      </w:r>
      <w:proofErr w:type="spellEnd"/>
      <w:r>
        <w:rPr>
          <w:rFonts w:ascii="Arial" w:hAnsi="Arial" w:cs="Arial"/>
          <w:color w:val="464646"/>
          <w:sz w:val="19"/>
          <w:szCs w:val="19"/>
        </w:rPr>
        <w:t xml:space="preserve"> района своими корнями уходит к началу русской колонизации Сибири. </w:t>
      </w:r>
      <w:proofErr w:type="gramStart"/>
      <w:r>
        <w:rPr>
          <w:rFonts w:ascii="Arial" w:hAnsi="Arial" w:cs="Arial"/>
          <w:color w:val="464646"/>
          <w:sz w:val="19"/>
          <w:szCs w:val="19"/>
        </w:rPr>
        <w:t>Поселения  формировались</w:t>
      </w:r>
      <w:proofErr w:type="gramEnd"/>
      <w:r>
        <w:rPr>
          <w:rFonts w:ascii="Arial" w:hAnsi="Arial" w:cs="Arial"/>
          <w:color w:val="464646"/>
          <w:sz w:val="19"/>
          <w:szCs w:val="19"/>
        </w:rPr>
        <w:t xml:space="preserve"> вдоль основных торговых трактов. Одновременно с </w:t>
      </w:r>
      <w:proofErr w:type="spellStart"/>
      <w:r>
        <w:rPr>
          <w:rFonts w:ascii="Arial" w:hAnsi="Arial" w:cs="Arial"/>
          <w:color w:val="464646"/>
          <w:sz w:val="19"/>
          <w:szCs w:val="19"/>
        </w:rPr>
        <w:t>Ялуторовской</w:t>
      </w:r>
      <w:proofErr w:type="spellEnd"/>
      <w:r>
        <w:rPr>
          <w:rFonts w:ascii="Arial" w:hAnsi="Arial" w:cs="Arial"/>
          <w:color w:val="464646"/>
          <w:sz w:val="19"/>
          <w:szCs w:val="19"/>
        </w:rPr>
        <w:t xml:space="preserve"> слободой (год основания – 1659) получили развитие как русские, так и татарские селения, а возникновение их было связано с поиском и освоением новых сельскохозяйственных угодий, обслуживанием конных путей, а также с движением раскольников (старообрядцев), вызванным указом государя императора России, изданным в 1658 году. </w:t>
      </w:r>
    </w:p>
    <w:p w:rsidR="00DC211E" w:rsidRDefault="00DC211E" w:rsidP="00DC211E">
      <w:pPr>
        <w:shd w:val="clear" w:color="auto" w:fill="FFFFFF"/>
        <w:jc w:val="both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 xml:space="preserve">Подавляющее большинство раскольников – 35688 из 73417 человек, прибывших в Тобольскую губернию к 1897 году, расположились именно на территории </w:t>
      </w:r>
      <w:proofErr w:type="spellStart"/>
      <w:r>
        <w:rPr>
          <w:rFonts w:ascii="Arial" w:hAnsi="Arial" w:cs="Arial"/>
          <w:color w:val="464646"/>
          <w:sz w:val="19"/>
          <w:szCs w:val="19"/>
        </w:rPr>
        <w:t>Ялуторовского</w:t>
      </w:r>
      <w:proofErr w:type="spellEnd"/>
      <w:r>
        <w:rPr>
          <w:rFonts w:ascii="Arial" w:hAnsi="Arial" w:cs="Arial"/>
          <w:color w:val="464646"/>
          <w:sz w:val="19"/>
          <w:szCs w:val="19"/>
        </w:rPr>
        <w:t xml:space="preserve"> уезда. Их привлекали сюда обширные неосвоенные земли, благоприятные условия для занятий сельским хозяйством и удаленность от властей. К числу занимавших особое место среди раскольничьих (старообрядческих) деревень относилась Хохлова.</w:t>
      </w:r>
    </w:p>
    <w:p w:rsidR="00DC211E" w:rsidRDefault="00DC211E" w:rsidP="00DC211E">
      <w:pPr>
        <w:shd w:val="clear" w:color="auto" w:fill="FFFFFF"/>
        <w:jc w:val="both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 xml:space="preserve">Если процесс экономического развития города, население которого ещё не превышало 2000 граждан, шел медленно, то </w:t>
      </w:r>
      <w:proofErr w:type="spellStart"/>
      <w:r>
        <w:rPr>
          <w:rFonts w:ascii="Arial" w:hAnsi="Arial" w:cs="Arial"/>
          <w:color w:val="464646"/>
          <w:sz w:val="19"/>
          <w:szCs w:val="19"/>
        </w:rPr>
        <w:t>Ялуторовский</w:t>
      </w:r>
      <w:proofErr w:type="spellEnd"/>
      <w:r>
        <w:rPr>
          <w:rFonts w:ascii="Arial" w:hAnsi="Arial" w:cs="Arial"/>
          <w:color w:val="464646"/>
          <w:sz w:val="19"/>
          <w:szCs w:val="19"/>
        </w:rPr>
        <w:t xml:space="preserve"> уезд развивался много успешнее. Появился новый тип поселений – промышленные поселки. Наиболее ранний пример такого – </w:t>
      </w:r>
      <w:proofErr w:type="spellStart"/>
      <w:r>
        <w:rPr>
          <w:rFonts w:ascii="Arial" w:hAnsi="Arial" w:cs="Arial"/>
          <w:color w:val="464646"/>
          <w:sz w:val="19"/>
          <w:szCs w:val="19"/>
        </w:rPr>
        <w:t>с.Коктюль</w:t>
      </w:r>
      <w:proofErr w:type="spellEnd"/>
      <w:r>
        <w:rPr>
          <w:rFonts w:ascii="Arial" w:hAnsi="Arial" w:cs="Arial"/>
          <w:color w:val="464646"/>
          <w:sz w:val="19"/>
          <w:szCs w:val="19"/>
        </w:rPr>
        <w:t xml:space="preserve">, где уже в середине XVIII века существовало 8 промышленных предприятий, в том числе хрустальный, стекольный и зеркальный заводы, на которых работали мастера из Западной Европы. А в </w:t>
      </w:r>
      <w:proofErr w:type="spellStart"/>
      <w:r>
        <w:rPr>
          <w:rFonts w:ascii="Arial" w:hAnsi="Arial" w:cs="Arial"/>
          <w:color w:val="464646"/>
          <w:sz w:val="19"/>
          <w:szCs w:val="19"/>
        </w:rPr>
        <w:t>с.Петровском</w:t>
      </w:r>
      <w:proofErr w:type="spellEnd"/>
      <w:r>
        <w:rPr>
          <w:rFonts w:ascii="Arial" w:hAnsi="Arial" w:cs="Arial"/>
          <w:color w:val="464646"/>
          <w:sz w:val="19"/>
          <w:szCs w:val="19"/>
        </w:rPr>
        <w:t xml:space="preserve"> (ныне </w:t>
      </w:r>
      <w:proofErr w:type="spellStart"/>
      <w:r>
        <w:rPr>
          <w:rFonts w:ascii="Arial" w:hAnsi="Arial" w:cs="Arial"/>
          <w:color w:val="464646"/>
          <w:sz w:val="19"/>
          <w:szCs w:val="19"/>
        </w:rPr>
        <w:t>Заводопетровское</w:t>
      </w:r>
      <w:proofErr w:type="spellEnd"/>
      <w:r>
        <w:rPr>
          <w:rFonts w:ascii="Arial" w:hAnsi="Arial" w:cs="Arial"/>
          <w:color w:val="464646"/>
          <w:sz w:val="19"/>
          <w:szCs w:val="19"/>
        </w:rPr>
        <w:t>) в конце XIX века был выстроен крупный стекольный завод, единственный в Сибири.</w:t>
      </w:r>
    </w:p>
    <w:p w:rsidR="00DC211E" w:rsidRDefault="00DC211E" w:rsidP="00DC211E">
      <w:pPr>
        <w:shd w:val="clear" w:color="auto" w:fill="FFFFFF"/>
        <w:jc w:val="both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 xml:space="preserve">К концу XIX - началу XX века число сельских поселений значительно выросло, а такие как Аслана, </w:t>
      </w:r>
      <w:proofErr w:type="spellStart"/>
      <w:r>
        <w:rPr>
          <w:rFonts w:ascii="Arial" w:hAnsi="Arial" w:cs="Arial"/>
          <w:color w:val="464646"/>
          <w:sz w:val="19"/>
          <w:szCs w:val="19"/>
        </w:rPr>
        <w:t>Новоатьялово</w:t>
      </w:r>
      <w:proofErr w:type="spellEnd"/>
      <w:r>
        <w:rPr>
          <w:rFonts w:ascii="Arial" w:hAnsi="Arial" w:cs="Arial"/>
          <w:color w:val="464646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464646"/>
          <w:sz w:val="19"/>
          <w:szCs w:val="19"/>
        </w:rPr>
        <w:t>Петелино</w:t>
      </w:r>
      <w:proofErr w:type="spellEnd"/>
      <w:r>
        <w:rPr>
          <w:rFonts w:ascii="Arial" w:hAnsi="Arial" w:cs="Arial"/>
          <w:color w:val="464646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color w:val="464646"/>
          <w:sz w:val="19"/>
          <w:szCs w:val="19"/>
        </w:rPr>
        <w:t>Бердюгино</w:t>
      </w:r>
      <w:proofErr w:type="spellEnd"/>
      <w:r>
        <w:rPr>
          <w:rFonts w:ascii="Arial" w:hAnsi="Arial" w:cs="Arial"/>
          <w:color w:val="464646"/>
          <w:sz w:val="19"/>
          <w:szCs w:val="19"/>
        </w:rPr>
        <w:t xml:space="preserve"> превратились в крупные, с населением более 500 человек. В этот период в селах возводились двухэтажные деревянные строения, мечети, церкви, многочисленные мельницы и </w:t>
      </w:r>
      <w:proofErr w:type="spellStart"/>
      <w:r>
        <w:rPr>
          <w:rFonts w:ascii="Arial" w:hAnsi="Arial" w:cs="Arial"/>
          <w:color w:val="464646"/>
          <w:sz w:val="19"/>
          <w:szCs w:val="19"/>
        </w:rPr>
        <w:t>хлебозапасные</w:t>
      </w:r>
      <w:proofErr w:type="spellEnd"/>
      <w:r>
        <w:rPr>
          <w:rFonts w:ascii="Arial" w:hAnsi="Arial" w:cs="Arial"/>
          <w:color w:val="464646"/>
          <w:sz w:val="19"/>
          <w:szCs w:val="19"/>
        </w:rPr>
        <w:t xml:space="preserve"> «</w:t>
      </w:r>
      <w:proofErr w:type="spellStart"/>
      <w:r>
        <w:rPr>
          <w:rFonts w:ascii="Arial" w:hAnsi="Arial" w:cs="Arial"/>
          <w:color w:val="464646"/>
          <w:sz w:val="19"/>
          <w:szCs w:val="19"/>
        </w:rPr>
        <w:t>магазейны</w:t>
      </w:r>
      <w:proofErr w:type="spellEnd"/>
      <w:r>
        <w:rPr>
          <w:rFonts w:ascii="Arial" w:hAnsi="Arial" w:cs="Arial"/>
          <w:color w:val="464646"/>
          <w:sz w:val="19"/>
          <w:szCs w:val="19"/>
        </w:rPr>
        <w:t>».</w:t>
      </w:r>
    </w:p>
    <w:p w:rsidR="00DC211E" w:rsidRDefault="00DC211E" w:rsidP="00DC211E">
      <w:pPr>
        <w:shd w:val="clear" w:color="auto" w:fill="FFFFFF"/>
        <w:jc w:val="both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 xml:space="preserve">К этому времени в Ялуторовском уезде насчитывалось 34075 крестьянских хозяйств. Из них кустарными промыслами занимались 15523. Более десяти тысяч селян трудились над переработкой растительного волокна, около 3 тысяч – животного сырья, 1013 человек занимались обработкой металла и минералов. К 1912 году </w:t>
      </w:r>
      <w:proofErr w:type="spellStart"/>
      <w:r>
        <w:rPr>
          <w:rFonts w:ascii="Arial" w:hAnsi="Arial" w:cs="Arial"/>
          <w:color w:val="464646"/>
          <w:sz w:val="19"/>
          <w:szCs w:val="19"/>
        </w:rPr>
        <w:t>Ялуторовский</w:t>
      </w:r>
      <w:proofErr w:type="spellEnd"/>
      <w:r>
        <w:rPr>
          <w:rFonts w:ascii="Arial" w:hAnsi="Arial" w:cs="Arial"/>
          <w:color w:val="464646"/>
          <w:sz w:val="19"/>
          <w:szCs w:val="19"/>
        </w:rPr>
        <w:t xml:space="preserve"> уезд представлял собой обширную территорию с многонациональным населением. </w:t>
      </w:r>
    </w:p>
    <w:p w:rsidR="00DC211E" w:rsidRDefault="00DC211E" w:rsidP="00DC211E">
      <w:pPr>
        <w:shd w:val="clear" w:color="auto" w:fill="FFFFFF"/>
        <w:jc w:val="both"/>
        <w:rPr>
          <w:rFonts w:ascii="Arial" w:hAnsi="Arial" w:cs="Arial"/>
          <w:color w:val="464646"/>
          <w:sz w:val="19"/>
          <w:szCs w:val="19"/>
        </w:rPr>
      </w:pPr>
      <w:r>
        <w:rPr>
          <w:rFonts w:ascii="Arial" w:hAnsi="Arial" w:cs="Arial"/>
          <w:color w:val="464646"/>
          <w:sz w:val="19"/>
          <w:szCs w:val="19"/>
        </w:rPr>
        <w:t xml:space="preserve">3 ноября 1923 года была создана новая административно-территориальная единица – </w:t>
      </w:r>
      <w:proofErr w:type="spellStart"/>
      <w:r>
        <w:rPr>
          <w:rFonts w:ascii="Arial" w:hAnsi="Arial" w:cs="Arial"/>
          <w:color w:val="464646"/>
          <w:sz w:val="19"/>
          <w:szCs w:val="19"/>
        </w:rPr>
        <w:t>Ялуторовский</w:t>
      </w:r>
      <w:proofErr w:type="spellEnd"/>
      <w:r>
        <w:rPr>
          <w:rFonts w:ascii="Arial" w:hAnsi="Arial" w:cs="Arial"/>
          <w:color w:val="464646"/>
          <w:sz w:val="19"/>
          <w:szCs w:val="19"/>
        </w:rPr>
        <w:t xml:space="preserve"> район.</w:t>
      </w:r>
      <w:r>
        <w:rPr>
          <w:rStyle w:val="apple-converted-space"/>
          <w:rFonts w:ascii="Arial" w:hAnsi="Arial" w:cs="Arial"/>
          <w:color w:val="464646"/>
          <w:sz w:val="19"/>
          <w:szCs w:val="19"/>
        </w:rPr>
        <w:t> </w:t>
      </w:r>
    </w:p>
    <w:p w:rsidR="00C05585" w:rsidRDefault="0032789E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2434590" cy="2434590"/>
            <wp:effectExtent l="0" t="0" r="3810" b="3810"/>
            <wp:docPr id="3" name="Рисунок 3" descr="стикер -  Малая род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тикер -  Малая родина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590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9E"/>
    <w:rsid w:val="0032789E"/>
    <w:rsid w:val="0040489F"/>
    <w:rsid w:val="009F594C"/>
    <w:rsid w:val="00CA19C7"/>
    <w:rsid w:val="00DC211E"/>
    <w:rsid w:val="00E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817BDD-23C6-4A69-B813-F0353940F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21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278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78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">
    <w:name w:val="w"/>
    <w:basedOn w:val="a0"/>
    <w:rsid w:val="0032789E"/>
  </w:style>
  <w:style w:type="paragraph" w:styleId="a3">
    <w:name w:val="Normal (Web)"/>
    <w:basedOn w:val="a"/>
    <w:uiPriority w:val="99"/>
    <w:semiHidden/>
    <w:unhideWhenUsed/>
    <w:rsid w:val="00327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789E"/>
  </w:style>
  <w:style w:type="character" w:styleId="a4">
    <w:name w:val="Hyperlink"/>
    <w:basedOn w:val="a0"/>
    <w:uiPriority w:val="99"/>
    <w:semiHidden/>
    <w:unhideWhenUsed/>
    <w:rsid w:val="003278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C21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8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c.academic.ru/dic.nsf/ruwiki/18139" TargetMode="External"/><Relationship Id="rId18" Type="http://schemas.openxmlformats.org/officeDocument/2006/relationships/hyperlink" Target="http://dic.academic.ru/dic.nsf/ruwiki/1280478" TargetMode="External"/><Relationship Id="rId26" Type="http://schemas.openxmlformats.org/officeDocument/2006/relationships/hyperlink" Target="http://dic.academic.ru/dic.nsf/ruwiki/46263" TargetMode="External"/><Relationship Id="rId39" Type="http://schemas.openxmlformats.org/officeDocument/2006/relationships/hyperlink" Target="http://dic.academic.ru/dic.nsf/ruwiki/12932" TargetMode="External"/><Relationship Id="rId21" Type="http://schemas.openxmlformats.org/officeDocument/2006/relationships/hyperlink" Target="http://dic.academic.ru/dic.nsf/ruwiki/3059" TargetMode="External"/><Relationship Id="rId34" Type="http://schemas.openxmlformats.org/officeDocument/2006/relationships/hyperlink" Target="http://dic.academic.ru/dic.nsf/ruwiki/32682" TargetMode="External"/><Relationship Id="rId42" Type="http://schemas.openxmlformats.org/officeDocument/2006/relationships/hyperlink" Target="http://dic.academic.ru/dic.nsf/ruwiki/10081" TargetMode="External"/><Relationship Id="rId47" Type="http://schemas.openxmlformats.org/officeDocument/2006/relationships/hyperlink" Target="http://dic.academic.ru/dic.nsf/ruwiki/13395" TargetMode="External"/><Relationship Id="rId50" Type="http://schemas.openxmlformats.org/officeDocument/2006/relationships/hyperlink" Target="http://dic.academic.ru/dic.nsf/ruwiki/119484" TargetMode="External"/><Relationship Id="rId55" Type="http://schemas.openxmlformats.org/officeDocument/2006/relationships/hyperlink" Target="http://dic.academic.ru/dic.nsf/ruwiki/36109" TargetMode="External"/><Relationship Id="rId63" Type="http://schemas.openxmlformats.org/officeDocument/2006/relationships/hyperlink" Target="http://dic.academic.ru/dic.nsf/ruwiki/20909" TargetMode="External"/><Relationship Id="rId68" Type="http://schemas.openxmlformats.org/officeDocument/2006/relationships/hyperlink" Target="http://dic.academic.ru/dic.nsf/ruwiki/4781" TargetMode="External"/><Relationship Id="rId7" Type="http://schemas.openxmlformats.org/officeDocument/2006/relationships/hyperlink" Target="http://dic.academic.ru/dic.nsf/ruwiki/1806309" TargetMode="External"/><Relationship Id="rId71" Type="http://schemas.openxmlformats.org/officeDocument/2006/relationships/hyperlink" Target="http://dic.academic.ru/dic.nsf/ruwiki/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c.academic.ru/dic.nsf/ruwiki/18661" TargetMode="External"/><Relationship Id="rId29" Type="http://schemas.openxmlformats.org/officeDocument/2006/relationships/image" Target="media/image1.jpeg"/><Relationship Id="rId11" Type="http://schemas.openxmlformats.org/officeDocument/2006/relationships/hyperlink" Target="http://dic.academic.ru/dic.nsf/ruwiki/1806309" TargetMode="External"/><Relationship Id="rId24" Type="http://schemas.openxmlformats.org/officeDocument/2006/relationships/hyperlink" Target="http://dic.academic.ru/dic.nsf/ruwiki/2180" TargetMode="External"/><Relationship Id="rId32" Type="http://schemas.openxmlformats.org/officeDocument/2006/relationships/hyperlink" Target="http://dic.academic.ru/dic.nsf/ruwiki/2143" TargetMode="External"/><Relationship Id="rId37" Type="http://schemas.openxmlformats.org/officeDocument/2006/relationships/hyperlink" Target="http://dic.academic.ru/dic.nsf/ruwiki/58" TargetMode="External"/><Relationship Id="rId40" Type="http://schemas.openxmlformats.org/officeDocument/2006/relationships/hyperlink" Target="http://dic.academic.ru/dic.nsf/ruwiki/130031" TargetMode="External"/><Relationship Id="rId45" Type="http://schemas.openxmlformats.org/officeDocument/2006/relationships/hyperlink" Target="http://dic.academic.ru/dic.nsf/ruwiki/695" TargetMode="External"/><Relationship Id="rId53" Type="http://schemas.openxmlformats.org/officeDocument/2006/relationships/hyperlink" Target="http://dic.academic.ru/dic.nsf/ruwiki/4863" TargetMode="External"/><Relationship Id="rId58" Type="http://schemas.openxmlformats.org/officeDocument/2006/relationships/hyperlink" Target="http://dic.academic.ru/dic.nsf/ruwiki/86986" TargetMode="External"/><Relationship Id="rId66" Type="http://schemas.openxmlformats.org/officeDocument/2006/relationships/hyperlink" Target="http://dic.academic.ru/dic.nsf/ruwiki/2413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dic.academic.ru/dic.nsf/ruwiki/1806309" TargetMode="External"/><Relationship Id="rId15" Type="http://schemas.openxmlformats.org/officeDocument/2006/relationships/hyperlink" Target="http://dic.academic.ru/dic.nsf/ruwiki/5167" TargetMode="External"/><Relationship Id="rId23" Type="http://schemas.openxmlformats.org/officeDocument/2006/relationships/hyperlink" Target="http://dic.academic.ru/dic.nsf/ruwiki/58" TargetMode="External"/><Relationship Id="rId28" Type="http://schemas.openxmlformats.org/officeDocument/2006/relationships/hyperlink" Target="http://dic.academic.ru/pictures/wiki/files/73/Irkutsk_pereprava.jpg" TargetMode="External"/><Relationship Id="rId36" Type="http://schemas.openxmlformats.org/officeDocument/2006/relationships/hyperlink" Target="http://dic.academic.ru/dic.nsf/ruwiki/454" TargetMode="External"/><Relationship Id="rId49" Type="http://schemas.openxmlformats.org/officeDocument/2006/relationships/hyperlink" Target="http://dic.academic.ru/dic.nsf/ruwiki/950452" TargetMode="External"/><Relationship Id="rId57" Type="http://schemas.openxmlformats.org/officeDocument/2006/relationships/hyperlink" Target="http://dic.academic.ru/dic.nsf/ruwiki/741" TargetMode="External"/><Relationship Id="rId61" Type="http://schemas.openxmlformats.org/officeDocument/2006/relationships/hyperlink" Target="http://dic.academic.ru/dic.nsf/ruwiki/456" TargetMode="External"/><Relationship Id="rId10" Type="http://schemas.openxmlformats.org/officeDocument/2006/relationships/hyperlink" Target="http://dic.academic.ru/dic.nsf/ruwiki/206566" TargetMode="External"/><Relationship Id="rId19" Type="http://schemas.openxmlformats.org/officeDocument/2006/relationships/hyperlink" Target="http://dic.academic.ru/dic.nsf/ruwiki/2217" TargetMode="External"/><Relationship Id="rId31" Type="http://schemas.openxmlformats.org/officeDocument/2006/relationships/hyperlink" Target="http://dic.academic.ru/dic.nsf/ruwiki/55887" TargetMode="External"/><Relationship Id="rId44" Type="http://schemas.openxmlformats.org/officeDocument/2006/relationships/hyperlink" Target="http://dic.academic.ru/dic.nsf/ruwiki/10076" TargetMode="External"/><Relationship Id="rId52" Type="http://schemas.openxmlformats.org/officeDocument/2006/relationships/hyperlink" Target="http://dic.academic.ru/dic.nsf/ruwiki/29713" TargetMode="External"/><Relationship Id="rId60" Type="http://schemas.openxmlformats.org/officeDocument/2006/relationships/hyperlink" Target="http://dic.academic.ru/dic.nsf/ruwiki/51815" TargetMode="External"/><Relationship Id="rId65" Type="http://schemas.openxmlformats.org/officeDocument/2006/relationships/hyperlink" Target="http://dic.academic.ru/dic.nsf/ruwiki/712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dic.academic.ru/dic.nsf/ruwiki/1806309" TargetMode="External"/><Relationship Id="rId9" Type="http://schemas.openxmlformats.org/officeDocument/2006/relationships/hyperlink" Target="http://dic.academic.ru/dic.nsf/ruwiki/52587" TargetMode="External"/><Relationship Id="rId14" Type="http://schemas.openxmlformats.org/officeDocument/2006/relationships/hyperlink" Target="http://dic.academic.ru/dic.nsf/ruwiki/1411212" TargetMode="External"/><Relationship Id="rId22" Type="http://schemas.openxmlformats.org/officeDocument/2006/relationships/hyperlink" Target="http://dic.academic.ru/dic.nsf/ruwiki/707956" TargetMode="External"/><Relationship Id="rId27" Type="http://schemas.openxmlformats.org/officeDocument/2006/relationships/hyperlink" Target="http://dic.academic.ru/dic.nsf/ruwiki/420" TargetMode="External"/><Relationship Id="rId30" Type="http://schemas.openxmlformats.org/officeDocument/2006/relationships/hyperlink" Target="http://dic.academic.ru/dic.nsf/ruwiki/2145" TargetMode="External"/><Relationship Id="rId35" Type="http://schemas.openxmlformats.org/officeDocument/2006/relationships/hyperlink" Target="http://dic.academic.ru/dic.nsf/ruwiki/56334" TargetMode="External"/><Relationship Id="rId43" Type="http://schemas.openxmlformats.org/officeDocument/2006/relationships/hyperlink" Target="http://dic.academic.ru/dic.nsf/ruwiki/713" TargetMode="External"/><Relationship Id="rId48" Type="http://schemas.openxmlformats.org/officeDocument/2006/relationships/hyperlink" Target="http://dic.academic.ru/dic.nsf/ruwiki/34319" TargetMode="External"/><Relationship Id="rId56" Type="http://schemas.openxmlformats.org/officeDocument/2006/relationships/hyperlink" Target="http://dic.academic.ru/dic.nsf/ruwiki/32682" TargetMode="External"/><Relationship Id="rId64" Type="http://schemas.openxmlformats.org/officeDocument/2006/relationships/hyperlink" Target="http://dic.academic.ru/dic.nsf/ruwiki/21071" TargetMode="External"/><Relationship Id="rId69" Type="http://schemas.openxmlformats.org/officeDocument/2006/relationships/hyperlink" Target="http://dic.academic.ru/dic.nsf/ruwiki/4863" TargetMode="External"/><Relationship Id="rId8" Type="http://schemas.openxmlformats.org/officeDocument/2006/relationships/hyperlink" Target="http://dic.academic.ru/dic.nsf/ruwiki/1806309" TargetMode="External"/><Relationship Id="rId51" Type="http://schemas.openxmlformats.org/officeDocument/2006/relationships/hyperlink" Target="http://dic.academic.ru/dic.nsf/ruwiki/2413" TargetMode="External"/><Relationship Id="rId72" Type="http://schemas.openxmlformats.org/officeDocument/2006/relationships/image" Target="media/image2.jpeg"/><Relationship Id="rId3" Type="http://schemas.openxmlformats.org/officeDocument/2006/relationships/webSettings" Target="webSettings.xml"/><Relationship Id="rId12" Type="http://schemas.openxmlformats.org/officeDocument/2006/relationships/hyperlink" Target="http://dic.academic.ru/dic.nsf/ruwiki/1806309" TargetMode="External"/><Relationship Id="rId17" Type="http://schemas.openxmlformats.org/officeDocument/2006/relationships/hyperlink" Target="http://dic.academic.ru/dic.nsf/ruwiki/10064" TargetMode="External"/><Relationship Id="rId25" Type="http://schemas.openxmlformats.org/officeDocument/2006/relationships/hyperlink" Target="http://dic.academic.ru/dic.nsf/ruwiki/1614" TargetMode="External"/><Relationship Id="rId33" Type="http://schemas.openxmlformats.org/officeDocument/2006/relationships/hyperlink" Target="http://dic.academic.ru/dic.nsf/ruwiki/56332" TargetMode="External"/><Relationship Id="rId38" Type="http://schemas.openxmlformats.org/officeDocument/2006/relationships/hyperlink" Target="http://dic.academic.ru/dic.nsf/ruwiki/45393" TargetMode="External"/><Relationship Id="rId46" Type="http://schemas.openxmlformats.org/officeDocument/2006/relationships/hyperlink" Target="http://dic.academic.ru/dic.nsf/ruwiki/9639" TargetMode="External"/><Relationship Id="rId59" Type="http://schemas.openxmlformats.org/officeDocument/2006/relationships/hyperlink" Target="http://dic.academic.ru/dic.nsf/ruwiki/361786" TargetMode="External"/><Relationship Id="rId67" Type="http://schemas.openxmlformats.org/officeDocument/2006/relationships/hyperlink" Target="http://dic.academic.ru/dic.nsf/ruwiki/12944" TargetMode="External"/><Relationship Id="rId20" Type="http://schemas.openxmlformats.org/officeDocument/2006/relationships/hyperlink" Target="http://dic.academic.ru/dic.nsf/ruwiki/56436" TargetMode="External"/><Relationship Id="rId41" Type="http://schemas.openxmlformats.org/officeDocument/2006/relationships/hyperlink" Target="http://dic.academic.ru/dic.nsf/ruwiki/5167" TargetMode="External"/><Relationship Id="rId54" Type="http://schemas.openxmlformats.org/officeDocument/2006/relationships/hyperlink" Target="http://dic.academic.ru/dic.nsf/ruwiki/26527" TargetMode="External"/><Relationship Id="rId62" Type="http://schemas.openxmlformats.org/officeDocument/2006/relationships/hyperlink" Target="http://dic.academic.ru/dic.nsf/ruwiki/9639" TargetMode="External"/><Relationship Id="rId70" Type="http://schemas.openxmlformats.org/officeDocument/2006/relationships/hyperlink" Target="http://dic.academic.ru/dic.nsf/ruwiki/917986" TargetMode="External"/><Relationship Id="rId1" Type="http://schemas.openxmlformats.org/officeDocument/2006/relationships/styles" Target="styles.xml"/><Relationship Id="rId6" Type="http://schemas.openxmlformats.org/officeDocument/2006/relationships/hyperlink" Target="http://dic.academic.ru/dic.nsf/ruwiki/9368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2870</Words>
  <Characters>16364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dcterms:created xsi:type="dcterms:W3CDTF">2017-02-17T13:15:00Z</dcterms:created>
  <dcterms:modified xsi:type="dcterms:W3CDTF">2017-02-17T13:41:00Z</dcterms:modified>
</cp:coreProperties>
</file>