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FA" w:rsidRDefault="00F407FA" w:rsidP="009C6C11">
      <w:pPr>
        <w:jc w:val="center"/>
        <w:rPr>
          <w:b/>
          <w:sz w:val="28"/>
          <w:szCs w:val="28"/>
        </w:rPr>
      </w:pPr>
    </w:p>
    <w:p w:rsidR="00324521" w:rsidRPr="0038556E" w:rsidRDefault="0095702E" w:rsidP="009C6C11">
      <w:pPr>
        <w:jc w:val="center"/>
        <w:rPr>
          <w:b/>
          <w:sz w:val="28"/>
          <w:szCs w:val="28"/>
        </w:rPr>
      </w:pPr>
      <w:r w:rsidRPr="0038556E">
        <w:rPr>
          <w:b/>
          <w:sz w:val="28"/>
          <w:szCs w:val="28"/>
        </w:rPr>
        <w:t>ПАМЯТКА «ЗДОРОВЫЕ ЛЕГКИЕ»</w:t>
      </w:r>
    </w:p>
    <w:p w:rsidR="009C6C11" w:rsidRPr="0038556E" w:rsidRDefault="009C6C11" w:rsidP="009C6C11">
      <w:pPr>
        <w:jc w:val="center"/>
        <w:rPr>
          <w:sz w:val="28"/>
          <w:szCs w:val="28"/>
        </w:rPr>
      </w:pPr>
    </w:p>
    <w:p w:rsidR="00DE4532" w:rsidRPr="00F407FA" w:rsidRDefault="00BE2545" w:rsidP="00F407F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141605</wp:posOffset>
            </wp:positionV>
            <wp:extent cx="2630805" cy="1780540"/>
            <wp:effectExtent l="19050" t="0" r="0" b="0"/>
            <wp:wrapTight wrapText="bothSides">
              <wp:wrapPolygon edited="0">
                <wp:start x="-156" y="0"/>
                <wp:lineTo x="-156" y="21261"/>
                <wp:lineTo x="21584" y="21261"/>
                <wp:lineTo x="21584" y="0"/>
                <wp:lineTo x="-156" y="0"/>
              </wp:wrapPolygon>
            </wp:wrapTight>
            <wp:docPr id="8" name="Рисунок 8" descr="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532" w:rsidRPr="00DE4532">
        <w:rPr>
          <w:sz w:val="28"/>
          <w:szCs w:val="28"/>
        </w:rPr>
        <w:t>Ежегодно</w:t>
      </w:r>
      <w:r w:rsidR="00DE4532">
        <w:rPr>
          <w:sz w:val="28"/>
          <w:szCs w:val="28"/>
        </w:rPr>
        <w:t>,</w:t>
      </w:r>
      <w:r w:rsidR="00DE4532" w:rsidRPr="00DE4532">
        <w:rPr>
          <w:sz w:val="28"/>
          <w:szCs w:val="28"/>
        </w:rPr>
        <w:t xml:space="preserve"> 24 марта</w:t>
      </w:r>
      <w:r w:rsidR="00DE4532">
        <w:rPr>
          <w:sz w:val="28"/>
          <w:szCs w:val="28"/>
        </w:rPr>
        <w:t>,</w:t>
      </w:r>
      <w:r w:rsidR="00DE4532" w:rsidRPr="00DE4532">
        <w:rPr>
          <w:sz w:val="28"/>
          <w:szCs w:val="28"/>
        </w:rPr>
        <w:t xml:space="preserve"> отмечается  Всемирн</w:t>
      </w:r>
      <w:r w:rsidR="00DE4532">
        <w:rPr>
          <w:sz w:val="28"/>
          <w:szCs w:val="28"/>
        </w:rPr>
        <w:t xml:space="preserve">ый </w:t>
      </w:r>
      <w:r w:rsidR="00DE4532" w:rsidRPr="00DE4532">
        <w:rPr>
          <w:sz w:val="28"/>
          <w:szCs w:val="28"/>
        </w:rPr>
        <w:t>д</w:t>
      </w:r>
      <w:r w:rsidR="00DE4532">
        <w:rPr>
          <w:sz w:val="28"/>
          <w:szCs w:val="28"/>
        </w:rPr>
        <w:t>ень</w:t>
      </w:r>
      <w:r w:rsidR="00DE4532" w:rsidRPr="00DE4532">
        <w:rPr>
          <w:sz w:val="28"/>
          <w:szCs w:val="28"/>
        </w:rPr>
        <w:t xml:space="preserve"> борьбы с туберкулезом, в целях повышения осведомленности населения об опасности этого заболевания и мерах его профилактики.</w:t>
      </w:r>
    </w:p>
    <w:p w:rsidR="0035768E" w:rsidRPr="0035768E" w:rsidRDefault="009C6C11" w:rsidP="00DE4532">
      <w:pPr>
        <w:pStyle w:val="1"/>
      </w:pPr>
      <w:r w:rsidRPr="0038556E">
        <w:t>Что такое туберкулез?</w:t>
      </w:r>
    </w:p>
    <w:p w:rsidR="008464DC" w:rsidRPr="0038556E" w:rsidRDefault="0038556E" w:rsidP="00A016E4">
      <w:pPr>
        <w:ind w:firstLine="709"/>
        <w:jc w:val="both"/>
        <w:rPr>
          <w:sz w:val="28"/>
          <w:szCs w:val="28"/>
        </w:rPr>
      </w:pPr>
      <w:r w:rsidRPr="0038556E">
        <w:rPr>
          <w:sz w:val="28"/>
          <w:szCs w:val="28"/>
        </w:rPr>
        <w:t xml:space="preserve">Туберкулез – это инфекционное заболевание. Возбудителем его является микобактерия туберкулеза, или палочка Коха. </w:t>
      </w:r>
    </w:p>
    <w:p w:rsidR="008E6234" w:rsidRPr="008E6234" w:rsidRDefault="008E6234" w:rsidP="008E6234">
      <w:pPr>
        <w:pStyle w:val="a3"/>
        <w:ind w:firstLine="709"/>
      </w:pPr>
      <w:r w:rsidRPr="008E6234">
        <w:t>Туберкулезные микобактерии можно обнаружить в молоке, молочных продуктах больных туберкулезом коров, но особенно много их в мокроте больного туберкулезом</w:t>
      </w:r>
      <w:r w:rsidR="00A55107">
        <w:t xml:space="preserve"> человека</w:t>
      </w:r>
      <w:r w:rsidRPr="008E6234">
        <w:t>.</w:t>
      </w:r>
    </w:p>
    <w:p w:rsidR="00DE4532" w:rsidRPr="008E6234" w:rsidRDefault="008464DC" w:rsidP="00F407FA">
      <w:pPr>
        <w:pStyle w:val="a3"/>
        <w:ind w:firstLine="709"/>
      </w:pPr>
      <w:r w:rsidRPr="0038556E">
        <w:t xml:space="preserve">Прямой солнечный свет убивает </w:t>
      </w:r>
      <w:r w:rsidR="00A016E4" w:rsidRPr="0038556E">
        <w:t>микобактерии туберкулеза</w:t>
      </w:r>
      <w:r w:rsidR="0038556E">
        <w:t xml:space="preserve"> в течение 5 минут</w:t>
      </w:r>
      <w:r w:rsidR="007D3C8A" w:rsidRPr="0038556E">
        <w:t>,</w:t>
      </w:r>
      <w:r w:rsidRPr="0038556E">
        <w:t xml:space="preserve"> в темноте бациллы сохраняют жизнеспособность в течение ряда лет, наибольшее распространение инфекция находит в </w:t>
      </w:r>
      <w:r w:rsidR="0038556E" w:rsidRPr="0038556E">
        <w:t>сырых темных помещениях</w:t>
      </w:r>
      <w:r w:rsidRPr="0038556E">
        <w:t xml:space="preserve">. </w:t>
      </w:r>
      <w:r w:rsidR="00A016E4" w:rsidRPr="0038556E">
        <w:t>Микобактерии туберкулеза</w:t>
      </w:r>
      <w:r w:rsidRPr="0038556E">
        <w:t xml:space="preserve"> разрушаются при нагревании до 60 градусов  в течение 20 минут</w:t>
      </w:r>
      <w:r w:rsidRPr="008E6234">
        <w:t xml:space="preserve">, при 70 градусов – в течение 5 минут. </w:t>
      </w:r>
    </w:p>
    <w:p w:rsidR="002F2456" w:rsidRPr="003A4F9C" w:rsidRDefault="002F2456" w:rsidP="002F2456">
      <w:pPr>
        <w:ind w:firstLine="708"/>
        <w:jc w:val="both"/>
        <w:rPr>
          <w:b/>
          <w:sz w:val="28"/>
          <w:szCs w:val="28"/>
        </w:rPr>
      </w:pPr>
      <w:r w:rsidRPr="003A4F9C">
        <w:rPr>
          <w:b/>
          <w:sz w:val="28"/>
          <w:szCs w:val="28"/>
        </w:rPr>
        <w:t>Пути проникновения туберкулезной бактерии в организм: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>- воздушно-капельный (пылевые частицы высохшей мокроты из окружающей среды, мельчайшие частицы мокроты, капли слюны, выделяемые при кашле и разговоре);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>- алиментарный (зараженное молоко и молочные продукты);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>- трансплацентарный - внутриутробное заражение от больной матери к ребенку.</w:t>
      </w:r>
    </w:p>
    <w:p w:rsidR="000C11EB" w:rsidRPr="000C11EB" w:rsidRDefault="000C11EB" w:rsidP="000C11EB">
      <w:pPr>
        <w:ind w:firstLine="900"/>
        <w:jc w:val="both"/>
        <w:rPr>
          <w:sz w:val="28"/>
          <w:szCs w:val="28"/>
        </w:rPr>
      </w:pPr>
      <w:r w:rsidRPr="000C11EB">
        <w:rPr>
          <w:sz w:val="28"/>
          <w:szCs w:val="28"/>
        </w:rPr>
        <w:t>Микобактерии туберкулеза, после проникновения в организм, разнос</w:t>
      </w:r>
      <w:r w:rsidR="0002144A">
        <w:rPr>
          <w:sz w:val="28"/>
          <w:szCs w:val="28"/>
        </w:rPr>
        <w:t>я</w:t>
      </w:r>
      <w:r w:rsidRPr="000C11EB">
        <w:rPr>
          <w:sz w:val="28"/>
          <w:szCs w:val="28"/>
        </w:rPr>
        <w:t>тся по всему организму и мо</w:t>
      </w:r>
      <w:r w:rsidR="007E2976">
        <w:rPr>
          <w:sz w:val="28"/>
          <w:szCs w:val="28"/>
        </w:rPr>
        <w:t>гу</w:t>
      </w:r>
      <w:r w:rsidRPr="000C11EB">
        <w:rPr>
          <w:sz w:val="28"/>
          <w:szCs w:val="28"/>
        </w:rPr>
        <w:t xml:space="preserve">т осесть в любом органе, вызвав заболевание: туберкулез костей, почек, оболочек мозга, лимфатических узлов, кишечника, и т. д., но чаще </w:t>
      </w:r>
      <w:r w:rsidR="007E2976">
        <w:rPr>
          <w:sz w:val="28"/>
          <w:szCs w:val="28"/>
        </w:rPr>
        <w:t>поражаются</w:t>
      </w:r>
      <w:r w:rsidRPr="000C11EB">
        <w:rPr>
          <w:sz w:val="28"/>
          <w:szCs w:val="28"/>
        </w:rPr>
        <w:t xml:space="preserve"> </w:t>
      </w:r>
      <w:r w:rsidR="007E2976">
        <w:rPr>
          <w:sz w:val="28"/>
          <w:szCs w:val="28"/>
        </w:rPr>
        <w:t xml:space="preserve">легкие. </w:t>
      </w:r>
    </w:p>
    <w:p w:rsidR="008464DC" w:rsidRPr="008E6234" w:rsidRDefault="00BE2545">
      <w:pPr>
        <w:ind w:firstLine="9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48895</wp:posOffset>
            </wp:positionV>
            <wp:extent cx="2009775" cy="1466850"/>
            <wp:effectExtent l="19050" t="0" r="9525" b="0"/>
            <wp:wrapTight wrapText="bothSides">
              <wp:wrapPolygon edited="0">
                <wp:start x="-205" y="0"/>
                <wp:lineTo x="-205" y="21319"/>
                <wp:lineTo x="21702" y="21319"/>
                <wp:lineTo x="21702" y="0"/>
                <wp:lineTo x="-205" y="0"/>
              </wp:wrapPolygon>
            </wp:wrapTight>
            <wp:docPr id="5" name="Рисунок 5" descr="Просветись - нет ничего про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ветись - нет ничего про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4DC" w:rsidRPr="008E6234">
        <w:rPr>
          <w:sz w:val="28"/>
          <w:szCs w:val="28"/>
        </w:rPr>
        <w:t xml:space="preserve">Каким бы путем инфекция не проникла в организм, опасность ее зависит от </w:t>
      </w:r>
      <w:r w:rsidR="008464DC" w:rsidRPr="008E6234">
        <w:rPr>
          <w:bCs/>
          <w:sz w:val="28"/>
          <w:szCs w:val="28"/>
        </w:rPr>
        <w:t xml:space="preserve">массивности, повторяемости, </w:t>
      </w:r>
      <w:r w:rsidR="008E6234" w:rsidRPr="008E6234">
        <w:rPr>
          <w:bCs/>
          <w:sz w:val="28"/>
          <w:szCs w:val="28"/>
        </w:rPr>
        <w:t>свойств возбудителя</w:t>
      </w:r>
      <w:r w:rsidR="008464DC" w:rsidRPr="008E6234">
        <w:rPr>
          <w:bCs/>
          <w:sz w:val="28"/>
          <w:szCs w:val="28"/>
        </w:rPr>
        <w:t xml:space="preserve"> и особенностей защитных сил</w:t>
      </w:r>
      <w:r w:rsidR="008464DC" w:rsidRPr="008E6234">
        <w:rPr>
          <w:sz w:val="28"/>
          <w:szCs w:val="28"/>
        </w:rPr>
        <w:t xml:space="preserve"> </w:t>
      </w:r>
      <w:r w:rsidR="008464DC" w:rsidRPr="008E6234">
        <w:rPr>
          <w:bCs/>
          <w:sz w:val="28"/>
          <w:szCs w:val="28"/>
        </w:rPr>
        <w:t>человеческого организма, который подвергается инфицированию</w:t>
      </w:r>
      <w:r w:rsidR="008464DC" w:rsidRPr="008E6234">
        <w:rPr>
          <w:sz w:val="28"/>
          <w:szCs w:val="28"/>
        </w:rPr>
        <w:t xml:space="preserve">. В ряде случаев после инфицирования быстро развивается болезнь. </w:t>
      </w:r>
      <w:r w:rsidR="00BD7B79" w:rsidRPr="008E6234">
        <w:rPr>
          <w:sz w:val="28"/>
          <w:szCs w:val="28"/>
        </w:rPr>
        <w:t>При попадании небольших количеств микобактерий туберкулеза</w:t>
      </w:r>
      <w:r w:rsidR="008464DC" w:rsidRPr="008E6234">
        <w:rPr>
          <w:sz w:val="28"/>
          <w:szCs w:val="28"/>
        </w:rPr>
        <w:t xml:space="preserve"> </w:t>
      </w:r>
      <w:r w:rsidR="00BD7B79" w:rsidRPr="008E6234">
        <w:rPr>
          <w:sz w:val="28"/>
          <w:szCs w:val="28"/>
        </w:rPr>
        <w:t>- болезнь</w:t>
      </w:r>
      <w:r w:rsidR="008464DC" w:rsidRPr="008E6234">
        <w:rPr>
          <w:sz w:val="28"/>
          <w:szCs w:val="28"/>
        </w:rPr>
        <w:t xml:space="preserve"> приобретает «дремлющий» характер. Впоследствии при снижении </w:t>
      </w:r>
      <w:r w:rsidR="008E6234" w:rsidRPr="008E6234">
        <w:rPr>
          <w:sz w:val="28"/>
          <w:szCs w:val="28"/>
        </w:rPr>
        <w:t xml:space="preserve">защитных сил </w:t>
      </w:r>
      <w:r w:rsidR="008464DC" w:rsidRPr="008E6234">
        <w:rPr>
          <w:sz w:val="28"/>
          <w:szCs w:val="28"/>
        </w:rPr>
        <w:t>в силу разных причин (</w:t>
      </w:r>
      <w:r w:rsidR="00EA00AC">
        <w:rPr>
          <w:sz w:val="28"/>
          <w:szCs w:val="28"/>
        </w:rPr>
        <w:t>неблагоприятные социальные и экологические условия жизни, неполноценное питание, алкоголизм, наркомания, курение, применение гормональных препаратов, стрессы, наличие сопутствующих заболеваний – сахарный диабет, ВИЧ-инфекция и т. д.</w:t>
      </w:r>
      <w:r w:rsidR="008464DC" w:rsidRPr="008E6234">
        <w:rPr>
          <w:sz w:val="28"/>
          <w:szCs w:val="28"/>
        </w:rPr>
        <w:t xml:space="preserve">), «дремавшие» </w:t>
      </w:r>
      <w:r w:rsidR="002B49A9" w:rsidRPr="008E6234">
        <w:rPr>
          <w:sz w:val="28"/>
          <w:szCs w:val="28"/>
        </w:rPr>
        <w:t>микобактерии туберкулеза</w:t>
      </w:r>
      <w:r w:rsidR="008464DC" w:rsidRPr="008E6234">
        <w:rPr>
          <w:sz w:val="28"/>
          <w:szCs w:val="28"/>
        </w:rPr>
        <w:t xml:space="preserve"> начинают размножаться и вызывают болезнь. </w:t>
      </w:r>
    </w:p>
    <w:p w:rsidR="00DE4532" w:rsidRPr="005B5A63" w:rsidRDefault="008464DC" w:rsidP="00F407FA">
      <w:pPr>
        <w:ind w:firstLine="900"/>
        <w:jc w:val="both"/>
        <w:rPr>
          <w:sz w:val="28"/>
          <w:szCs w:val="28"/>
        </w:rPr>
      </w:pPr>
      <w:r w:rsidRPr="005B5A63">
        <w:rPr>
          <w:sz w:val="28"/>
          <w:szCs w:val="28"/>
        </w:rPr>
        <w:t xml:space="preserve">Сопротивляемость человека возбудителю туберкулеза значительно повышается, если к естественному иммунитету добавляется искусственный – поствакцинальный. </w:t>
      </w:r>
      <w:r w:rsidR="008E6234" w:rsidRPr="005B5A63">
        <w:rPr>
          <w:sz w:val="28"/>
          <w:szCs w:val="28"/>
        </w:rPr>
        <w:t xml:space="preserve">Вакцина </w:t>
      </w:r>
      <w:r w:rsidRPr="005B5A63">
        <w:rPr>
          <w:sz w:val="28"/>
          <w:szCs w:val="28"/>
        </w:rPr>
        <w:t>БЦЖ</w:t>
      </w:r>
      <w:r w:rsidRPr="005B5A63">
        <w:rPr>
          <w:b/>
          <w:sz w:val="28"/>
          <w:szCs w:val="28"/>
        </w:rPr>
        <w:t xml:space="preserve"> </w:t>
      </w:r>
      <w:r w:rsidRPr="005B5A63">
        <w:rPr>
          <w:sz w:val="28"/>
          <w:szCs w:val="28"/>
        </w:rPr>
        <w:t xml:space="preserve">стимулирует выработку </w:t>
      </w:r>
      <w:r w:rsidR="00565FF9">
        <w:rPr>
          <w:sz w:val="28"/>
          <w:szCs w:val="28"/>
        </w:rPr>
        <w:t>антител</w:t>
      </w:r>
      <w:r w:rsidRPr="005B5A63">
        <w:rPr>
          <w:sz w:val="28"/>
          <w:szCs w:val="28"/>
        </w:rPr>
        <w:t xml:space="preserve"> и повышает защитные силы организма, не причиняя вреда. </w:t>
      </w:r>
      <w:r w:rsidR="00BD7B79" w:rsidRPr="005B5A63">
        <w:rPr>
          <w:sz w:val="28"/>
          <w:szCs w:val="28"/>
        </w:rPr>
        <w:t>Микобактерии туберкулеза</w:t>
      </w:r>
      <w:r w:rsidRPr="005B5A63">
        <w:rPr>
          <w:sz w:val="28"/>
          <w:szCs w:val="28"/>
        </w:rPr>
        <w:t xml:space="preserve">, </w:t>
      </w:r>
      <w:r w:rsidRPr="005B5A63">
        <w:rPr>
          <w:sz w:val="28"/>
          <w:szCs w:val="28"/>
        </w:rPr>
        <w:lastRenderedPageBreak/>
        <w:t xml:space="preserve">проникшие в организм вакцинированного БЦЖ человека, либо погибают, либо находятся под контролем защитных сил организма. Вакцинация БЦЖ – </w:t>
      </w:r>
      <w:r w:rsidR="005B5A63" w:rsidRPr="005B5A63">
        <w:rPr>
          <w:sz w:val="28"/>
          <w:szCs w:val="28"/>
        </w:rPr>
        <w:t>лучшая</w:t>
      </w:r>
      <w:r w:rsidRPr="005B5A63">
        <w:rPr>
          <w:sz w:val="28"/>
          <w:szCs w:val="28"/>
        </w:rPr>
        <w:t xml:space="preserve"> защита детей от туберкулеза, особенно от его </w:t>
      </w:r>
      <w:r w:rsidR="005B5A63" w:rsidRPr="005B5A63">
        <w:rPr>
          <w:sz w:val="28"/>
          <w:szCs w:val="28"/>
        </w:rPr>
        <w:t>тяжелых</w:t>
      </w:r>
      <w:r w:rsidRPr="005B5A63">
        <w:rPr>
          <w:sz w:val="28"/>
          <w:szCs w:val="28"/>
        </w:rPr>
        <w:t xml:space="preserve"> форм </w:t>
      </w:r>
      <w:r w:rsidR="005B5A63" w:rsidRPr="005B5A63">
        <w:rPr>
          <w:sz w:val="28"/>
          <w:szCs w:val="28"/>
        </w:rPr>
        <w:t xml:space="preserve">и летальных исходов. </w:t>
      </w:r>
    </w:p>
    <w:p w:rsidR="000C11EB" w:rsidRPr="0095702E" w:rsidRDefault="008464DC" w:rsidP="0095702E">
      <w:pPr>
        <w:ind w:firstLine="851"/>
        <w:jc w:val="both"/>
        <w:rPr>
          <w:b/>
          <w:sz w:val="28"/>
          <w:szCs w:val="28"/>
        </w:rPr>
      </w:pPr>
      <w:r w:rsidRPr="0095702E">
        <w:rPr>
          <w:b/>
          <w:sz w:val="28"/>
          <w:szCs w:val="28"/>
        </w:rPr>
        <w:t xml:space="preserve">Туберкулез – коварная болезнь. </w:t>
      </w:r>
      <w:r w:rsidR="000C11EB" w:rsidRPr="0095702E">
        <w:rPr>
          <w:b/>
          <w:sz w:val="28"/>
          <w:szCs w:val="28"/>
        </w:rPr>
        <w:t xml:space="preserve">Признаки туберкулеза: 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</w:t>
      </w:r>
      <w:r w:rsidR="003A4F9C">
        <w:rPr>
          <w:sz w:val="28"/>
          <w:szCs w:val="28"/>
        </w:rPr>
        <w:t xml:space="preserve"> </w:t>
      </w:r>
      <w:r w:rsidRPr="000C11EB">
        <w:rPr>
          <w:sz w:val="28"/>
          <w:szCs w:val="28"/>
        </w:rPr>
        <w:t xml:space="preserve">кашель более двух-трех недель; 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потеря аппетита;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снижение массы тела;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общая слабость, недомогание, физическая утомляемость;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периодическое повышение температуры;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потливость по ночам;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боли в грудной клетке;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 xml:space="preserve"> - одышка;</w:t>
      </w:r>
    </w:p>
    <w:p w:rsidR="000C11EB" w:rsidRPr="00EA00AC" w:rsidRDefault="000C11EB" w:rsidP="000C11EB">
      <w:pPr>
        <w:jc w:val="both"/>
        <w:rPr>
          <w:sz w:val="28"/>
          <w:szCs w:val="28"/>
        </w:rPr>
      </w:pPr>
      <w:r w:rsidRPr="00EA00AC">
        <w:rPr>
          <w:sz w:val="28"/>
          <w:szCs w:val="28"/>
        </w:rPr>
        <w:t>- кровохарканье.</w:t>
      </w:r>
    </w:p>
    <w:p w:rsidR="008464DC" w:rsidRPr="00EA00AC" w:rsidRDefault="008464DC" w:rsidP="00BD7B79">
      <w:pPr>
        <w:ind w:firstLine="709"/>
        <w:jc w:val="both"/>
        <w:rPr>
          <w:sz w:val="28"/>
          <w:szCs w:val="28"/>
        </w:rPr>
      </w:pPr>
      <w:r w:rsidRPr="00EA00AC">
        <w:rPr>
          <w:sz w:val="28"/>
          <w:szCs w:val="28"/>
        </w:rPr>
        <w:t>Все указанные симптомы могут быть обусловлены и другими заболеваниями, но при наличии любого из них необходимо обследоваться на туберкулез.</w:t>
      </w:r>
    </w:p>
    <w:p w:rsidR="0035768E" w:rsidRDefault="0035768E" w:rsidP="00EA00AC">
      <w:pPr>
        <w:jc w:val="center"/>
        <w:rPr>
          <w:b/>
          <w:sz w:val="28"/>
          <w:szCs w:val="28"/>
        </w:rPr>
      </w:pPr>
    </w:p>
    <w:p w:rsidR="0035768E" w:rsidRPr="0035768E" w:rsidRDefault="00EA00AC" w:rsidP="00DE4532">
      <w:pPr>
        <w:jc w:val="center"/>
        <w:rPr>
          <w:b/>
          <w:sz w:val="28"/>
          <w:szCs w:val="28"/>
        </w:rPr>
      </w:pPr>
      <w:r w:rsidRPr="0035768E">
        <w:rPr>
          <w:b/>
          <w:sz w:val="28"/>
          <w:szCs w:val="28"/>
        </w:rPr>
        <w:t>Как оградить себя от заболевания туберкулезом</w:t>
      </w:r>
    </w:p>
    <w:p w:rsidR="00EA00AC" w:rsidRPr="00355FF5" w:rsidRDefault="00BE2545" w:rsidP="00EA00A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79375</wp:posOffset>
            </wp:positionV>
            <wp:extent cx="2785745" cy="1108075"/>
            <wp:effectExtent l="19050" t="0" r="0" b="0"/>
            <wp:wrapTight wrapText="bothSides">
              <wp:wrapPolygon edited="0">
                <wp:start x="-148" y="0"/>
                <wp:lineTo x="-148" y="21167"/>
                <wp:lineTo x="21566" y="21167"/>
                <wp:lineTo x="21566" y="0"/>
                <wp:lineTo x="-148" y="0"/>
              </wp:wrapPolygon>
            </wp:wrapTight>
            <wp:docPr id="6" name="Рисунок 6" descr="26d29d53d82cdc12c9237015c15a8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d29d53d82cdc12c9237015c15a8a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0AC" w:rsidRPr="00355FF5">
        <w:rPr>
          <w:sz w:val="28"/>
          <w:szCs w:val="28"/>
        </w:rPr>
        <w:t>Повышать защитные силы организма: полноценное питание, регулярные занятия спортом, отказ от вредных привычек, здоровый образ жизни.</w:t>
      </w:r>
    </w:p>
    <w:p w:rsidR="00EA00AC" w:rsidRPr="00355FF5" w:rsidRDefault="00EA00AC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Проветрива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помещени</w:t>
      </w:r>
      <w:r w:rsidR="00565FF9">
        <w:rPr>
          <w:sz w:val="28"/>
          <w:szCs w:val="28"/>
        </w:rPr>
        <w:t>я</w:t>
      </w:r>
      <w:r w:rsidRPr="00355FF5">
        <w:rPr>
          <w:sz w:val="28"/>
          <w:szCs w:val="28"/>
        </w:rPr>
        <w:t>, вывешива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на солнце вещ</w:t>
      </w:r>
      <w:r w:rsidR="00565FF9">
        <w:rPr>
          <w:sz w:val="28"/>
          <w:szCs w:val="28"/>
        </w:rPr>
        <w:t>и</w:t>
      </w:r>
      <w:r w:rsidRPr="00355FF5">
        <w:t xml:space="preserve">, </w:t>
      </w:r>
      <w:r w:rsidRPr="00355FF5">
        <w:rPr>
          <w:sz w:val="28"/>
          <w:szCs w:val="28"/>
        </w:rPr>
        <w:t>регулярн</w:t>
      </w:r>
      <w:r w:rsidR="00565FF9">
        <w:rPr>
          <w:sz w:val="28"/>
          <w:szCs w:val="28"/>
        </w:rPr>
        <w:t>о</w:t>
      </w:r>
      <w:r w:rsidRPr="00355FF5">
        <w:rPr>
          <w:sz w:val="28"/>
          <w:szCs w:val="28"/>
        </w:rPr>
        <w:t xml:space="preserve"> </w:t>
      </w:r>
      <w:r w:rsidR="00565FF9">
        <w:rPr>
          <w:sz w:val="28"/>
          <w:szCs w:val="28"/>
        </w:rPr>
        <w:t xml:space="preserve">проводить </w:t>
      </w:r>
      <w:r w:rsidRPr="00355FF5">
        <w:rPr>
          <w:sz w:val="28"/>
          <w:szCs w:val="28"/>
        </w:rPr>
        <w:t>влажн</w:t>
      </w:r>
      <w:r w:rsidR="00565FF9">
        <w:rPr>
          <w:sz w:val="28"/>
          <w:szCs w:val="28"/>
        </w:rPr>
        <w:t>ую</w:t>
      </w:r>
      <w:r w:rsidRPr="00355FF5">
        <w:rPr>
          <w:sz w:val="28"/>
          <w:szCs w:val="28"/>
        </w:rPr>
        <w:t xml:space="preserve"> уборк</w:t>
      </w:r>
      <w:r w:rsidR="00565FF9">
        <w:rPr>
          <w:sz w:val="28"/>
          <w:szCs w:val="28"/>
        </w:rPr>
        <w:t>у</w:t>
      </w:r>
      <w:r w:rsidR="00355FF5" w:rsidRPr="00355FF5">
        <w:rPr>
          <w:sz w:val="28"/>
          <w:szCs w:val="28"/>
        </w:rPr>
        <w:t>.</w:t>
      </w:r>
    </w:p>
    <w:p w:rsidR="00EA00AC" w:rsidRPr="00355FF5" w:rsidRDefault="00EA00AC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Обязательно кипятит</w:t>
      </w:r>
      <w:r w:rsidR="00565FF9">
        <w:rPr>
          <w:sz w:val="28"/>
          <w:szCs w:val="28"/>
        </w:rPr>
        <w:t xml:space="preserve">ь </w:t>
      </w:r>
      <w:r w:rsidRPr="00355FF5">
        <w:rPr>
          <w:sz w:val="28"/>
          <w:szCs w:val="28"/>
        </w:rPr>
        <w:t xml:space="preserve">купленное на рынке молоко, не </w:t>
      </w:r>
      <w:r w:rsidR="00565FF9">
        <w:rPr>
          <w:sz w:val="28"/>
          <w:szCs w:val="28"/>
        </w:rPr>
        <w:t>есть</w:t>
      </w:r>
      <w:r w:rsidRPr="00355FF5">
        <w:rPr>
          <w:sz w:val="28"/>
          <w:szCs w:val="28"/>
        </w:rPr>
        <w:t xml:space="preserve"> сырые яйца и хорошо прожарива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и проварива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мясо.</w:t>
      </w:r>
    </w:p>
    <w:p w:rsidR="00355FF5" w:rsidRDefault="00355FF5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Не отказыва</w:t>
      </w:r>
      <w:r w:rsidR="00565FF9">
        <w:rPr>
          <w:sz w:val="28"/>
          <w:szCs w:val="28"/>
        </w:rPr>
        <w:t>ться</w:t>
      </w:r>
      <w:r w:rsidRPr="00355FF5">
        <w:rPr>
          <w:sz w:val="28"/>
          <w:szCs w:val="28"/>
        </w:rPr>
        <w:t xml:space="preserve"> от проведения новорожденным вакцинации БЦЖ в возрасте от 3 до 7 дней. Вакцинация новорожденного ведет к длительному сохранению иммунитета от туберкулеза.</w:t>
      </w:r>
      <w:r>
        <w:rPr>
          <w:sz w:val="28"/>
          <w:szCs w:val="28"/>
        </w:rPr>
        <w:t xml:space="preserve"> Ревакцинация БЦЖ проводится в 7-летнем возрасте.</w:t>
      </w:r>
    </w:p>
    <w:p w:rsidR="00355FF5" w:rsidRPr="0035768E" w:rsidRDefault="00355FF5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768E">
        <w:rPr>
          <w:sz w:val="28"/>
          <w:szCs w:val="28"/>
        </w:rPr>
        <w:t>Вакцинированным против туберкулеза детям с 12-месячного возраста необходимо ежегодно проводить туберкулинодиагностику путем постановки реакции Манту с целью раннего выявления туберкулеза.</w:t>
      </w:r>
    </w:p>
    <w:p w:rsidR="00EA00AC" w:rsidRPr="0035768E" w:rsidRDefault="00EA00AC" w:rsidP="0035768E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768E">
        <w:rPr>
          <w:sz w:val="28"/>
          <w:szCs w:val="28"/>
        </w:rPr>
        <w:t>С 15-летнего возраста не реже одного раза в год проходит</w:t>
      </w:r>
      <w:r w:rsidR="00565FF9">
        <w:rPr>
          <w:sz w:val="28"/>
          <w:szCs w:val="28"/>
        </w:rPr>
        <w:t>ь</w:t>
      </w:r>
      <w:r w:rsidRPr="0035768E">
        <w:rPr>
          <w:sz w:val="28"/>
          <w:szCs w:val="28"/>
        </w:rPr>
        <w:t xml:space="preserve"> </w:t>
      </w:r>
      <w:r w:rsidR="00355FF5" w:rsidRPr="0035768E">
        <w:rPr>
          <w:sz w:val="28"/>
          <w:szCs w:val="28"/>
        </w:rPr>
        <w:t xml:space="preserve">профилактическое </w:t>
      </w:r>
      <w:r w:rsidRPr="0035768E">
        <w:rPr>
          <w:sz w:val="28"/>
          <w:szCs w:val="28"/>
        </w:rPr>
        <w:t xml:space="preserve">флюорографическое обследование. Флюорографическое обследование </w:t>
      </w:r>
      <w:r w:rsidR="0035768E" w:rsidRPr="0035768E">
        <w:rPr>
          <w:sz w:val="28"/>
          <w:szCs w:val="28"/>
        </w:rPr>
        <w:t>позволяет</w:t>
      </w:r>
      <w:r w:rsidRPr="0035768E">
        <w:rPr>
          <w:sz w:val="28"/>
          <w:szCs w:val="28"/>
        </w:rPr>
        <w:t xml:space="preserve"> своевременно выявить туберкулез органов дыхания на начальной стадии развития, когда болезнь протекает бессимптомно</w:t>
      </w:r>
      <w:r w:rsidR="0035768E" w:rsidRPr="0035768E">
        <w:rPr>
          <w:sz w:val="28"/>
          <w:szCs w:val="28"/>
        </w:rPr>
        <w:t xml:space="preserve"> и возможно</w:t>
      </w:r>
      <w:r w:rsidRPr="0035768E">
        <w:rPr>
          <w:sz w:val="28"/>
          <w:szCs w:val="28"/>
        </w:rPr>
        <w:t xml:space="preserve"> </w:t>
      </w:r>
      <w:r w:rsidR="0035768E" w:rsidRPr="0035768E">
        <w:rPr>
          <w:sz w:val="28"/>
          <w:szCs w:val="28"/>
        </w:rPr>
        <w:t>излечение</w:t>
      </w:r>
      <w:r w:rsidRPr="0035768E">
        <w:rPr>
          <w:sz w:val="28"/>
          <w:szCs w:val="28"/>
        </w:rPr>
        <w:t xml:space="preserve"> в короткие сроки и с наименьшими остаточными изменениями.</w:t>
      </w:r>
    </w:p>
    <w:p w:rsidR="002F2456" w:rsidRDefault="002F2456" w:rsidP="00BD7B79">
      <w:pPr>
        <w:rPr>
          <w:sz w:val="28"/>
          <w:szCs w:val="28"/>
        </w:rPr>
      </w:pPr>
    </w:p>
    <w:p w:rsidR="003A4F9C" w:rsidRDefault="003A4F9C" w:rsidP="003A4F9C">
      <w:pPr>
        <w:jc w:val="right"/>
        <w:rPr>
          <w:i/>
          <w:sz w:val="28"/>
          <w:szCs w:val="28"/>
        </w:rPr>
      </w:pPr>
      <w:r w:rsidRPr="003A4F9C">
        <w:rPr>
          <w:i/>
          <w:sz w:val="28"/>
          <w:szCs w:val="28"/>
        </w:rPr>
        <w:t>Управление Роспотребнадзора по Тюменской области</w:t>
      </w:r>
    </w:p>
    <w:p w:rsidR="001B616D" w:rsidRPr="003A4F9C" w:rsidRDefault="001B616D" w:rsidP="003A4F9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ФБУЗ «Центр гигиены и эпидемиологии в Тюменской области</w:t>
      </w:r>
      <w:r w:rsidR="00295319">
        <w:rPr>
          <w:i/>
          <w:sz w:val="28"/>
          <w:szCs w:val="28"/>
        </w:rPr>
        <w:t>»</w:t>
      </w:r>
    </w:p>
    <w:sectPr w:rsidR="001B616D" w:rsidRPr="003A4F9C" w:rsidSect="0095702E">
      <w:headerReference w:type="even" r:id="rId11"/>
      <w:headerReference w:type="default" r:id="rId12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184" w:rsidRDefault="00E80184">
      <w:r>
        <w:separator/>
      </w:r>
    </w:p>
  </w:endnote>
  <w:endnote w:type="continuationSeparator" w:id="1">
    <w:p w:rsidR="00E80184" w:rsidRDefault="00E8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184" w:rsidRDefault="00E80184">
      <w:r>
        <w:separator/>
      </w:r>
    </w:p>
  </w:footnote>
  <w:footnote w:type="continuationSeparator" w:id="1">
    <w:p w:rsidR="00E80184" w:rsidRDefault="00E80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6" w:rsidRDefault="00DC0CD6" w:rsidP="00846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0CD6" w:rsidRDefault="00DC0C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CD6" w:rsidRDefault="00DC0CD6" w:rsidP="00846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2545">
      <w:rPr>
        <w:rStyle w:val="a6"/>
        <w:noProof/>
      </w:rPr>
      <w:t>2</w:t>
    </w:r>
    <w:r>
      <w:rPr>
        <w:rStyle w:val="a6"/>
      </w:rPr>
      <w:fldChar w:fldCharType="end"/>
    </w:r>
  </w:p>
  <w:p w:rsidR="00DC0CD6" w:rsidRDefault="00DC0C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36C84"/>
    <w:multiLevelType w:val="hybridMultilevel"/>
    <w:tmpl w:val="AD88B1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00034"/>
    <w:multiLevelType w:val="hybridMultilevel"/>
    <w:tmpl w:val="FA16B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70E86"/>
    <w:multiLevelType w:val="hybridMultilevel"/>
    <w:tmpl w:val="B2503F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5098C"/>
    <w:multiLevelType w:val="hybridMultilevel"/>
    <w:tmpl w:val="0A4438F6"/>
    <w:lvl w:ilvl="0" w:tplc="8A58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CD6"/>
    <w:rsid w:val="0002144A"/>
    <w:rsid w:val="000A7900"/>
    <w:rsid w:val="000C11EB"/>
    <w:rsid w:val="00111785"/>
    <w:rsid w:val="00152095"/>
    <w:rsid w:val="001B04E5"/>
    <w:rsid w:val="001B616D"/>
    <w:rsid w:val="00295319"/>
    <w:rsid w:val="002B49A9"/>
    <w:rsid w:val="002D6881"/>
    <w:rsid w:val="002F2456"/>
    <w:rsid w:val="00300AB8"/>
    <w:rsid w:val="00324521"/>
    <w:rsid w:val="0034370D"/>
    <w:rsid w:val="00355FF5"/>
    <w:rsid w:val="0035768E"/>
    <w:rsid w:val="0038556E"/>
    <w:rsid w:val="003A4F9C"/>
    <w:rsid w:val="003F6E1F"/>
    <w:rsid w:val="00406ABE"/>
    <w:rsid w:val="004F32A4"/>
    <w:rsid w:val="005175A9"/>
    <w:rsid w:val="005376F0"/>
    <w:rsid w:val="00565FF9"/>
    <w:rsid w:val="005B5A63"/>
    <w:rsid w:val="00663752"/>
    <w:rsid w:val="00716C26"/>
    <w:rsid w:val="007D3C8A"/>
    <w:rsid w:val="007E2976"/>
    <w:rsid w:val="008464DC"/>
    <w:rsid w:val="008E6234"/>
    <w:rsid w:val="0095702E"/>
    <w:rsid w:val="009C6C11"/>
    <w:rsid w:val="00A016E4"/>
    <w:rsid w:val="00A55107"/>
    <w:rsid w:val="00AC1665"/>
    <w:rsid w:val="00B9363E"/>
    <w:rsid w:val="00BD4755"/>
    <w:rsid w:val="00BD7B79"/>
    <w:rsid w:val="00BE2545"/>
    <w:rsid w:val="00C416ED"/>
    <w:rsid w:val="00DB00F0"/>
    <w:rsid w:val="00DC0CD6"/>
    <w:rsid w:val="00DE4532"/>
    <w:rsid w:val="00E662B1"/>
    <w:rsid w:val="00E80184"/>
    <w:rsid w:val="00EA00AC"/>
    <w:rsid w:val="00F407FA"/>
    <w:rsid w:val="00F65D40"/>
    <w:rsid w:val="00FB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ody Text Indent"/>
    <w:basedOn w:val="a"/>
    <w:pPr>
      <w:ind w:firstLine="900"/>
      <w:jc w:val="both"/>
    </w:pPr>
    <w:rPr>
      <w:sz w:val="28"/>
      <w:szCs w:val="28"/>
    </w:rPr>
  </w:style>
  <w:style w:type="paragraph" w:styleId="a5">
    <w:name w:val="header"/>
    <w:basedOn w:val="a"/>
    <w:rsid w:val="00DC0C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C0CD6"/>
  </w:style>
  <w:style w:type="paragraph" w:styleId="a7">
    <w:name w:val="footer"/>
    <w:basedOn w:val="a"/>
    <w:link w:val="a8"/>
    <w:uiPriority w:val="99"/>
    <w:semiHidden/>
    <w:unhideWhenUsed/>
    <w:rsid w:val="003A4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F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446E2-FF9A-4848-8506-44A88870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User</dc:creator>
  <cp:keywords/>
  <dc:description/>
  <cp:lastModifiedBy>1</cp:lastModifiedBy>
  <cp:revision>2</cp:revision>
  <cp:lastPrinted>2017-03-16T11:40:00Z</cp:lastPrinted>
  <dcterms:created xsi:type="dcterms:W3CDTF">2018-03-23T08:28:00Z</dcterms:created>
  <dcterms:modified xsi:type="dcterms:W3CDTF">2018-03-23T08:28:00Z</dcterms:modified>
</cp:coreProperties>
</file>