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EA" w:rsidRDefault="00A15DEA" w:rsidP="00A15DEA">
      <w:pPr>
        <w:jc w:val="right"/>
      </w:pPr>
      <w:r>
        <w:t>Приложение</w:t>
      </w:r>
    </w:p>
    <w:p w:rsidR="00A15DEA" w:rsidRPr="007B733E" w:rsidRDefault="00A15DEA" w:rsidP="00A15DEA">
      <w:pPr>
        <w:jc w:val="center"/>
        <w:rPr>
          <w:b/>
        </w:rPr>
      </w:pPr>
      <w:r>
        <w:rPr>
          <w:b/>
        </w:rPr>
        <w:t>Аннотация</w:t>
      </w:r>
    </w:p>
    <w:p w:rsidR="00A15DEA" w:rsidRPr="008B7CAE" w:rsidRDefault="00A15DEA" w:rsidP="00A15DEA">
      <w:pPr>
        <w:pStyle w:val="a3"/>
        <w:keepNext/>
        <w:keepLines/>
        <w:widowControl w:val="0"/>
        <w:suppressLineNumbers/>
        <w:suppressAutoHyphens/>
        <w:ind w:firstLine="0"/>
        <w:jc w:val="both"/>
      </w:pPr>
      <w:r w:rsidRPr="008B7CAE">
        <w:rPr>
          <w:color w:val="000000"/>
        </w:rPr>
        <w:t xml:space="preserve">Данная рабочая программа составлена на основе примерной программы по математике для общеобразовательных </w:t>
      </w:r>
      <w:proofErr w:type="spellStart"/>
      <w:proofErr w:type="gramStart"/>
      <w:r w:rsidRPr="008B7CAE">
        <w:rPr>
          <w:color w:val="000000"/>
        </w:rPr>
        <w:t>учреждений:</w:t>
      </w:r>
      <w:r w:rsidRPr="008B7CAE">
        <w:t>Сборник</w:t>
      </w:r>
      <w:proofErr w:type="spellEnd"/>
      <w:proofErr w:type="gramEnd"/>
      <w:r w:rsidRPr="008B7CAE">
        <w:t xml:space="preserve"> “Программы для общеобразовательных школ, гимназий, лицеев: Математика. 5-11 </w:t>
      </w:r>
      <w:proofErr w:type="spellStart"/>
      <w:r w:rsidRPr="008B7CAE">
        <w:t>кл</w:t>
      </w:r>
      <w:proofErr w:type="spellEnd"/>
      <w:r w:rsidRPr="008B7CAE">
        <w:t xml:space="preserve">.”/ Сост. </w:t>
      </w:r>
      <w:proofErr w:type="spellStart"/>
      <w:r w:rsidRPr="008B7CAE">
        <w:t>Г.М.Кузнецова</w:t>
      </w:r>
      <w:proofErr w:type="spellEnd"/>
      <w:r w:rsidRPr="008B7CAE">
        <w:t xml:space="preserve">, Н.Г. </w:t>
      </w:r>
      <w:proofErr w:type="spellStart"/>
      <w:r w:rsidRPr="008B7CAE">
        <w:t>Миндюк</w:t>
      </w:r>
      <w:proofErr w:type="spellEnd"/>
      <w:r w:rsidRPr="008B7CAE">
        <w:t xml:space="preserve">. – 3-е изд., </w:t>
      </w:r>
      <w:proofErr w:type="gramStart"/>
      <w:r w:rsidRPr="008B7CAE">
        <w:t>стереотип.-</w:t>
      </w:r>
      <w:proofErr w:type="gramEnd"/>
      <w:r w:rsidRPr="008B7CAE">
        <w:t xml:space="preserve"> М. Дрофа, 2002; 4-е изд. – 2004г.</w:t>
      </w:r>
      <w:r w:rsidRPr="008B7CAE">
        <w:rPr>
          <w:color w:val="000000"/>
        </w:rPr>
        <w:t xml:space="preserve"> Стандарт основного общего образования по </w:t>
      </w:r>
      <w:proofErr w:type="spellStart"/>
      <w:r w:rsidRPr="008B7CAE">
        <w:rPr>
          <w:color w:val="000000"/>
        </w:rPr>
        <w:t>математике.Учебно</w:t>
      </w:r>
      <w:proofErr w:type="spellEnd"/>
      <w:r w:rsidRPr="008B7CAE">
        <w:rPr>
          <w:color w:val="000000"/>
        </w:rPr>
        <w:t xml:space="preserve">- методический комплект: </w:t>
      </w:r>
      <w:r w:rsidRPr="008B7CAE">
        <w:t xml:space="preserve">Геометрия, 10–11: Учеб. для </w:t>
      </w:r>
      <w:proofErr w:type="spellStart"/>
      <w:r w:rsidRPr="008B7CAE">
        <w:t>общеобразоват</w:t>
      </w:r>
      <w:proofErr w:type="spellEnd"/>
      <w:r w:rsidRPr="008B7CAE">
        <w:t xml:space="preserve">. учреждений/ Л.С. </w:t>
      </w:r>
      <w:proofErr w:type="spellStart"/>
      <w:r w:rsidRPr="008B7CAE">
        <w:t>Атанасян</w:t>
      </w:r>
      <w:proofErr w:type="spellEnd"/>
      <w:r w:rsidRPr="008B7CAE">
        <w:t>, В.Ф. Бутузов, С.Б. Кадомц</w:t>
      </w:r>
      <w:r>
        <w:t>ев и др. – М.: Просвещение, 2016</w:t>
      </w:r>
      <w:r w:rsidRPr="008B7CAE">
        <w:t>.</w:t>
      </w:r>
    </w:p>
    <w:p w:rsidR="00A15DEA" w:rsidRPr="008B7CAE" w:rsidRDefault="00A15DEA" w:rsidP="00A15DEA">
      <w:pPr>
        <w:pStyle w:val="a3"/>
        <w:keepNext/>
        <w:keepLines/>
        <w:widowControl w:val="0"/>
        <w:suppressLineNumbers/>
        <w:suppressAutoHyphens/>
        <w:ind w:left="720" w:firstLine="0"/>
        <w:jc w:val="both"/>
      </w:pPr>
      <w:r w:rsidRPr="008B7CAE">
        <w:t>Данная программа рассчитана на 68 учебных часа, 2 часа в неделю</w:t>
      </w:r>
    </w:p>
    <w:p w:rsidR="00A15DEA" w:rsidRPr="008B7CAE" w:rsidRDefault="00A15DEA" w:rsidP="00A15DEA">
      <w:pPr>
        <w:pStyle w:val="Standard"/>
      </w:pPr>
      <w:proofErr w:type="spellStart"/>
      <w:r w:rsidRPr="008B7CAE">
        <w:rPr>
          <w:b/>
        </w:rPr>
        <w:t>Нормативные</w:t>
      </w:r>
      <w:proofErr w:type="spellEnd"/>
      <w:r w:rsidRPr="008B7CAE">
        <w:rPr>
          <w:b/>
        </w:rPr>
        <w:t xml:space="preserve"> </w:t>
      </w:r>
      <w:proofErr w:type="spellStart"/>
      <w:r w:rsidRPr="008B7CAE">
        <w:rPr>
          <w:b/>
        </w:rPr>
        <w:t>документы</w:t>
      </w:r>
      <w:proofErr w:type="spellEnd"/>
      <w:r w:rsidRPr="008B7CAE">
        <w:rPr>
          <w:b/>
        </w:rPr>
        <w:t xml:space="preserve"> </w:t>
      </w:r>
      <w:proofErr w:type="spellStart"/>
      <w:r w:rsidRPr="008B7CAE">
        <w:rPr>
          <w:b/>
        </w:rPr>
        <w:t>для</w:t>
      </w:r>
      <w:proofErr w:type="spellEnd"/>
      <w:r w:rsidRPr="008B7CAE">
        <w:rPr>
          <w:b/>
        </w:rPr>
        <w:t xml:space="preserve"> </w:t>
      </w:r>
      <w:proofErr w:type="spellStart"/>
      <w:r w:rsidRPr="008B7CAE">
        <w:rPr>
          <w:b/>
        </w:rPr>
        <w:t>составления</w:t>
      </w:r>
      <w:proofErr w:type="spellEnd"/>
      <w:r w:rsidRPr="008B7CAE">
        <w:rPr>
          <w:b/>
        </w:rPr>
        <w:t xml:space="preserve"> </w:t>
      </w:r>
      <w:proofErr w:type="spellStart"/>
      <w:r w:rsidRPr="008B7CAE">
        <w:rPr>
          <w:b/>
        </w:rPr>
        <w:t>рабочей</w:t>
      </w:r>
      <w:proofErr w:type="spellEnd"/>
      <w:r w:rsidRPr="008B7CAE">
        <w:rPr>
          <w:b/>
        </w:rPr>
        <w:t xml:space="preserve"> </w:t>
      </w:r>
      <w:proofErr w:type="spellStart"/>
      <w:r w:rsidRPr="008B7CAE">
        <w:rPr>
          <w:b/>
        </w:rPr>
        <w:t>программы</w:t>
      </w:r>
      <w:proofErr w:type="spellEnd"/>
      <w:r w:rsidRPr="008B7CAE">
        <w:rPr>
          <w:b/>
        </w:rPr>
        <w:t>:</w:t>
      </w:r>
    </w:p>
    <w:p w:rsidR="00A15DEA" w:rsidRPr="008B7CAE" w:rsidRDefault="00A15DEA" w:rsidP="00A15DEA">
      <w:pPr>
        <w:pStyle w:val="a5"/>
        <w:ind w:right="-6"/>
      </w:pPr>
      <w:r w:rsidRPr="008B7CAE">
        <w:t>Рабочая программа составлена на основе следующих нормативно-правовых и инструктивно-методических документов:</w:t>
      </w:r>
    </w:p>
    <w:p w:rsidR="00A15DEA" w:rsidRPr="008B7CAE" w:rsidRDefault="00A15DEA" w:rsidP="00A15DEA">
      <w:pPr>
        <w:pStyle w:val="Standard"/>
        <w:widowControl/>
        <w:numPr>
          <w:ilvl w:val="0"/>
          <w:numId w:val="1"/>
        </w:numPr>
        <w:ind w:left="426"/>
        <w:jc w:val="both"/>
      </w:pPr>
      <w:r w:rsidRPr="008B7CAE">
        <w:t xml:space="preserve">1.  </w:t>
      </w:r>
      <w:proofErr w:type="spellStart"/>
      <w:r w:rsidRPr="008B7CAE">
        <w:rPr>
          <w:bCs/>
        </w:rPr>
        <w:t>Федеральный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компонент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государственного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образовательного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стандарта</w:t>
      </w:r>
      <w:proofErr w:type="spellEnd"/>
      <w:r w:rsidRPr="008B7CAE">
        <w:rPr>
          <w:bCs/>
        </w:rPr>
        <w:t xml:space="preserve">, </w:t>
      </w:r>
      <w:proofErr w:type="spellStart"/>
      <w:r w:rsidRPr="008B7CAE">
        <w:rPr>
          <w:bCs/>
        </w:rPr>
        <w:t>утвержденный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приказом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Минобразования</w:t>
      </w:r>
      <w:proofErr w:type="spellEnd"/>
      <w:r w:rsidRPr="008B7CAE">
        <w:rPr>
          <w:bCs/>
        </w:rPr>
        <w:t xml:space="preserve"> РФ </w:t>
      </w:r>
      <w:proofErr w:type="spellStart"/>
      <w:r w:rsidRPr="008B7CAE">
        <w:rPr>
          <w:bCs/>
        </w:rPr>
        <w:t>от</w:t>
      </w:r>
      <w:proofErr w:type="spellEnd"/>
      <w:r w:rsidRPr="008B7CAE">
        <w:rPr>
          <w:bCs/>
        </w:rPr>
        <w:t xml:space="preserve"> 5.03. 2004 г. №1089, «</w:t>
      </w:r>
      <w:proofErr w:type="spellStart"/>
      <w:r w:rsidRPr="008B7CAE">
        <w:rPr>
          <w:bCs/>
        </w:rPr>
        <w:t>Об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утверждении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федеральных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перечней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учебников</w:t>
      </w:r>
      <w:proofErr w:type="spellEnd"/>
      <w:r w:rsidRPr="008B7CAE">
        <w:rPr>
          <w:bCs/>
        </w:rPr>
        <w:t xml:space="preserve">, </w:t>
      </w:r>
      <w:proofErr w:type="spellStart"/>
      <w:r w:rsidRPr="008B7CAE">
        <w:rPr>
          <w:bCs/>
        </w:rPr>
        <w:t>рекомендованных</w:t>
      </w:r>
      <w:proofErr w:type="spellEnd"/>
      <w:r w:rsidRPr="008B7CAE">
        <w:rPr>
          <w:bCs/>
        </w:rPr>
        <w:t xml:space="preserve"> к </w:t>
      </w:r>
      <w:proofErr w:type="spellStart"/>
      <w:r w:rsidRPr="008B7CAE">
        <w:rPr>
          <w:bCs/>
        </w:rPr>
        <w:t>использованию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при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реализации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при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имеющих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государственную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аккредитацию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образовательных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программ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начального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общего</w:t>
      </w:r>
      <w:proofErr w:type="spellEnd"/>
      <w:r w:rsidRPr="008B7CAE">
        <w:rPr>
          <w:bCs/>
        </w:rPr>
        <w:t xml:space="preserve">, </w:t>
      </w:r>
      <w:proofErr w:type="spellStart"/>
      <w:r w:rsidRPr="008B7CAE">
        <w:rPr>
          <w:bCs/>
        </w:rPr>
        <w:t>основного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общего</w:t>
      </w:r>
      <w:proofErr w:type="spellEnd"/>
      <w:r w:rsidRPr="008B7CAE">
        <w:rPr>
          <w:bCs/>
        </w:rPr>
        <w:t xml:space="preserve">, </w:t>
      </w:r>
      <w:proofErr w:type="spellStart"/>
      <w:r w:rsidRPr="008B7CAE">
        <w:rPr>
          <w:bCs/>
        </w:rPr>
        <w:t>среднего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общего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образования</w:t>
      </w:r>
      <w:proofErr w:type="spellEnd"/>
      <w:r w:rsidRPr="008B7CAE">
        <w:rPr>
          <w:bCs/>
        </w:rPr>
        <w:t xml:space="preserve">» (в </w:t>
      </w:r>
      <w:proofErr w:type="spellStart"/>
      <w:r w:rsidRPr="008B7CAE">
        <w:rPr>
          <w:bCs/>
        </w:rPr>
        <w:t>новой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редакции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от</w:t>
      </w:r>
      <w:proofErr w:type="spellEnd"/>
      <w:r w:rsidRPr="008B7CAE">
        <w:rPr>
          <w:bCs/>
        </w:rPr>
        <w:t xml:space="preserve"> 31.01.2012г.№69);</w:t>
      </w:r>
    </w:p>
    <w:p w:rsidR="00A15DEA" w:rsidRPr="008B7CAE" w:rsidRDefault="00A15DEA" w:rsidP="00A15DEA">
      <w:pPr>
        <w:ind w:left="426"/>
        <w:jc w:val="both"/>
      </w:pPr>
      <w:r w:rsidRPr="008B7CAE">
        <w:rPr>
          <w:color w:val="000000"/>
        </w:rPr>
        <w:t xml:space="preserve">2. Программа для общеобразовательных школ, гимназий, </w:t>
      </w:r>
      <w:proofErr w:type="spellStart"/>
      <w:proofErr w:type="gramStart"/>
      <w:r w:rsidRPr="008B7CAE">
        <w:rPr>
          <w:color w:val="000000"/>
        </w:rPr>
        <w:t>лицеев:</w:t>
      </w:r>
      <w:r w:rsidRPr="008B7CAE">
        <w:t>Сборник</w:t>
      </w:r>
      <w:proofErr w:type="spellEnd"/>
      <w:proofErr w:type="gramEnd"/>
      <w:r w:rsidRPr="008B7CAE">
        <w:t xml:space="preserve"> “Программы для общеобразовательных школ, гимназий, лицеев: </w:t>
      </w:r>
    </w:p>
    <w:p w:rsidR="00A15DEA" w:rsidRPr="008B7CAE" w:rsidRDefault="00A15DEA" w:rsidP="00A15DEA">
      <w:pPr>
        <w:ind w:left="720"/>
        <w:jc w:val="both"/>
        <w:rPr>
          <w:color w:val="000000"/>
        </w:rPr>
      </w:pPr>
      <w:r w:rsidRPr="008B7CAE">
        <w:t xml:space="preserve">    Математика. 5-11 </w:t>
      </w:r>
      <w:proofErr w:type="spellStart"/>
      <w:r w:rsidRPr="008B7CAE">
        <w:t>кл</w:t>
      </w:r>
      <w:proofErr w:type="spellEnd"/>
      <w:r w:rsidRPr="008B7CAE">
        <w:t xml:space="preserve">.”/ Сост. </w:t>
      </w:r>
      <w:proofErr w:type="spellStart"/>
      <w:r w:rsidRPr="008B7CAE">
        <w:t>Г.М.Кузнецова</w:t>
      </w:r>
      <w:proofErr w:type="spellEnd"/>
      <w:r w:rsidRPr="008B7CAE">
        <w:t xml:space="preserve">, Н.Г. </w:t>
      </w:r>
      <w:proofErr w:type="spellStart"/>
      <w:r w:rsidRPr="008B7CAE">
        <w:t>Миндюк</w:t>
      </w:r>
      <w:proofErr w:type="spellEnd"/>
      <w:r w:rsidRPr="008B7CAE">
        <w:t xml:space="preserve">. – 3-е изд., </w:t>
      </w:r>
      <w:proofErr w:type="gramStart"/>
      <w:r w:rsidRPr="008B7CAE">
        <w:t>стереотип.-</w:t>
      </w:r>
      <w:proofErr w:type="gramEnd"/>
      <w:r w:rsidRPr="008B7CAE">
        <w:t xml:space="preserve"> М. Дрофа, 2002; 4-е изд. – 2004г.</w:t>
      </w:r>
    </w:p>
    <w:p w:rsidR="00A15DEA" w:rsidRPr="008B7CAE" w:rsidRDefault="00A15DEA" w:rsidP="00A15DEA">
      <w:pPr>
        <w:pStyle w:val="Standard"/>
        <w:widowControl/>
        <w:numPr>
          <w:ilvl w:val="0"/>
          <w:numId w:val="1"/>
        </w:numPr>
        <w:ind w:left="426"/>
        <w:jc w:val="both"/>
      </w:pPr>
      <w:r w:rsidRPr="008B7CAE">
        <w:rPr>
          <w:bCs/>
        </w:rPr>
        <w:t xml:space="preserve">3. </w:t>
      </w:r>
      <w:proofErr w:type="spellStart"/>
      <w:r w:rsidRPr="008B7CAE">
        <w:rPr>
          <w:bCs/>
        </w:rPr>
        <w:t>Федеральный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перечень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учебников</w:t>
      </w:r>
      <w:proofErr w:type="spellEnd"/>
      <w:r w:rsidRPr="008B7CAE">
        <w:rPr>
          <w:bCs/>
        </w:rPr>
        <w:t xml:space="preserve">, </w:t>
      </w:r>
      <w:proofErr w:type="spellStart"/>
      <w:r w:rsidRPr="008B7CAE">
        <w:rPr>
          <w:bCs/>
        </w:rPr>
        <w:t>утвержденный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приказом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от</w:t>
      </w:r>
      <w:proofErr w:type="spellEnd"/>
      <w:r w:rsidRPr="008B7CAE">
        <w:rPr>
          <w:bCs/>
        </w:rPr>
        <w:t xml:space="preserve"> 31 </w:t>
      </w:r>
      <w:proofErr w:type="spellStart"/>
      <w:r w:rsidRPr="008B7CAE">
        <w:rPr>
          <w:bCs/>
        </w:rPr>
        <w:t>марта</w:t>
      </w:r>
      <w:proofErr w:type="spellEnd"/>
      <w:r w:rsidRPr="008B7CAE">
        <w:rPr>
          <w:bCs/>
        </w:rPr>
        <w:t xml:space="preserve"> 2014 г. №253, </w:t>
      </w:r>
      <w:proofErr w:type="spellStart"/>
      <w:r w:rsidRPr="008B7CAE">
        <w:rPr>
          <w:bCs/>
        </w:rPr>
        <w:t>рекомендованных</w:t>
      </w:r>
      <w:proofErr w:type="spellEnd"/>
      <w:r w:rsidRPr="008B7CAE">
        <w:rPr>
          <w:bCs/>
        </w:rPr>
        <w:t xml:space="preserve"> (</w:t>
      </w:r>
      <w:proofErr w:type="spellStart"/>
      <w:r w:rsidRPr="008B7CAE">
        <w:rPr>
          <w:bCs/>
        </w:rPr>
        <w:t>допущенных</w:t>
      </w:r>
      <w:proofErr w:type="spellEnd"/>
      <w:r w:rsidRPr="008B7CAE">
        <w:rPr>
          <w:bCs/>
        </w:rPr>
        <w:t xml:space="preserve">) к </w:t>
      </w:r>
      <w:proofErr w:type="spellStart"/>
      <w:r w:rsidRPr="008B7CAE">
        <w:rPr>
          <w:bCs/>
        </w:rPr>
        <w:t>использованию</w:t>
      </w:r>
      <w:proofErr w:type="spellEnd"/>
      <w:r w:rsidRPr="008B7CAE">
        <w:rPr>
          <w:bCs/>
        </w:rPr>
        <w:t xml:space="preserve"> в </w:t>
      </w:r>
      <w:proofErr w:type="spellStart"/>
      <w:r w:rsidRPr="008B7CAE">
        <w:rPr>
          <w:bCs/>
        </w:rPr>
        <w:t>образовательном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процессе</w:t>
      </w:r>
      <w:proofErr w:type="spellEnd"/>
      <w:r w:rsidRPr="008B7CAE">
        <w:rPr>
          <w:bCs/>
        </w:rPr>
        <w:t xml:space="preserve"> в </w:t>
      </w:r>
      <w:proofErr w:type="spellStart"/>
      <w:r w:rsidRPr="008B7CAE">
        <w:rPr>
          <w:bCs/>
        </w:rPr>
        <w:t>образовательных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учреждениях</w:t>
      </w:r>
      <w:proofErr w:type="spellEnd"/>
      <w:r w:rsidRPr="008B7CAE">
        <w:rPr>
          <w:bCs/>
        </w:rPr>
        <w:t xml:space="preserve">, </w:t>
      </w:r>
      <w:proofErr w:type="spellStart"/>
      <w:r w:rsidRPr="008B7CAE">
        <w:rPr>
          <w:bCs/>
        </w:rPr>
        <w:t>реализующих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программы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общего</w:t>
      </w:r>
      <w:proofErr w:type="spellEnd"/>
      <w:r w:rsidRPr="008B7CAE">
        <w:rPr>
          <w:bCs/>
        </w:rPr>
        <w:t xml:space="preserve"> </w:t>
      </w:r>
      <w:proofErr w:type="spellStart"/>
      <w:r w:rsidRPr="008B7CAE">
        <w:rPr>
          <w:bCs/>
        </w:rPr>
        <w:t>образования</w:t>
      </w:r>
      <w:proofErr w:type="spellEnd"/>
      <w:r w:rsidRPr="008B7CAE">
        <w:rPr>
          <w:bCs/>
        </w:rPr>
        <w:t>.</w:t>
      </w:r>
    </w:p>
    <w:p w:rsidR="00A15DEA" w:rsidRPr="008B7CAE" w:rsidRDefault="00A15DEA" w:rsidP="00A15DEA">
      <w:pPr>
        <w:pStyle w:val="a5"/>
        <w:ind w:right="-5" w:firstLine="425"/>
        <w:jc w:val="both"/>
      </w:pPr>
      <w:r w:rsidRPr="008B7CAE">
        <w:t>4. Учебный план МАО</w:t>
      </w:r>
      <w:r>
        <w:t>У «</w:t>
      </w:r>
      <w:proofErr w:type="spellStart"/>
      <w:r>
        <w:t>Новоатьяловская</w:t>
      </w:r>
      <w:proofErr w:type="spellEnd"/>
      <w:r>
        <w:t xml:space="preserve"> </w:t>
      </w:r>
      <w:proofErr w:type="gramStart"/>
      <w:r>
        <w:t>СОШ»  на</w:t>
      </w:r>
      <w:proofErr w:type="gramEnd"/>
      <w:r>
        <w:t xml:space="preserve"> 2019-2020</w:t>
      </w:r>
      <w:r w:rsidRPr="008B7CAE">
        <w:t xml:space="preserve"> учебный год, ут</w:t>
      </w:r>
      <w:r>
        <w:t xml:space="preserve">вержденный приказом № 194-ОД   </w:t>
      </w:r>
      <w:proofErr w:type="spellStart"/>
      <w:r>
        <w:t>Исхаковой</w:t>
      </w:r>
      <w:proofErr w:type="spellEnd"/>
      <w:r>
        <w:t xml:space="preserve"> Ф.Ф. от 30.05. 2019</w:t>
      </w:r>
      <w:r w:rsidRPr="008B7CAE">
        <w:t>г.</w:t>
      </w:r>
    </w:p>
    <w:p w:rsidR="00A15DEA" w:rsidRPr="008B7CAE" w:rsidRDefault="00A15DEA" w:rsidP="00A15DEA">
      <w:pPr>
        <w:pStyle w:val="a5"/>
        <w:ind w:right="-5" w:firstLine="425"/>
        <w:jc w:val="both"/>
      </w:pPr>
    </w:p>
    <w:p w:rsidR="00A15DEA" w:rsidRPr="00212A3D" w:rsidRDefault="00A15DEA" w:rsidP="00A15DEA">
      <w:pPr>
        <w:pStyle w:val="5"/>
        <w:spacing w:before="120"/>
        <w:jc w:val="center"/>
        <w:rPr>
          <w:bCs w:val="0"/>
          <w:i w:val="0"/>
          <w:sz w:val="24"/>
          <w:szCs w:val="24"/>
        </w:rPr>
      </w:pPr>
      <w:r w:rsidRPr="00212A3D">
        <w:rPr>
          <w:bCs w:val="0"/>
          <w:i w:val="0"/>
          <w:sz w:val="24"/>
          <w:szCs w:val="24"/>
        </w:rPr>
        <w:t>Содержание учебного предмета:</w:t>
      </w:r>
    </w:p>
    <w:p w:rsidR="00A15DEA" w:rsidRPr="00212A3D" w:rsidRDefault="00A15DEA" w:rsidP="00A15DEA">
      <w:pPr>
        <w:pStyle w:val="a6"/>
        <w:spacing w:before="240"/>
        <w:ind w:left="567"/>
        <w:rPr>
          <w:rFonts w:ascii="Times New Roman" w:hAnsi="Times New Roman"/>
          <w:b/>
          <w:sz w:val="24"/>
          <w:szCs w:val="24"/>
        </w:rPr>
      </w:pPr>
    </w:p>
    <w:p w:rsidR="00A15DEA" w:rsidRPr="00212A3D" w:rsidRDefault="00A15DEA" w:rsidP="00A15DEA">
      <w:pPr>
        <w:pStyle w:val="a3"/>
        <w:widowControl w:val="0"/>
        <w:spacing w:before="60"/>
        <w:jc w:val="both"/>
      </w:pPr>
      <w:r w:rsidRPr="00212A3D">
        <w:rPr>
          <w:b/>
        </w:rPr>
        <w:t xml:space="preserve">Прямые и плоскости в пространстве. </w:t>
      </w:r>
      <w:r w:rsidRPr="00212A3D">
        <w:t>Основные понятия стереометрии (точка, прямая, плоскость, пространство).</w:t>
      </w:r>
    </w:p>
    <w:p w:rsidR="00A15DEA" w:rsidRPr="00212A3D" w:rsidRDefault="00A15DEA" w:rsidP="00A15DEA">
      <w:pPr>
        <w:pStyle w:val="a3"/>
        <w:widowControl w:val="0"/>
        <w:jc w:val="both"/>
      </w:pPr>
      <w:r w:rsidRPr="00212A3D">
        <w:t>Пересекающиеся, параллельные и скрещивающиеся прямые. Угол между прямыми в пространстве. Перпендикулярность прямых.</w:t>
      </w:r>
      <w:r w:rsidRPr="00212A3D">
        <w:rPr>
          <w:i/>
        </w:rPr>
        <w:t xml:space="preserve"> </w:t>
      </w:r>
      <w:r w:rsidRPr="00212A3D">
        <w:t xml:space="preserve"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</w:r>
    </w:p>
    <w:p w:rsidR="00A15DEA" w:rsidRPr="00212A3D" w:rsidRDefault="00A15DEA" w:rsidP="00A15DEA">
      <w:pPr>
        <w:pStyle w:val="a3"/>
        <w:widowControl w:val="0"/>
        <w:jc w:val="both"/>
      </w:pPr>
      <w:r w:rsidRPr="00212A3D">
        <w:t xml:space="preserve">Параллельность плоскостей, перпендикулярность плоскостей, признаки и свойства. </w:t>
      </w:r>
      <w:r w:rsidRPr="00212A3D">
        <w:rPr>
          <w:i/>
          <w:iCs/>
        </w:rPr>
        <w:t>Двугранный угол, линейный угол двугранного угла.</w:t>
      </w:r>
      <w:r w:rsidRPr="00212A3D">
        <w:t xml:space="preserve"> </w:t>
      </w:r>
    </w:p>
    <w:p w:rsidR="00A15DEA" w:rsidRPr="00212A3D" w:rsidRDefault="00A15DEA" w:rsidP="00A15DEA">
      <w:pPr>
        <w:pStyle w:val="a3"/>
        <w:widowControl w:val="0"/>
        <w:jc w:val="both"/>
      </w:pPr>
      <w:r w:rsidRPr="00212A3D">
        <w:t xml:space="preserve">Расстояния от точки до плоскости. Расстояние от прямой до плоскости. Расстояние между параллельными плоскостями. </w:t>
      </w:r>
      <w:r w:rsidRPr="00212A3D">
        <w:rPr>
          <w:i/>
        </w:rPr>
        <w:t>Расстояние между скрещивающимися</w:t>
      </w:r>
      <w:r w:rsidRPr="00212A3D">
        <w:rPr>
          <w:i/>
          <w:iCs/>
        </w:rPr>
        <w:t xml:space="preserve"> прямыми.</w:t>
      </w:r>
    </w:p>
    <w:p w:rsidR="00A15DEA" w:rsidRPr="00212A3D" w:rsidRDefault="00A15DEA" w:rsidP="00A15DEA">
      <w:pPr>
        <w:pStyle w:val="a3"/>
        <w:widowControl w:val="0"/>
        <w:jc w:val="both"/>
      </w:pPr>
      <w:r w:rsidRPr="00212A3D">
        <w:t xml:space="preserve">Параллельное проектирование. </w:t>
      </w:r>
      <w:r w:rsidRPr="00212A3D">
        <w:rPr>
          <w:i/>
        </w:rPr>
        <w:t>Площадь ортогональной проекции многоугольника.</w:t>
      </w:r>
      <w:r w:rsidRPr="00212A3D">
        <w:t xml:space="preserve"> Изображение пространственных фигур.</w:t>
      </w:r>
    </w:p>
    <w:p w:rsidR="00A15DEA" w:rsidRPr="00212A3D" w:rsidRDefault="00A15DEA" w:rsidP="00A15DEA">
      <w:pPr>
        <w:pStyle w:val="a3"/>
        <w:widowControl w:val="0"/>
        <w:spacing w:before="60"/>
        <w:jc w:val="both"/>
        <w:rPr>
          <w:i/>
        </w:rPr>
      </w:pPr>
      <w:r w:rsidRPr="00212A3D">
        <w:rPr>
          <w:b/>
        </w:rPr>
        <w:t xml:space="preserve">Многогранники. </w:t>
      </w:r>
      <w:r w:rsidRPr="00212A3D">
        <w:t xml:space="preserve">Вершины, ребра, грани многогранника. </w:t>
      </w:r>
      <w:r w:rsidRPr="00212A3D">
        <w:rPr>
          <w:i/>
          <w:iCs/>
        </w:rPr>
        <w:t>Развертка</w:t>
      </w:r>
      <w:r w:rsidRPr="00212A3D">
        <w:t xml:space="preserve">. </w:t>
      </w:r>
      <w:r w:rsidRPr="00212A3D">
        <w:rPr>
          <w:i/>
          <w:iCs/>
        </w:rPr>
        <w:t>Многогранные углы. Выпуклые многогранники.</w:t>
      </w:r>
      <w:r w:rsidRPr="00212A3D">
        <w:t xml:space="preserve"> </w:t>
      </w:r>
      <w:r w:rsidRPr="00212A3D">
        <w:rPr>
          <w:i/>
        </w:rPr>
        <w:t>Теорема Эйлера.</w:t>
      </w:r>
    </w:p>
    <w:p w:rsidR="00A15DEA" w:rsidRPr="00212A3D" w:rsidRDefault="00A15DEA" w:rsidP="00A15DEA">
      <w:pPr>
        <w:pStyle w:val="a3"/>
        <w:widowControl w:val="0"/>
        <w:jc w:val="both"/>
      </w:pPr>
      <w:r w:rsidRPr="00212A3D">
        <w:lastRenderedPageBreak/>
        <w:t xml:space="preserve">Призма, ее основания, боковые ребра, высота, боковая поверхность. Прямая </w:t>
      </w:r>
      <w:r w:rsidRPr="00212A3D">
        <w:rPr>
          <w:i/>
          <w:iCs/>
        </w:rPr>
        <w:t>и наклонная</w:t>
      </w:r>
      <w:r w:rsidRPr="00212A3D">
        <w:t xml:space="preserve"> призма. Правильная призма. Параллелепипед. Куб. </w:t>
      </w:r>
    </w:p>
    <w:p w:rsidR="00A15DEA" w:rsidRPr="00212A3D" w:rsidRDefault="00A15DEA" w:rsidP="00A15DEA">
      <w:pPr>
        <w:pStyle w:val="a3"/>
        <w:widowControl w:val="0"/>
        <w:jc w:val="both"/>
        <w:rPr>
          <w:iCs/>
        </w:rPr>
      </w:pPr>
      <w:r w:rsidRPr="00212A3D">
        <w:t xml:space="preserve">Пирамида, ее основание, боковые ребра, высота, боковая поверхность. Треугольная пирамида. </w:t>
      </w:r>
      <w:r w:rsidRPr="00212A3D">
        <w:rPr>
          <w:iCs/>
        </w:rPr>
        <w:t xml:space="preserve">Правильная пирамида. </w:t>
      </w:r>
      <w:r w:rsidRPr="00212A3D">
        <w:rPr>
          <w:i/>
          <w:iCs/>
        </w:rPr>
        <w:t>Усеченная пирамида</w:t>
      </w:r>
      <w:r w:rsidRPr="00212A3D">
        <w:rPr>
          <w:iCs/>
        </w:rPr>
        <w:t xml:space="preserve">. </w:t>
      </w:r>
    </w:p>
    <w:p w:rsidR="00A15DEA" w:rsidRPr="00212A3D" w:rsidRDefault="00A15DEA" w:rsidP="00A15DEA">
      <w:pPr>
        <w:pStyle w:val="a3"/>
        <w:widowControl w:val="0"/>
        <w:jc w:val="both"/>
      </w:pPr>
      <w:r w:rsidRPr="00212A3D">
        <w:t xml:space="preserve">Симметрии в кубе, в параллелепипеде, </w:t>
      </w:r>
      <w:r w:rsidRPr="00212A3D">
        <w:rPr>
          <w:i/>
          <w:iCs/>
        </w:rPr>
        <w:t xml:space="preserve">в призме и пирамиде. </w:t>
      </w:r>
      <w:r w:rsidRPr="00212A3D">
        <w:rPr>
          <w:i/>
        </w:rPr>
        <w:t>Понятие о симметрии в пространстве (центральная, осевая, зеркальная). Примеры симметрий в окружающем мире.</w:t>
      </w:r>
    </w:p>
    <w:p w:rsidR="00A15DEA" w:rsidRPr="00212A3D" w:rsidRDefault="00A15DEA" w:rsidP="00A15DEA">
      <w:pPr>
        <w:pStyle w:val="a3"/>
        <w:widowControl w:val="0"/>
        <w:jc w:val="both"/>
      </w:pPr>
      <w:r w:rsidRPr="00212A3D">
        <w:t xml:space="preserve">Сечения куба, призмы, пирамиды. </w:t>
      </w:r>
    </w:p>
    <w:p w:rsidR="00A15DEA" w:rsidRPr="00212A3D" w:rsidRDefault="00A15DEA" w:rsidP="00A15DEA">
      <w:pPr>
        <w:pStyle w:val="a3"/>
        <w:widowControl w:val="0"/>
        <w:jc w:val="both"/>
      </w:pPr>
      <w:r w:rsidRPr="00212A3D">
        <w:t xml:space="preserve">Представление о правильных многогранниках (тетраэдр, куб, октаэдр, додекаэдр и икосаэдр). </w:t>
      </w:r>
    </w:p>
    <w:p w:rsidR="00A15DEA" w:rsidRDefault="00A15DEA" w:rsidP="00A15DEA">
      <w:bookmarkStart w:id="0" w:name="_GoBack"/>
      <w:bookmarkEnd w:id="0"/>
    </w:p>
    <w:p w:rsidR="00A15DEA" w:rsidRDefault="00A15DEA" w:rsidP="00A15DEA"/>
    <w:p w:rsidR="00A15DEA" w:rsidRDefault="00A15DEA" w:rsidP="00A15DEA"/>
    <w:p w:rsidR="00A15DEA" w:rsidRDefault="00A15DEA" w:rsidP="00A15DEA"/>
    <w:p w:rsidR="00A15DEA" w:rsidRDefault="00A15DEA" w:rsidP="00A15DEA"/>
    <w:p w:rsidR="000E188C" w:rsidRDefault="00A15DEA"/>
    <w:sectPr w:rsidR="000E188C" w:rsidSect="00A15D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DED"/>
    <w:multiLevelType w:val="hybridMultilevel"/>
    <w:tmpl w:val="263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8A"/>
    <w:rsid w:val="00030CFD"/>
    <w:rsid w:val="00260F8A"/>
    <w:rsid w:val="005006E0"/>
    <w:rsid w:val="00A1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9DD9E"/>
  <w15:chartTrackingRefBased/>
  <w15:docId w15:val="{42F4931C-E40C-4AE0-A745-08A8AD9C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15D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15D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 Indent"/>
    <w:basedOn w:val="a"/>
    <w:link w:val="a4"/>
    <w:rsid w:val="00A15DEA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A15D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A15D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15DE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Plain Text"/>
    <w:basedOn w:val="a"/>
    <w:link w:val="a7"/>
    <w:rsid w:val="00A15DEA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15DE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2020-02-18T12:24:00Z</dcterms:created>
  <dcterms:modified xsi:type="dcterms:W3CDTF">2020-02-18T12:26:00Z</dcterms:modified>
</cp:coreProperties>
</file>