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4F0" w:rsidRPr="005F54F0" w:rsidRDefault="005F54F0" w:rsidP="005F54F0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8"/>
          <w:szCs w:val="28"/>
        </w:rPr>
      </w:pPr>
      <w:r w:rsidRPr="005F54F0">
        <w:rPr>
          <w:rFonts w:ascii="Tahoma" w:eastAsia="Times New Roman" w:hAnsi="Tahoma" w:cs="Tahoma"/>
          <w:b/>
          <w:bCs/>
          <w:color w:val="1B669D"/>
          <w:kern w:val="36"/>
          <w:sz w:val="28"/>
          <w:szCs w:val="28"/>
        </w:rPr>
        <w:t>ВНИМАНИЮ ПОТРЕБИТЕЛЯ: Питьевой режим в школах</w:t>
      </w:r>
    </w:p>
    <w:p w:rsidR="005F54F0" w:rsidRPr="005F54F0" w:rsidRDefault="005F54F0" w:rsidP="005F54F0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15"/>
          <w:szCs w:val="15"/>
        </w:rPr>
      </w:pPr>
    </w:p>
    <w:p w:rsidR="005F54F0" w:rsidRPr="005F54F0" w:rsidRDefault="005F54F0" w:rsidP="005F54F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</w:rPr>
      </w:pPr>
      <w:r w:rsidRPr="005F54F0">
        <w:rPr>
          <w:rFonts w:ascii="Arial" w:eastAsia="Times New Roman" w:hAnsi="Arial" w:cs="Arial"/>
          <w:b/>
          <w:bCs/>
          <w:color w:val="242424"/>
          <w:sz w:val="28"/>
          <w:szCs w:val="28"/>
        </w:rPr>
        <w:t>В соответствии с требованиями</w:t>
      </w:r>
      <w:r w:rsidRPr="005F54F0">
        <w:rPr>
          <w:rFonts w:ascii="Arial" w:eastAsia="Times New Roman" w:hAnsi="Arial" w:cs="Arial"/>
          <w:color w:val="242424"/>
          <w:sz w:val="28"/>
          <w:szCs w:val="28"/>
        </w:rPr>
        <w:t> 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5F54F0" w:rsidRPr="005F54F0" w:rsidRDefault="005F54F0" w:rsidP="005F54F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</w:rPr>
      </w:pPr>
      <w:r w:rsidRPr="005F54F0">
        <w:rPr>
          <w:rFonts w:ascii="Arial" w:eastAsia="Times New Roman" w:hAnsi="Arial" w:cs="Arial"/>
          <w:color w:val="242424"/>
          <w:sz w:val="28"/>
          <w:szCs w:val="28"/>
        </w:rPr>
        <w:t>Предъявляются т</w:t>
      </w:r>
      <w:r w:rsidRPr="005F54F0">
        <w:rPr>
          <w:rFonts w:ascii="Arial" w:eastAsia="Times New Roman" w:hAnsi="Arial" w:cs="Arial"/>
          <w:b/>
          <w:bCs/>
          <w:color w:val="242424"/>
          <w:sz w:val="28"/>
          <w:szCs w:val="28"/>
        </w:rPr>
        <w:t>ребования к организации питьевого режима: В образовательных учреждениях должно быть Предусмотрено </w:t>
      </w:r>
      <w:r w:rsidRPr="005F54F0">
        <w:rPr>
          <w:rFonts w:ascii="Arial" w:eastAsia="Times New Roman" w:hAnsi="Arial" w:cs="Arial"/>
          <w:b/>
          <w:bCs/>
          <w:color w:val="242424"/>
          <w:sz w:val="28"/>
          <w:szCs w:val="28"/>
          <w:u w:val="single"/>
        </w:rPr>
        <w:t>централизованное обеспечение обучающихся питьевой водой, отвечающей гигиеническим требованиям,</w:t>
      </w:r>
      <w:r w:rsidRPr="005F54F0">
        <w:rPr>
          <w:rFonts w:ascii="Arial" w:eastAsia="Times New Roman" w:hAnsi="Arial" w:cs="Arial"/>
          <w:b/>
          <w:bCs/>
          <w:color w:val="242424"/>
          <w:sz w:val="28"/>
          <w:szCs w:val="28"/>
        </w:rPr>
        <w:t> предъявляемым к качеству воды централизованных систем питьевого водоснабжения.</w:t>
      </w:r>
    </w:p>
    <w:p w:rsidR="005F54F0" w:rsidRPr="005F54F0" w:rsidRDefault="005F54F0" w:rsidP="005F54F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</w:rPr>
      </w:pPr>
      <w:r w:rsidRPr="005F54F0">
        <w:rPr>
          <w:rFonts w:ascii="Arial" w:eastAsia="Times New Roman" w:hAnsi="Arial" w:cs="Arial"/>
          <w:b/>
          <w:color w:val="242424"/>
          <w:sz w:val="28"/>
          <w:szCs w:val="28"/>
        </w:rPr>
        <w:t>Питьевой режим в образовательном учреждении может быть организован в следующих формах:</w:t>
      </w:r>
      <w:r w:rsidRPr="005F54F0">
        <w:rPr>
          <w:rFonts w:ascii="Arial" w:eastAsia="Times New Roman" w:hAnsi="Arial" w:cs="Arial"/>
          <w:color w:val="242424"/>
          <w:sz w:val="28"/>
          <w:szCs w:val="28"/>
        </w:rPr>
        <w:t> </w:t>
      </w:r>
      <w:r w:rsidRPr="005F54F0">
        <w:rPr>
          <w:rFonts w:ascii="Arial" w:eastAsia="Times New Roman" w:hAnsi="Arial" w:cs="Arial"/>
          <w:b/>
          <w:bCs/>
          <w:color w:val="242424"/>
          <w:sz w:val="28"/>
          <w:szCs w:val="28"/>
          <w:u w:val="single"/>
        </w:rPr>
        <w:t>стационарные питьевые фонтанчики; вода, расфасованная в емкости.</w:t>
      </w:r>
    </w:p>
    <w:p w:rsidR="005F54F0" w:rsidRPr="005F54F0" w:rsidRDefault="005F54F0" w:rsidP="005F54F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b/>
          <w:color w:val="242424"/>
          <w:sz w:val="28"/>
          <w:szCs w:val="28"/>
        </w:rPr>
      </w:pPr>
      <w:r w:rsidRPr="005F54F0">
        <w:rPr>
          <w:rFonts w:ascii="Arial" w:eastAsia="Times New Roman" w:hAnsi="Arial" w:cs="Arial"/>
          <w:b/>
          <w:color w:val="242424"/>
          <w:sz w:val="28"/>
          <w:szCs w:val="28"/>
        </w:rPr>
        <w:t>Должен быть обеспечен</w:t>
      </w:r>
      <w:r w:rsidRPr="005F54F0">
        <w:rPr>
          <w:rFonts w:ascii="Arial" w:eastAsia="Times New Roman" w:hAnsi="Arial" w:cs="Arial"/>
          <w:color w:val="242424"/>
          <w:sz w:val="28"/>
          <w:szCs w:val="28"/>
        </w:rPr>
        <w:t> </w:t>
      </w:r>
      <w:r w:rsidRPr="005F54F0">
        <w:rPr>
          <w:rFonts w:ascii="Arial" w:eastAsia="Times New Roman" w:hAnsi="Arial" w:cs="Arial"/>
          <w:b/>
          <w:bCs/>
          <w:color w:val="242424"/>
          <w:sz w:val="28"/>
          <w:szCs w:val="28"/>
          <w:u w:val="single"/>
        </w:rPr>
        <w:t>свободный доступ обучающихся к питьевой воде в течение всего времени их пребывания</w:t>
      </w:r>
      <w:r>
        <w:rPr>
          <w:rFonts w:ascii="Arial" w:eastAsia="Times New Roman" w:hAnsi="Arial" w:cs="Arial"/>
          <w:b/>
          <w:bCs/>
          <w:color w:val="242424"/>
          <w:sz w:val="28"/>
          <w:szCs w:val="28"/>
          <w:u w:val="single"/>
        </w:rPr>
        <w:t xml:space="preserve"> </w:t>
      </w:r>
      <w:r w:rsidRPr="005F54F0">
        <w:rPr>
          <w:rFonts w:ascii="Arial" w:eastAsia="Times New Roman" w:hAnsi="Arial" w:cs="Arial"/>
          <w:color w:val="242424"/>
          <w:sz w:val="28"/>
          <w:szCs w:val="28"/>
        </w:rPr>
        <w:t xml:space="preserve">в </w:t>
      </w:r>
      <w:r w:rsidRPr="005F54F0">
        <w:rPr>
          <w:rFonts w:ascii="Arial" w:eastAsia="Times New Roman" w:hAnsi="Arial" w:cs="Arial"/>
          <w:b/>
          <w:color w:val="242424"/>
          <w:sz w:val="28"/>
          <w:szCs w:val="28"/>
        </w:rPr>
        <w:t>образовательном учреждении.</w:t>
      </w:r>
    </w:p>
    <w:p w:rsidR="005F54F0" w:rsidRPr="005F54F0" w:rsidRDefault="005F54F0" w:rsidP="005F54F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</w:rPr>
      </w:pPr>
      <w:r w:rsidRPr="005F54F0">
        <w:rPr>
          <w:rFonts w:ascii="Arial" w:eastAsia="Times New Roman" w:hAnsi="Arial" w:cs="Arial"/>
          <w:b/>
          <w:color w:val="242424"/>
          <w:sz w:val="28"/>
          <w:szCs w:val="28"/>
        </w:rPr>
        <w:t>Конструктивные решения стационарных питьевых фонтанчиков должны предусматривать </w:t>
      </w:r>
      <w:r w:rsidRPr="005F54F0">
        <w:rPr>
          <w:rFonts w:ascii="Arial" w:eastAsia="Times New Roman" w:hAnsi="Arial" w:cs="Arial"/>
          <w:b/>
          <w:bCs/>
          <w:color w:val="242424"/>
          <w:sz w:val="28"/>
          <w:szCs w:val="28"/>
          <w:u w:val="single"/>
        </w:rPr>
        <w:t>наличие ограничительного кольца вокруг вертикальной водяной струи, высота которой должна быть не менее 10 см.</w:t>
      </w:r>
    </w:p>
    <w:p w:rsidR="005F54F0" w:rsidRPr="005F54F0" w:rsidRDefault="005F54F0" w:rsidP="005F54F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b/>
          <w:color w:val="242424"/>
          <w:sz w:val="28"/>
          <w:szCs w:val="28"/>
        </w:rPr>
      </w:pPr>
      <w:r w:rsidRPr="005F54F0">
        <w:rPr>
          <w:rFonts w:ascii="Arial" w:eastAsia="Times New Roman" w:hAnsi="Arial" w:cs="Arial"/>
          <w:b/>
          <w:color w:val="242424"/>
          <w:sz w:val="28"/>
          <w:szCs w:val="28"/>
        </w:rPr>
        <w:t>При организации питьевого режима с использованием бутилированной воды образовательное учреждение должно быть обеспечено </w:t>
      </w:r>
      <w:r w:rsidRPr="005F54F0">
        <w:rPr>
          <w:rFonts w:ascii="Arial" w:eastAsia="Times New Roman" w:hAnsi="Arial" w:cs="Arial"/>
          <w:b/>
          <w:bCs/>
          <w:color w:val="242424"/>
          <w:sz w:val="28"/>
          <w:szCs w:val="28"/>
          <w:u w:val="single"/>
        </w:rPr>
        <w:t>достаточным количеством чистой посуды (стеклянной, фаянсовой – в обеденном зале и одноразовых стаканчиков – в учебных и спальных помещениях),</w:t>
      </w:r>
      <w:r w:rsidRPr="005F54F0">
        <w:rPr>
          <w:rFonts w:ascii="Arial" w:eastAsia="Times New Roman" w:hAnsi="Arial" w:cs="Arial"/>
          <w:b/>
          <w:bCs/>
          <w:color w:val="242424"/>
          <w:sz w:val="28"/>
          <w:szCs w:val="28"/>
        </w:rPr>
        <w:t> </w:t>
      </w:r>
      <w:r w:rsidRPr="005F54F0">
        <w:rPr>
          <w:rFonts w:ascii="Arial" w:eastAsia="Times New Roman" w:hAnsi="Arial" w:cs="Arial"/>
          <w:color w:val="242424"/>
          <w:sz w:val="28"/>
          <w:szCs w:val="28"/>
        </w:rPr>
        <w:t xml:space="preserve">а также </w:t>
      </w:r>
      <w:r w:rsidRPr="005F54F0">
        <w:rPr>
          <w:rFonts w:ascii="Arial" w:eastAsia="Times New Roman" w:hAnsi="Arial" w:cs="Arial"/>
          <w:b/>
          <w:color w:val="242424"/>
          <w:sz w:val="28"/>
          <w:szCs w:val="28"/>
        </w:rPr>
        <w:t>отдельными промаркированными подносами для чистой и использованной стеклянной или фаянсовой посуды; контейнерами — для сбора использованной посуды одноразового применения.</w:t>
      </w:r>
    </w:p>
    <w:p w:rsidR="005F54F0" w:rsidRPr="005F54F0" w:rsidRDefault="005F54F0" w:rsidP="005F54F0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8"/>
          <w:szCs w:val="28"/>
        </w:rPr>
      </w:pPr>
      <w:r w:rsidRPr="005F54F0">
        <w:rPr>
          <w:rFonts w:ascii="Arial" w:eastAsia="Times New Roman" w:hAnsi="Arial" w:cs="Arial"/>
          <w:b/>
          <w:color w:val="242424"/>
          <w:sz w:val="28"/>
          <w:szCs w:val="28"/>
        </w:rPr>
        <w:t>При использовании установок с дозированным розливом питьевой воды, расфасованной в емкости, </w:t>
      </w:r>
      <w:r w:rsidRPr="005F54F0">
        <w:rPr>
          <w:rFonts w:ascii="Arial" w:eastAsia="Times New Roman" w:hAnsi="Arial" w:cs="Arial"/>
          <w:b/>
          <w:bCs/>
          <w:color w:val="242424"/>
          <w:sz w:val="28"/>
          <w:szCs w:val="28"/>
          <w:u w:val="single"/>
        </w:rPr>
        <w:t>предусматривается замена емкости по мере необходимости, но не реже 1 раза в 2 недели.</w:t>
      </w:r>
    </w:p>
    <w:p w:rsidR="005F54F0" w:rsidRPr="005F54F0" w:rsidRDefault="005F54F0" w:rsidP="005F54F0">
      <w:pPr>
        <w:shd w:val="clear" w:color="auto" w:fill="F8F8F8"/>
        <w:spacing w:after="107" w:line="240" w:lineRule="auto"/>
        <w:jc w:val="both"/>
        <w:rPr>
          <w:rFonts w:ascii="Arial" w:eastAsia="Times New Roman" w:hAnsi="Arial" w:cs="Arial"/>
          <w:b/>
          <w:color w:val="242424"/>
          <w:sz w:val="28"/>
          <w:szCs w:val="28"/>
        </w:rPr>
      </w:pPr>
      <w:r w:rsidRPr="005F54F0">
        <w:rPr>
          <w:rFonts w:ascii="Arial" w:eastAsia="Times New Roman" w:hAnsi="Arial" w:cs="Arial"/>
          <w:b/>
          <w:color w:val="242424"/>
          <w:sz w:val="28"/>
          <w:szCs w:val="28"/>
        </w:rPr>
        <w:t xml:space="preserve">При отсутствии централизованного водоснабжения в населенном пункте организация питьевого режима </w:t>
      </w:r>
      <w:proofErr w:type="gramStart"/>
      <w:r w:rsidRPr="005F54F0">
        <w:rPr>
          <w:rFonts w:ascii="Arial" w:eastAsia="Times New Roman" w:hAnsi="Arial" w:cs="Arial"/>
          <w:b/>
          <w:color w:val="242424"/>
          <w:sz w:val="28"/>
          <w:szCs w:val="28"/>
        </w:rPr>
        <w:t>обучающихся</w:t>
      </w:r>
      <w:proofErr w:type="gramEnd"/>
      <w:r w:rsidRPr="005F54F0">
        <w:rPr>
          <w:rFonts w:ascii="Arial" w:eastAsia="Times New Roman" w:hAnsi="Arial" w:cs="Arial"/>
          <w:b/>
          <w:color w:val="242424"/>
          <w:sz w:val="28"/>
          <w:szCs w:val="28"/>
        </w:rPr>
        <w:t xml:space="preserve"> осуществляется только с использованием воды, расфасованной в емкости, при условии организации контроля розлива питьевой воды.</w:t>
      </w:r>
    </w:p>
    <w:p w:rsidR="005F54F0" w:rsidRPr="005F54F0" w:rsidRDefault="005F54F0" w:rsidP="005F54F0">
      <w:pPr>
        <w:shd w:val="clear" w:color="auto" w:fill="F8F8F8"/>
        <w:spacing w:after="107" w:line="240" w:lineRule="auto"/>
        <w:jc w:val="both"/>
        <w:rPr>
          <w:rFonts w:ascii="Arial" w:eastAsia="Times New Roman" w:hAnsi="Arial" w:cs="Arial"/>
          <w:b/>
          <w:color w:val="242424"/>
          <w:sz w:val="28"/>
          <w:szCs w:val="28"/>
        </w:rPr>
      </w:pPr>
      <w:r w:rsidRPr="005F54F0">
        <w:rPr>
          <w:rFonts w:ascii="Arial" w:eastAsia="Times New Roman" w:hAnsi="Arial" w:cs="Arial"/>
          <w:b/>
          <w:color w:val="242424"/>
          <w:sz w:val="28"/>
          <w:szCs w:val="28"/>
        </w:rPr>
        <w:t>Бутилированная вода, поставляемая в образовательные учреждения, должна иметь документы, подтверждающие ее происхождение, качество и безопасность.</w:t>
      </w:r>
    </w:p>
    <w:p w:rsidR="005F54F0" w:rsidRPr="005F54F0" w:rsidRDefault="005F54F0" w:rsidP="005F54F0">
      <w:pPr>
        <w:shd w:val="clear" w:color="auto" w:fill="F8F8F8"/>
        <w:spacing w:after="240" w:line="240" w:lineRule="auto"/>
        <w:rPr>
          <w:rFonts w:ascii="Arial" w:eastAsia="Times New Roman" w:hAnsi="Arial" w:cs="Arial"/>
          <w:color w:val="1D1D1D"/>
          <w:sz w:val="28"/>
          <w:szCs w:val="28"/>
        </w:rPr>
      </w:pPr>
    </w:p>
    <w:p w:rsidR="00B445C3" w:rsidRPr="005F54F0" w:rsidRDefault="00B445C3">
      <w:pPr>
        <w:rPr>
          <w:sz w:val="28"/>
          <w:szCs w:val="28"/>
        </w:rPr>
      </w:pPr>
    </w:p>
    <w:sectPr w:rsidR="00B445C3" w:rsidRPr="005F54F0" w:rsidSect="005F54F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F54F0"/>
    <w:rsid w:val="005F54F0"/>
    <w:rsid w:val="00B4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F5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4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5F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F5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Ishim</dc:creator>
  <cp:keywords/>
  <dc:description/>
  <cp:lastModifiedBy>Ishim</cp:lastModifiedBy>
  <cp:revision>3</cp:revision>
  <dcterms:created xsi:type="dcterms:W3CDTF">2019-09-04T04:26:00Z</dcterms:created>
  <dcterms:modified xsi:type="dcterms:W3CDTF">2019-09-04T04:28:00Z</dcterms:modified>
</cp:coreProperties>
</file>