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2410" w:rsidRDefault="00512410" w:rsidP="00512410">
      <w:pPr>
        <w:spacing w:line="270" w:lineRule="atLeast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Пояснительная записка</w:t>
      </w:r>
    </w:p>
    <w:p w:rsidR="00512410" w:rsidRPr="00B61E3A" w:rsidRDefault="00512410" w:rsidP="00512410">
      <w:pPr>
        <w:spacing w:line="270" w:lineRule="atLeast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 химии 11 класса</w:t>
      </w:r>
    </w:p>
    <w:p w:rsidR="00512410" w:rsidRPr="00B61E3A" w:rsidRDefault="00512410" w:rsidP="00512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химии для 10 класса составлена на основе </w:t>
      </w:r>
      <w:r w:rsidRPr="00B61E3A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среднего (полного) общего образования по химии, утвержденного п</w:t>
      </w:r>
      <w:r w:rsidRPr="00B61E3A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B61E3A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B61E3A"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3A11CB">
        <w:rPr>
          <w:rFonts w:ascii="Times New Roman" w:hAnsi="Times New Roman" w:cs="Times New Roman"/>
          <w:sz w:val="28"/>
          <w:szCs w:val="28"/>
        </w:rPr>
        <w:t>Антипин</w:t>
      </w:r>
      <w:r w:rsidRPr="00B61E3A">
        <w:rPr>
          <w:rFonts w:ascii="Times New Roman" w:hAnsi="Times New Roman" w:cs="Times New Roman"/>
          <w:sz w:val="28"/>
          <w:szCs w:val="28"/>
        </w:rPr>
        <w:t xml:space="preserve">ская СОШ». </w:t>
      </w:r>
    </w:p>
    <w:p w:rsidR="00512410" w:rsidRPr="00B61E3A" w:rsidRDefault="00512410" w:rsidP="00512410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 xml:space="preserve"> Изучение химии на базовом уровне среднего (полного) общего образования направлено на достижение следующих </w:t>
      </w:r>
      <w:r w:rsidRPr="00B61E3A">
        <w:rPr>
          <w:rFonts w:ascii="Times New Roman" w:hAnsi="Times New Roman" w:cs="Times New Roman"/>
          <w:b/>
          <w:sz w:val="28"/>
          <w:szCs w:val="28"/>
        </w:rPr>
        <w:t>целей:</w:t>
      </w:r>
    </w:p>
    <w:p w:rsidR="00512410" w:rsidRPr="00B61E3A" w:rsidRDefault="00512410" w:rsidP="00512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освоение знаний о химической составляющей естественнонаучной картины мира, важнейших химических понятиях, законах и теориях;</w:t>
      </w:r>
    </w:p>
    <w:p w:rsidR="00512410" w:rsidRPr="00B61E3A" w:rsidRDefault="00512410" w:rsidP="00512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овладение умениями применять полученные знания для объяснения разнообразных химических явлений и свойств веществ, оценки роли химии в развитии современных технологий и получении новых материалов;</w:t>
      </w:r>
    </w:p>
    <w:p w:rsidR="00512410" w:rsidRPr="00B61E3A" w:rsidRDefault="00512410" w:rsidP="00512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развитие познавательных интересов и интеллектуальных способностей в процессе самостоятельного приобретения химических знаний с использованием различных источников информации, в том числе компьютерных;</w:t>
      </w:r>
    </w:p>
    <w:p w:rsidR="00512410" w:rsidRPr="00B61E3A" w:rsidRDefault="00512410" w:rsidP="00512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воспитание убежденности в позитивной роли химии в жизни современного общества, необходимости химически грамотного отношения к своему здоровью и окружающей среде;</w:t>
      </w:r>
    </w:p>
    <w:p w:rsidR="00512410" w:rsidRPr="00B61E3A" w:rsidRDefault="00512410" w:rsidP="0051241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</w:t>
      </w:r>
    </w:p>
    <w:p w:rsidR="00512410" w:rsidRPr="00B61E3A" w:rsidRDefault="00512410" w:rsidP="00512410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Задачи учебного предмета «Химия» 11 класс</w:t>
      </w:r>
      <w:r w:rsidRPr="00B61E3A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color w:val="000000"/>
          <w:sz w:val="28"/>
          <w:szCs w:val="28"/>
        </w:rPr>
        <w:t>Курс общей химии 11 класса направлен на решение задач  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color w:val="000000"/>
          <w:sz w:val="28"/>
          <w:szCs w:val="28"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color w:val="000000"/>
          <w:sz w:val="28"/>
          <w:szCs w:val="28"/>
        </w:rPr>
        <w:lastRenderedPageBreak/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color w:val="000000"/>
          <w:sz w:val="28"/>
          <w:szCs w:val="28"/>
        </w:rPr>
        <w:t>Данная рабочая программа может быть реализована  при использовании </w:t>
      </w:r>
      <w:r w:rsidRPr="00B61E3A">
        <w:rPr>
          <w:rFonts w:ascii="Times New Roman" w:hAnsi="Times New Roman" w:cs="Times New Roman"/>
          <w:b/>
          <w:bCs/>
          <w:color w:val="000000"/>
          <w:sz w:val="28"/>
          <w:szCs w:val="28"/>
        </w:rPr>
        <w:t>традиционной технологии</w:t>
      </w:r>
      <w:r w:rsidRPr="00B61E3A">
        <w:rPr>
          <w:rFonts w:ascii="Times New Roman" w:hAnsi="Times New Roman" w:cs="Times New Roman"/>
          <w:color w:val="000000"/>
          <w:sz w:val="28"/>
          <w:szCs w:val="28"/>
        </w:rPr>
        <w:t> обучения, а также элементов других современных образовательных технологий, передовых форм и методов обучения, таких как проблемный метод, развивающее обучение, компьютерные технологии, тестовый контроль знаний и др. в зависимости от склонностей, потребностей, возможностей и способностей каждого конкретного класса в параллели.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color w:val="000000"/>
          <w:sz w:val="28"/>
          <w:szCs w:val="28"/>
        </w:rPr>
        <w:t xml:space="preserve">В авторскую программу О.С. Габриеляна, которая рассчитана на 1час в неделю, всего 34 учебных часа . 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color w:val="000000"/>
          <w:sz w:val="28"/>
          <w:szCs w:val="28"/>
        </w:rPr>
        <w:t>Количество контрольных  работы за учебный год – 3.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61E3A">
        <w:rPr>
          <w:rFonts w:ascii="Times New Roman" w:hAnsi="Times New Roman" w:cs="Times New Roman"/>
          <w:color w:val="000000"/>
          <w:sz w:val="28"/>
          <w:szCs w:val="28"/>
        </w:rPr>
        <w:t>Количество практических работ - 3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Курс общей химии 11 класса направлен на решение задачи интеграции знаний учащихся по неорганической и органической химии с целью формирования у них единой химической картины мира. Ведущая идея курса – единство неорганической и органической химии на основе общности их понятий, законов и теорий, а также на основе общих подходов к классификации органических и неорганических веществ и закономерностям протекания химических реакций между ними.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Значительное место в содержании курса отводится химическому эксперименту. Он открывает возможность формировать у учащихся умения работать с химическими веществами, выполнять простые химические опыты, учит школьников безопасному и экологически грамотному обращению с веществами в быту и на производстве. В календарно-тематическое планирование включены 3 практические работы. Практическая работа №1 по программе, №2,№3 согласно  автора учебника.</w:t>
      </w:r>
    </w:p>
    <w:p w:rsidR="00512410" w:rsidRPr="00B61E3A" w:rsidRDefault="00512410" w:rsidP="00512410">
      <w:pPr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Логика и структурирование курса позволяют в полной мере использовать в обучении логические операции мышления: анализ и синтез, сравнение и аналогию, систематизацию и обобщение.</w:t>
      </w:r>
    </w:p>
    <w:p w:rsidR="00512410" w:rsidRPr="00B61E3A" w:rsidRDefault="00512410" w:rsidP="00512410">
      <w:pPr>
        <w:shd w:val="clear" w:color="auto" w:fill="FFFFFF"/>
        <w:spacing w:before="595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12410" w:rsidRPr="00B61E3A" w:rsidRDefault="00512410" w:rsidP="00512410">
      <w:pPr>
        <w:shd w:val="clear" w:color="auto" w:fill="FFFFFF"/>
        <w:spacing w:before="595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512410" w:rsidRPr="00B61E3A" w:rsidRDefault="00512410" w:rsidP="00512410">
      <w:pPr>
        <w:rPr>
          <w:rFonts w:ascii="Times New Roman" w:hAnsi="Times New Roman" w:cs="Times New Roman"/>
          <w:sz w:val="28"/>
          <w:szCs w:val="28"/>
        </w:rPr>
      </w:pPr>
    </w:p>
    <w:p w:rsidR="00712955" w:rsidRDefault="00712955"/>
    <w:sectPr w:rsidR="00712955" w:rsidSect="004B1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12410"/>
    <w:rsid w:val="003A11CB"/>
    <w:rsid w:val="0041533C"/>
    <w:rsid w:val="00512410"/>
    <w:rsid w:val="00712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533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1241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609</Words>
  <Characters>3474</Characters>
  <Application>Microsoft Office Word</Application>
  <DocSecurity>0</DocSecurity>
  <Lines>28</Lines>
  <Paragraphs>8</Paragraphs>
  <ScaleCrop>false</ScaleCrop>
  <Company>Microsoft</Company>
  <LinksUpToDate>false</LinksUpToDate>
  <CharactersWithSpaces>4075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</cp:revision>
  <dcterms:created xsi:type="dcterms:W3CDTF">2016-02-19T09:41:00Z</dcterms:created>
  <dcterms:modified xsi:type="dcterms:W3CDTF">2016-02-23T10:58:00Z</dcterms:modified>
</cp:coreProperties>
</file>