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AA" w:rsidRDefault="009A02AA" w:rsidP="009A02AA">
      <w:pPr>
        <w:shd w:val="clear" w:color="auto" w:fill="FFFFFF"/>
        <w:spacing w:after="0" w:line="240" w:lineRule="auto"/>
        <w:ind w:right="2085"/>
        <w:jc w:val="center"/>
        <w:outlineLvl w:val="0"/>
        <w:rPr>
          <w:rFonts w:ascii="Times New Roman" w:eastAsia="Times New Roman" w:hAnsi="Times New Roman" w:cs="Times New Roman"/>
          <w:color w:val="4F4F4F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F4F4F"/>
          <w:kern w:val="36"/>
          <w:sz w:val="20"/>
          <w:szCs w:val="20"/>
          <w:lang w:eastAsia="ru-RU"/>
        </w:rPr>
        <w:t>Вариант 1</w:t>
      </w:r>
    </w:p>
    <w:p w:rsidR="009A02AA" w:rsidRDefault="009A02AA" w:rsidP="009A02A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Начало формы</w:t>
      </w:r>
    </w:p>
    <w:p w:rsidR="009A02AA" w:rsidRDefault="009A02AA" w:rsidP="009A02AA">
      <w:pPr>
        <w:shd w:val="clear" w:color="auto" w:fill="FFFFFF"/>
        <w:spacing w:after="0" w:line="240" w:lineRule="auto"/>
        <w:ind w:right="2085"/>
        <w:jc w:val="center"/>
        <w:outlineLvl w:val="2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Часть 1.</w:t>
      </w:r>
    </w:p>
    <w:p w:rsidR="009A02AA" w:rsidRDefault="009A02AA" w:rsidP="009A02AA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46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Ответом к заданиям 1–25 является одна цифра, которая соответствует номеру правильного ответа. 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Антони ван Левенгук открыл и описал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бактерии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вирусы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нуклеиновые кислоты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фотосинтез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 прокариотам не относится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бледная спирохета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кишечная палочка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палочка Коха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трипаносома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результате полного окисления 15 молекул глюкозы образуется ... молекул АТФ.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1. 0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2. 38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3. 540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4. 570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 рисунке метафаза митоза обозначена цифрой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2143125" cy="1333500"/>
            <wp:effectExtent l="0" t="0" r="9525" b="0"/>
            <wp:docPr id="13" name="Рисунок 13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3314700" cy="1504950"/>
            <wp:effectExtent l="0" t="0" r="0" b="0"/>
            <wp:docPr id="12" name="Рисунок 12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1. 1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2. 2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3. 3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4. 4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Изображённым на рисунке способом можно размножать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219200" cy="1390650"/>
            <wp:effectExtent l="0" t="0" r="0" b="0"/>
            <wp:docPr id="11" name="Рисунок 11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глоксинию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ежевику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крыжовник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раффлезию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 норок тёмный цвет шерсти не полностью доминирует над белым. При скрещивании двух гетерозиготных норок получили ... потомства с белой окраской шерсти.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1. 25%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2. 50%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3. 75%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4. 100%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Случайная встреча гамет при оплодотворении приводит к возникновению ... изменчивости.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комбинативной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модификационной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определённой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фенотипической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Бестер - это гибрид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бактриана и дромадера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белуги и стерляди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зайца-беляка и зайца-русака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хорька и норки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Грибница подосиновика с корнями осины образует микоризу, что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обеспечивает осину органическими веществами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разрушает ткани осины и обеспечивает подосиновик органическими веществами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улучшает азотное питание осины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улучшает почвенное питание осины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Главными частям цветка являются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2085975" cy="1314450"/>
            <wp:effectExtent l="0" t="0" r="9525" b="0"/>
            <wp:docPr id="10" name="Рисунок 10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1 и 2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2 и 3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3 и 4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4 и 1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Голосеменные растения отличаются от папоротникообразных наличием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полового процесса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семенного размножения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спорообразования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фотосинтеза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Развитие с неполным превращением характерно для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1. </w:t>
      </w: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562100" cy="971550"/>
            <wp:effectExtent l="0" t="0" r="0" b="0"/>
            <wp:docPr id="9" name="Рисунок 9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2. </w:t>
      </w: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457325" cy="904875"/>
            <wp:effectExtent l="0" t="0" r="9525" b="9525"/>
            <wp:docPr id="8" name="Рисунок 8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3. </w:t>
      </w: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343025" cy="714375"/>
            <wp:effectExtent l="0" t="0" r="9525" b="9525"/>
            <wp:docPr id="7" name="Рисунок 7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4. </w:t>
      </w: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457325" cy="904875"/>
            <wp:effectExtent l="0" t="0" r="9525" b="9525"/>
            <wp:docPr id="6" name="Рисунок 6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Артериальная и венозная кровь не смешиваются у организма, обозначенного на рисунке цифрой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1. </w:t>
      </w: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562100" cy="1104900"/>
            <wp:effectExtent l="0" t="0" r="0" b="0"/>
            <wp:docPr id="5" name="Рисунок 5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2. </w:t>
      </w: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809750" cy="1028700"/>
            <wp:effectExtent l="0" t="0" r="0" b="0"/>
            <wp:docPr id="4" name="Рисунок 4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3. </w:t>
      </w: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895475" cy="1038225"/>
            <wp:effectExtent l="0" t="0" r="9525" b="9525"/>
            <wp:docPr id="3" name="Рисунок 3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4. </w:t>
      </w: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962150" cy="847725"/>
            <wp:effectExtent l="0" t="0" r="0" b="9525"/>
            <wp:docPr id="2" name="Рисунок 2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Функциональной единицей почек является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ворсинка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капилляр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нейрон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нефрон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Стенка бронхов у человека образована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однослойным эпителием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соединительнотканными кольцами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хрящевыми кольцами и плотной соединительной тканью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хрящевыми полукольцами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проведении нервного импульса участвует витамин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</w:t>
      </w:r>
      <w:r>
        <w:rPr>
          <w:rFonts w:ascii="Times New Roman" w:eastAsia="Times New Roman" w:hAnsi="Times New Roman" w:cs="Times New Roman"/>
          <w:color w:val="252525"/>
          <w:sz w:val="20"/>
          <w:szCs w:val="20"/>
          <w:vertAlign w:val="subscript"/>
          <w:lang w:eastAsia="ru-RU"/>
        </w:rPr>
        <w:t>1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</w:t>
      </w:r>
      <w:r>
        <w:rPr>
          <w:rFonts w:ascii="Times New Roman" w:eastAsia="Times New Roman" w:hAnsi="Times New Roman" w:cs="Times New Roman"/>
          <w:color w:val="252525"/>
          <w:sz w:val="20"/>
          <w:szCs w:val="20"/>
          <w:vertAlign w:val="subscript"/>
          <w:lang w:eastAsia="ru-RU"/>
        </w:rPr>
        <w:t>12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Е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Центральный отдел обонятельного анализатора находится в ... долях коры больших полушарий.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теменной и височной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височной и лобной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лобной и затылочной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затылочной и теменной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При прямом контакте с больным человеком может произойти заражение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1. ботулизмом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гастритом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малярией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туберкулёзом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 рисунке изображена схема ... отбора.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2085975" cy="1704975"/>
            <wp:effectExtent l="0" t="0" r="9525" b="9525"/>
            <wp:docPr id="1" name="Рисунок 1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ариант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движущего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дестабилизирующего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дизруптивного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стабилизирующего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Каким критериям вида соответствует следующее описание: белуга — хищник, питается мелкой рыбой, зубов у неё нет; зубы есть только у мальков, а у взрослой рыбы они рассасываются?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географическому и экологическому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экологическому и морфологическому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морфологическому и физиологическому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физиологическому и географическому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Молекулы гемоглобина имеют особое строение для транспортировки кислорода, который является сильнейшим окислителем и может нарушить гомеостаз. Этот пример иллюстрирует ... адаптации.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биохимические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морфологические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физиологические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этологические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зоне тайги для растений лимитирующим фактором является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глубина снежного покрова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количество тепла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содержание в почве элементов минерального питания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увлажнение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Круговорот веществ и передача энергии в экосистеме осуществляется по ... цепям.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топическим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трофическим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фабрическим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форическим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Структурными компонентами биосферы являются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биогеоценозы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биотопы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биоценозы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экотопы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Верны ли следующие суждения о видообразовании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А. Географическое видообразование связано с изменением ареала вида. Например, на Байкале уникальная флора и фауна, так как озеро не сообщается с другими водоёмами более 20 млн лет.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Б. Экологическое видообразование связано с изменением условий обитания. Например, традесканция образует две популяции и заселяет солнечную и теневую сторону холма.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Верно только А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Верно только Б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верны оба суждения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4. оба суждения неверны</w:t>
      </w:r>
    </w:p>
    <w:p w:rsidR="009A02AA" w:rsidRDefault="009A02AA" w:rsidP="009A02AA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46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заданиях 26–28 выберите три верных ответа из шести.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Н. И. Вавилов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ввёл в практику генетических исследований плодовую мушку дрозофилу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организовал научные экспедиции для сбора образцов культурных растений, их диких предков и сородичей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создал учение о центрах происхождения культурных растений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сформулировал закон гомологических рядов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разработал метод ментора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является основоположником генетики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Какую роль выполняет желчь в пищеварении?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разрушает эритроциты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расщепляет жиры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эмульгирует жиры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усиливает перистальтику кишечника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убивает микроорганизмы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расщепляет полипептиды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Результатами эволюции являются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расширение ареала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приспособленность организмов к различным условиям обитания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многообразие видов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расселение организмов в новые среды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появление геномных и хромосомных мутаций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постепенное усложнение и повышение уровня организации живых организмов</w:t>
      </w:r>
    </w:p>
    <w:p w:rsidR="009A02AA" w:rsidRDefault="009A02AA" w:rsidP="009A02AA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46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При выполнении заданий 29–32 к каждой позиции, данной в первом столбце, подберите соответствующую позицию из второго столбца. В ответе укажите цифры.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организмами и способами их питания.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4471"/>
      </w:tblGrid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ОРГАНИЗМЫ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СПОСОБ ПИТАНИЯ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росянка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автотрофный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суслик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гетеротрофный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серобактерии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3) миксотрофный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щегол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рогоз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эвглена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</w:tr>
    </w:tbl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водорослями и отделами, к которым они относятся.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3598"/>
      </w:tblGrid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ВОДОРОСЛИ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ОТДЕЛЫ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порфира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зеленые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ламинария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бурые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улотрис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3) красные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спирогира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саргасс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lastRenderedPageBreak/>
              <w:t>Е) фукус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</w:tr>
    </w:tbl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процессами и этапами газообмена у человека.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2"/>
        <w:gridCol w:w="2873"/>
      </w:tblGrid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ПРОЦЕССЫ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ЭТАПЫ ГАЗООБМЕНА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диффузия газов в лёгких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внешнее дыхание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вентиляция лёгких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внутреннее дыхание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образование оксигемоглобина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обмен газов между атмосферой и альвеолами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диффузия газов в тканях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образование карбгемоглобина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</w:tr>
    </w:tbl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видами изоляций и особенностями, которые для них характерны.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1"/>
        <w:gridCol w:w="1934"/>
      </w:tblGrid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ОСОБЕННОСТИ ПРОЦЕССОВ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ВИДЫ ИЗОЛЯЦИЙ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связана с изменением ландшафта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географическая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появляются гибриды с низкой жизнеспособностью, плодовитостью или полной стерильностью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биологическая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связана с деятельностью человека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связана с уменьшением вероятности встречи полов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</w:tr>
      <w:tr w:rsidR="009A02AA" w:rsidTr="009A02AA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связана с уменьшением вероятности оплодотворение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</w:tr>
    </w:tbl>
    <w:p w:rsidR="009A02AA" w:rsidRDefault="009A02AA" w:rsidP="009A02AA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46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задании 33 установите последовательность биологических процессов, явлений, практических действий. Запишите цифры, которыми обозначены биологические процессы, явления, практические действия, в правильной последовательности.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последовательность этапов полового размножения у хламидомонады.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образование гамет (митоз)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сближение гамет (n + n)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прорастание зиготы (мейоз), выход спор (n)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взрослый организм — гаметофит (n)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зигота (2n), покой (спорофит, 2n)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слияние гамет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7. выход гамет</w:t>
      </w:r>
    </w:p>
    <w:p w:rsidR="009A02AA" w:rsidRDefault="009A02AA" w:rsidP="009A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2AA" w:rsidRDefault="009A02AA" w:rsidP="009A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2AA" w:rsidRDefault="009A02AA" w:rsidP="009A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  <w:br/>
      </w: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13131"/>
          <w:sz w:val="20"/>
          <w:szCs w:val="20"/>
          <w:lang w:eastAsia="ru-RU"/>
        </w:rPr>
        <w:t>Результат проверки</w:t>
      </w:r>
    </w:p>
    <w:p w:rsidR="009A02AA" w:rsidRDefault="009A02AA" w:rsidP="009A02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13131"/>
          <w:sz w:val="20"/>
          <w:szCs w:val="20"/>
          <w:lang w:eastAsia="ru-RU"/>
        </w:rPr>
        <w:t>заданий по биологии 1 вариант</w:t>
      </w:r>
    </w:p>
    <w:tbl>
      <w:tblPr>
        <w:tblW w:w="106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3122"/>
        <w:gridCol w:w="5168"/>
      </w:tblGrid>
      <w:tr w:rsidR="009A02AA" w:rsidTr="009A02AA">
        <w:tc>
          <w:tcPr>
            <w:tcW w:w="0" w:type="auto"/>
            <w:tcBorders>
              <w:top w:val="single" w:sz="6" w:space="0" w:color="006D32"/>
              <w:left w:val="single" w:sz="6" w:space="0" w:color="006D32"/>
              <w:bottom w:val="single" w:sz="6" w:space="0" w:color="006D32"/>
              <w:right w:val="single" w:sz="6" w:space="0" w:color="006D32"/>
            </w:tcBorders>
            <w:shd w:val="clear" w:color="auto" w:fill="006D3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006D32"/>
              <w:left w:val="single" w:sz="6" w:space="0" w:color="006D32"/>
              <w:bottom w:val="single" w:sz="6" w:space="0" w:color="006D32"/>
              <w:right w:val="single" w:sz="6" w:space="0" w:color="006D32"/>
            </w:tcBorders>
            <w:shd w:val="clear" w:color="auto" w:fill="006D3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Ваш ответ</w:t>
            </w:r>
          </w:p>
        </w:tc>
        <w:tc>
          <w:tcPr>
            <w:tcW w:w="0" w:type="auto"/>
            <w:tcBorders>
              <w:top w:val="single" w:sz="6" w:space="0" w:color="006D32"/>
              <w:left w:val="single" w:sz="6" w:space="0" w:color="006D32"/>
              <w:bottom w:val="single" w:sz="6" w:space="0" w:color="006D32"/>
              <w:right w:val="single" w:sz="6" w:space="0" w:color="006D32"/>
            </w:tcBorders>
            <w:shd w:val="clear" w:color="auto" w:fill="006D32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Правильный ответ</w:t>
            </w:r>
          </w:p>
        </w:tc>
      </w:tr>
      <w:tr w:rsidR="009A02AA" w:rsidTr="009A02AA">
        <w:trPr>
          <w:trHeight w:val="260"/>
        </w:trPr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234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345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236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321213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321122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112122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12122</w:t>
            </w:r>
          </w:p>
        </w:tc>
      </w:tr>
      <w:tr w:rsidR="009A02AA" w:rsidTr="009A02AA"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D3E5C2"/>
              <w:left w:val="single" w:sz="6" w:space="0" w:color="D3E5C2"/>
              <w:bottom w:val="single" w:sz="6" w:space="0" w:color="D3E5C2"/>
              <w:right w:val="single" w:sz="6" w:space="0" w:color="D3E5C2"/>
            </w:tcBorders>
            <w:shd w:val="clear" w:color="auto" w:fill="F3F3F3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02AA" w:rsidRDefault="009A0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4172653</w:t>
            </w:r>
          </w:p>
        </w:tc>
      </w:tr>
    </w:tbl>
    <w:p w:rsidR="009A02AA" w:rsidRDefault="009A02AA" w:rsidP="009A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0F95" w:rsidRDefault="00680F95">
      <w:bookmarkStart w:id="0" w:name="_GoBack"/>
      <w:bookmarkEnd w:id="0"/>
    </w:p>
    <w:sectPr w:rsidR="00680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35"/>
    <w:rsid w:val="00357B35"/>
    <w:rsid w:val="00680F95"/>
    <w:rsid w:val="009A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3</cp:revision>
  <dcterms:created xsi:type="dcterms:W3CDTF">2018-05-07T08:21:00Z</dcterms:created>
  <dcterms:modified xsi:type="dcterms:W3CDTF">2018-05-07T08:21:00Z</dcterms:modified>
</cp:coreProperties>
</file>