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0BD" w:rsidRDefault="001050BD" w:rsidP="001050BD">
      <w:pPr>
        <w:pStyle w:val="a4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A229A" w:rsidRDefault="007A229A" w:rsidP="001050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7A229A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142551" cy="10605667"/>
            <wp:effectExtent l="1238250" t="0" r="12115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45407" cy="1060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0BD" w:rsidRDefault="007A229A" w:rsidP="001050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 w:rsidR="001050BD" w:rsidRPr="001050BD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</w:t>
      </w:r>
    </w:p>
    <w:p w:rsidR="001050BD" w:rsidRDefault="001050BD" w:rsidP="001050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80DCB" w:rsidRPr="001050BD" w:rsidRDefault="00880DCB" w:rsidP="00880DCB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1050BD">
        <w:rPr>
          <w:rFonts w:ascii="Times New Roman" w:hAnsi="Times New Roman" w:cs="Times New Roman"/>
        </w:rPr>
        <w:t xml:space="preserve">В результате изучения мировой художественной культуры на базовом уровне ученик должен: </w:t>
      </w:r>
    </w:p>
    <w:p w:rsidR="00880DCB" w:rsidRPr="001050BD" w:rsidRDefault="00880DCB" w:rsidP="00880DCB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1050BD">
        <w:rPr>
          <w:rFonts w:ascii="Times New Roman" w:hAnsi="Times New Roman" w:cs="Times New Roman"/>
        </w:rPr>
        <w:t xml:space="preserve">знать/понимать: </w:t>
      </w:r>
    </w:p>
    <w:p w:rsidR="00880DCB" w:rsidRPr="001050BD" w:rsidRDefault="00880DCB" w:rsidP="00880DCB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1050BD">
        <w:rPr>
          <w:rFonts w:ascii="Times New Roman" w:hAnsi="Times New Roman" w:cs="Times New Roman"/>
        </w:rPr>
        <w:t xml:space="preserve">- основные виды и жанры искусства; </w:t>
      </w:r>
    </w:p>
    <w:p w:rsidR="00880DCB" w:rsidRPr="001050BD" w:rsidRDefault="00880DCB" w:rsidP="00880DCB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1050BD">
        <w:rPr>
          <w:rFonts w:ascii="Times New Roman" w:hAnsi="Times New Roman" w:cs="Times New Roman"/>
        </w:rPr>
        <w:t xml:space="preserve">- изученные направления и стили мировой художественной культуры; </w:t>
      </w:r>
    </w:p>
    <w:p w:rsidR="00880DCB" w:rsidRPr="001050BD" w:rsidRDefault="00880DCB" w:rsidP="00880DCB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1050BD">
        <w:rPr>
          <w:rFonts w:ascii="Times New Roman" w:hAnsi="Times New Roman" w:cs="Times New Roman"/>
        </w:rPr>
        <w:t xml:space="preserve">- шедевры мировой художественной культуры; </w:t>
      </w:r>
    </w:p>
    <w:p w:rsidR="00880DCB" w:rsidRPr="001050BD" w:rsidRDefault="00880DCB" w:rsidP="00880DCB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1050BD">
        <w:rPr>
          <w:rFonts w:ascii="Times New Roman" w:hAnsi="Times New Roman" w:cs="Times New Roman"/>
        </w:rPr>
        <w:t xml:space="preserve">- особенности языка различных видов искусства; </w:t>
      </w:r>
    </w:p>
    <w:p w:rsidR="00880DCB" w:rsidRPr="001050BD" w:rsidRDefault="00880DCB" w:rsidP="00880DCB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1050BD">
        <w:rPr>
          <w:rFonts w:ascii="Times New Roman" w:hAnsi="Times New Roman" w:cs="Times New Roman"/>
        </w:rPr>
        <w:t xml:space="preserve">уметь: </w:t>
      </w:r>
    </w:p>
    <w:p w:rsidR="00880DCB" w:rsidRPr="001050BD" w:rsidRDefault="00880DCB" w:rsidP="00880DCB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1050BD">
        <w:rPr>
          <w:rFonts w:ascii="Times New Roman" w:hAnsi="Times New Roman" w:cs="Times New Roman"/>
        </w:rPr>
        <w:t xml:space="preserve">- узнавать изученные произведения и соотносить их с определенной эпохой, стилем, направлением; </w:t>
      </w:r>
    </w:p>
    <w:p w:rsidR="00880DCB" w:rsidRPr="001050BD" w:rsidRDefault="00880DCB" w:rsidP="00880DCB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1050BD">
        <w:rPr>
          <w:rFonts w:ascii="Times New Roman" w:hAnsi="Times New Roman" w:cs="Times New Roman"/>
        </w:rPr>
        <w:t xml:space="preserve">- устанавливать стилевые и сюжетные связи между произведениями разных видов искусства; </w:t>
      </w:r>
    </w:p>
    <w:p w:rsidR="00880DCB" w:rsidRPr="001050BD" w:rsidRDefault="00880DCB" w:rsidP="00880DCB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1050BD">
        <w:rPr>
          <w:rFonts w:ascii="Times New Roman" w:hAnsi="Times New Roman" w:cs="Times New Roman"/>
        </w:rPr>
        <w:t xml:space="preserve">- пользоваться различными источниками информации о мировой художественной культуре; </w:t>
      </w:r>
    </w:p>
    <w:p w:rsidR="00880DCB" w:rsidRPr="001050BD" w:rsidRDefault="00880DCB" w:rsidP="00880DCB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1050BD">
        <w:rPr>
          <w:rFonts w:ascii="Times New Roman" w:hAnsi="Times New Roman" w:cs="Times New Roman"/>
        </w:rPr>
        <w:t xml:space="preserve">- выполнять учебные и творческие задания (доклады, сообщения); </w:t>
      </w:r>
    </w:p>
    <w:p w:rsidR="00880DCB" w:rsidRPr="001050BD" w:rsidRDefault="00880DCB" w:rsidP="00880DCB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1050BD">
        <w:rPr>
          <w:rFonts w:ascii="Times New Roman" w:hAnsi="Times New Roman" w:cs="Times New Roman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880DCB" w:rsidRPr="001050BD" w:rsidRDefault="00880DCB" w:rsidP="00880DCB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1050BD">
        <w:rPr>
          <w:rFonts w:ascii="Times New Roman" w:hAnsi="Times New Roman" w:cs="Times New Roman"/>
        </w:rPr>
        <w:t xml:space="preserve">- выбора путей своего культурного развития; </w:t>
      </w:r>
    </w:p>
    <w:p w:rsidR="00880DCB" w:rsidRPr="001050BD" w:rsidRDefault="00880DCB" w:rsidP="00880DCB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1050BD">
        <w:rPr>
          <w:rFonts w:ascii="Times New Roman" w:hAnsi="Times New Roman" w:cs="Times New Roman"/>
        </w:rPr>
        <w:t xml:space="preserve">- организации личного и коллективного досуга; </w:t>
      </w:r>
    </w:p>
    <w:p w:rsidR="00880DCB" w:rsidRPr="001050BD" w:rsidRDefault="00880DCB" w:rsidP="00880DCB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1050BD">
        <w:rPr>
          <w:rFonts w:ascii="Times New Roman" w:hAnsi="Times New Roman" w:cs="Times New Roman"/>
        </w:rPr>
        <w:t xml:space="preserve">- выражения собственного суждения о произведениях классики и современного искусства; </w:t>
      </w:r>
    </w:p>
    <w:p w:rsidR="00880DCB" w:rsidRPr="001050BD" w:rsidRDefault="00880DCB" w:rsidP="00880DCB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1050BD">
        <w:rPr>
          <w:rFonts w:ascii="Times New Roman" w:hAnsi="Times New Roman" w:cs="Times New Roman"/>
        </w:rPr>
        <w:t xml:space="preserve">- самостоятельного художественного творчества; </w:t>
      </w:r>
    </w:p>
    <w:p w:rsidR="00880DCB" w:rsidRPr="001050BD" w:rsidRDefault="00880DCB" w:rsidP="00880DCB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050BD">
        <w:rPr>
          <w:rFonts w:ascii="Times New Roman" w:hAnsi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880DCB" w:rsidRDefault="00880DCB" w:rsidP="00E632E3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:rsidR="00E632E3" w:rsidRPr="00E632E3" w:rsidRDefault="00E632E3" w:rsidP="00E632E3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632E3">
        <w:rPr>
          <w:rFonts w:ascii="Times New Roman" w:hAnsi="Times New Roman" w:cs="Times New Roman"/>
        </w:rPr>
        <w:t xml:space="preserve">В результате освоения содержания </w:t>
      </w:r>
      <w:r>
        <w:rPr>
          <w:rFonts w:ascii="Times New Roman" w:hAnsi="Times New Roman" w:cs="Times New Roman"/>
        </w:rPr>
        <w:t xml:space="preserve">программы учебного предмета </w:t>
      </w:r>
      <w:r w:rsidRPr="00E632E3">
        <w:rPr>
          <w:rFonts w:ascii="Times New Roman" w:hAnsi="Times New Roman" w:cs="Times New Roman"/>
        </w:rPr>
        <w:t xml:space="preserve">учащийся получает возможность совершенствовать и расширить круг общих учебных умений, навыков и способов деятельности. </w:t>
      </w:r>
    </w:p>
    <w:p w:rsidR="00E632E3" w:rsidRDefault="00E632E3" w:rsidP="00E632E3">
      <w:pPr>
        <w:pStyle w:val="Default"/>
        <w:ind w:firstLine="567"/>
        <w:jc w:val="both"/>
        <w:rPr>
          <w:rFonts w:ascii="Times New Roman" w:hAnsi="Times New Roman" w:cs="Times New Roman"/>
          <w:b/>
          <w:i/>
        </w:rPr>
      </w:pPr>
    </w:p>
    <w:p w:rsidR="00E632E3" w:rsidRPr="00E632E3" w:rsidRDefault="00E632E3" w:rsidP="00E632E3">
      <w:pPr>
        <w:pStyle w:val="Default"/>
        <w:ind w:firstLine="567"/>
        <w:jc w:val="both"/>
        <w:rPr>
          <w:rFonts w:ascii="Times New Roman" w:hAnsi="Times New Roman" w:cs="Times New Roman"/>
          <w:b/>
          <w:i/>
        </w:rPr>
      </w:pPr>
      <w:r w:rsidRPr="00E632E3">
        <w:rPr>
          <w:rFonts w:ascii="Times New Roman" w:hAnsi="Times New Roman" w:cs="Times New Roman"/>
          <w:b/>
          <w:i/>
        </w:rPr>
        <w:t xml:space="preserve">Познавательная деятельность </w:t>
      </w:r>
    </w:p>
    <w:p w:rsidR="00E632E3" w:rsidRPr="00E632E3" w:rsidRDefault="00E632E3" w:rsidP="00E632E3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632E3">
        <w:rPr>
          <w:rFonts w:ascii="Times New Roman" w:hAnsi="Times New Roman" w:cs="Times New Roman"/>
        </w:rPr>
        <w:t xml:space="preserve">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 </w:t>
      </w:r>
    </w:p>
    <w:p w:rsidR="00E632E3" w:rsidRPr="00E632E3" w:rsidRDefault="00E632E3" w:rsidP="00E632E3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632E3">
        <w:rPr>
          <w:rFonts w:ascii="Times New Roman" w:hAnsi="Times New Roman" w:cs="Times New Roman"/>
        </w:rPr>
        <w:t xml:space="preserve">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 "Что произойдет, если...").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 </w:t>
      </w:r>
    </w:p>
    <w:p w:rsidR="00E632E3" w:rsidRPr="00E632E3" w:rsidRDefault="00E632E3" w:rsidP="00E632E3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632E3">
        <w:rPr>
          <w:rFonts w:ascii="Times New Roman" w:hAnsi="Times New Roman" w:cs="Times New Roman"/>
        </w:rPr>
        <w:t>Создание собственных произведений, идеальных и реальных моделей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</w:t>
      </w:r>
    </w:p>
    <w:p w:rsidR="00E632E3" w:rsidRDefault="00E632E3" w:rsidP="00E632E3">
      <w:pPr>
        <w:pStyle w:val="Default"/>
        <w:ind w:firstLine="567"/>
        <w:jc w:val="both"/>
        <w:rPr>
          <w:rFonts w:ascii="Times New Roman" w:hAnsi="Times New Roman" w:cs="Times New Roman"/>
          <w:b/>
          <w:i/>
        </w:rPr>
      </w:pPr>
    </w:p>
    <w:p w:rsidR="00E632E3" w:rsidRPr="00E632E3" w:rsidRDefault="00E632E3" w:rsidP="00E632E3">
      <w:pPr>
        <w:pStyle w:val="Default"/>
        <w:ind w:firstLine="567"/>
        <w:jc w:val="both"/>
        <w:rPr>
          <w:rFonts w:ascii="Times New Roman" w:hAnsi="Times New Roman" w:cs="Times New Roman"/>
          <w:b/>
          <w:i/>
        </w:rPr>
      </w:pPr>
      <w:r w:rsidRPr="00E632E3">
        <w:rPr>
          <w:rFonts w:ascii="Times New Roman" w:hAnsi="Times New Roman" w:cs="Times New Roman"/>
          <w:b/>
          <w:i/>
        </w:rPr>
        <w:lastRenderedPageBreak/>
        <w:t xml:space="preserve">Информационно-коммуникативная деятельность </w:t>
      </w:r>
    </w:p>
    <w:p w:rsidR="00E632E3" w:rsidRPr="00E632E3" w:rsidRDefault="00E632E3" w:rsidP="00E632E3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632E3">
        <w:rPr>
          <w:rFonts w:ascii="Times New Roman" w:hAnsi="Times New Roman" w:cs="Times New Roman"/>
        </w:rPr>
        <w:t xml:space="preserve">Поиск нужной информации по заданной теме в источниках различного типа, в том числе поиск информации, связанной с профессиональным образованием и профессиональной деятельностью, вакансиями на рынке труда и работой служб занятости населения.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 </w:t>
      </w:r>
    </w:p>
    <w:p w:rsidR="00E632E3" w:rsidRPr="00E632E3" w:rsidRDefault="00E632E3" w:rsidP="00E632E3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632E3">
        <w:rPr>
          <w:rFonts w:ascii="Times New Roman" w:hAnsi="Times New Roman" w:cs="Times New Roman"/>
        </w:rPr>
        <w:t xml:space="preserve">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 </w:t>
      </w:r>
    </w:p>
    <w:p w:rsidR="00E632E3" w:rsidRPr="00E632E3" w:rsidRDefault="00E632E3" w:rsidP="00E632E3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632E3">
        <w:rPr>
          <w:rFonts w:ascii="Times New Roman" w:hAnsi="Times New Roman" w:cs="Times New Roman"/>
        </w:rPr>
        <w:t xml:space="preserve"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 </w:t>
      </w:r>
    </w:p>
    <w:p w:rsidR="00E632E3" w:rsidRDefault="00E632E3" w:rsidP="00E632E3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632E3">
        <w:rPr>
          <w:rFonts w:ascii="Times New Roman" w:hAnsi="Times New Roman" w:cs="Times New Roman"/>
        </w:rPr>
        <w:t>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E632E3" w:rsidRDefault="00E632E3" w:rsidP="00E632E3">
      <w:pPr>
        <w:pStyle w:val="Default"/>
        <w:ind w:firstLine="567"/>
        <w:jc w:val="both"/>
        <w:rPr>
          <w:rFonts w:ascii="Times New Roman" w:hAnsi="Times New Roman" w:cs="Times New Roman"/>
          <w:b/>
          <w:i/>
        </w:rPr>
      </w:pPr>
    </w:p>
    <w:p w:rsidR="00E632E3" w:rsidRPr="00E632E3" w:rsidRDefault="00E632E3" w:rsidP="00E632E3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632E3">
        <w:rPr>
          <w:rFonts w:ascii="Times New Roman" w:hAnsi="Times New Roman" w:cs="Times New Roman"/>
          <w:b/>
          <w:i/>
        </w:rPr>
        <w:t xml:space="preserve">Рефлексивная деятельность </w:t>
      </w:r>
    </w:p>
    <w:p w:rsidR="00E632E3" w:rsidRPr="00E632E3" w:rsidRDefault="00E632E3" w:rsidP="00E632E3">
      <w:pPr>
        <w:pStyle w:val="Default"/>
        <w:jc w:val="both"/>
        <w:rPr>
          <w:rFonts w:ascii="Times New Roman" w:hAnsi="Times New Roman" w:cs="Times New Roman"/>
        </w:rPr>
      </w:pPr>
      <w:r w:rsidRPr="00E632E3">
        <w:rPr>
          <w:rFonts w:ascii="Times New Roman" w:hAnsi="Times New Roman" w:cs="Times New Roman"/>
        </w:rPr>
        <w:t xml:space="preserve"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 </w:t>
      </w:r>
    </w:p>
    <w:p w:rsidR="00E632E3" w:rsidRPr="00E632E3" w:rsidRDefault="00E632E3" w:rsidP="00E632E3">
      <w:pPr>
        <w:pStyle w:val="Default"/>
        <w:jc w:val="both"/>
        <w:rPr>
          <w:rFonts w:ascii="Times New Roman" w:hAnsi="Times New Roman" w:cs="Times New Roman"/>
        </w:rPr>
      </w:pPr>
      <w:r w:rsidRPr="00E632E3">
        <w:rPr>
          <w:rFonts w:ascii="Times New Roman" w:hAnsi="Times New Roman" w:cs="Times New Roman"/>
        </w:rPr>
        <w:t xml:space="preserve">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 </w:t>
      </w:r>
    </w:p>
    <w:p w:rsidR="00E632E3" w:rsidRPr="00E632E3" w:rsidRDefault="00E632E3" w:rsidP="00E632E3">
      <w:pPr>
        <w:pStyle w:val="Default"/>
        <w:jc w:val="both"/>
        <w:rPr>
          <w:rFonts w:ascii="Times New Roman" w:hAnsi="Times New Roman" w:cs="Times New Roman"/>
        </w:rPr>
      </w:pPr>
      <w:r w:rsidRPr="00E632E3">
        <w:rPr>
          <w:rFonts w:ascii="Times New Roman" w:hAnsi="Times New Roman" w:cs="Times New Roman"/>
        </w:rPr>
        <w:t xml:space="preserve"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 </w:t>
      </w:r>
    </w:p>
    <w:p w:rsidR="00E632E3" w:rsidRPr="00E632E3" w:rsidRDefault="00E632E3" w:rsidP="00E632E3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E632E3">
        <w:rPr>
          <w:rFonts w:ascii="Times New Roman" w:hAnsi="Times New Roman" w:cs="Times New Roman"/>
        </w:rPr>
        <w:t>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E632E3" w:rsidRDefault="00E632E3" w:rsidP="00E632E3">
      <w:pPr>
        <w:pStyle w:val="Default"/>
        <w:ind w:firstLine="567"/>
        <w:jc w:val="both"/>
        <w:rPr>
          <w:sz w:val="20"/>
          <w:szCs w:val="20"/>
        </w:rPr>
      </w:pPr>
    </w:p>
    <w:p w:rsidR="001050BD" w:rsidRDefault="001050BD" w:rsidP="001050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050BD" w:rsidRDefault="001050BD" w:rsidP="001050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Содержание учебного предмета</w:t>
      </w:r>
    </w:p>
    <w:p w:rsidR="001050BD" w:rsidRDefault="001050BD" w:rsidP="001050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36921" w:rsidRPr="001050BD" w:rsidRDefault="00B36921" w:rsidP="001050B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1050BD">
        <w:rPr>
          <w:rFonts w:ascii="Times New Roman" w:hAnsi="Times New Roman" w:cs="Times New Roman"/>
        </w:rPr>
        <w:t xml:space="preserve">Художественная культура первобытного мира. Роль мифа в культуре. Древние образы и символы. ПЕРВОБЫТНАЯ МАГИЯ. Ритуал - единство слова, музыки, танца, изображения, пантомимы, костюма (татуировки), архитектурного окружения и предметной среды. Художественные комплексы </w:t>
      </w:r>
      <w:proofErr w:type="spellStart"/>
      <w:r w:rsidRPr="001050BD">
        <w:rPr>
          <w:rFonts w:ascii="Times New Roman" w:hAnsi="Times New Roman" w:cs="Times New Roman"/>
        </w:rPr>
        <w:t>Альтамиры</w:t>
      </w:r>
      <w:proofErr w:type="spellEnd"/>
      <w:r w:rsidRPr="001050BD">
        <w:rPr>
          <w:rFonts w:ascii="Times New Roman" w:hAnsi="Times New Roman" w:cs="Times New Roman"/>
        </w:rPr>
        <w:t xml:space="preserve"> и Стоунхенджа. Символика геометрического орнамента. АРХАИЧЕСКИЕ ОСНОВЫ ФОЛЬКЛОРА. МИФ И СОВРЕМЕННОСТЬ. </w:t>
      </w:r>
    </w:p>
    <w:p w:rsidR="00B36921" w:rsidRPr="001050BD" w:rsidRDefault="00B36921" w:rsidP="001050B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1050BD">
        <w:rPr>
          <w:rFonts w:ascii="Times New Roman" w:hAnsi="Times New Roman" w:cs="Times New Roman"/>
        </w:rPr>
        <w:lastRenderedPageBreak/>
        <w:t xml:space="preserve">Художественная культура Древнего мира. Особенности художественной культуры Месопотамии: аскетизм и красочность ансамблей Вавилона. Гигантизм и неизменность канона - примета Вечной жизни в искусстве Древнего Египта: пирамиды Гизы, храмы </w:t>
      </w:r>
      <w:proofErr w:type="spellStart"/>
      <w:r w:rsidRPr="001050BD">
        <w:rPr>
          <w:rFonts w:ascii="Times New Roman" w:hAnsi="Times New Roman" w:cs="Times New Roman"/>
        </w:rPr>
        <w:t>Карнака</w:t>
      </w:r>
      <w:proofErr w:type="spellEnd"/>
      <w:r w:rsidRPr="001050BD">
        <w:rPr>
          <w:rFonts w:ascii="Times New Roman" w:hAnsi="Times New Roman" w:cs="Times New Roman"/>
        </w:rPr>
        <w:t xml:space="preserve"> и ЛУКСОРА. СТУПА В САНЧИ, ХРАМ КАНДАРЬЯ МАХАДЕВА В КХАДЖУРАХО - МОДЕЛЬ ВСЕЛЕННОЙ ДРЕВНЕЙ ИНДИИ. ОТРАЖЕНИЕ МИФОЛОГИЧЕСКИХ ПРЕДСТАВЛЕНИЙ МАЙЯ И АЦТЕКОВ В АРХИТЕКТУРЕ И РЕЛЬЕФЕ (ПАЛЕНКЕ, ТЕНОЧТИТЛАН). </w:t>
      </w:r>
    </w:p>
    <w:p w:rsidR="00B36921" w:rsidRPr="001050BD" w:rsidRDefault="00B36921" w:rsidP="001050B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1050BD">
        <w:rPr>
          <w:rFonts w:ascii="Times New Roman" w:hAnsi="Times New Roman" w:cs="Times New Roman"/>
        </w:rPr>
        <w:t>Идеалы красоты Древней Греции в ансамбле афинского Акрополя. Театрализованное действо. Слияние восточных и античных традиций в эллинизме (</w:t>
      </w:r>
      <w:proofErr w:type="spellStart"/>
      <w:r w:rsidRPr="001050BD">
        <w:rPr>
          <w:rFonts w:ascii="Times New Roman" w:hAnsi="Times New Roman" w:cs="Times New Roman"/>
        </w:rPr>
        <w:t>Пергамский</w:t>
      </w:r>
      <w:proofErr w:type="spellEnd"/>
      <w:r w:rsidRPr="001050BD">
        <w:rPr>
          <w:rFonts w:ascii="Times New Roman" w:hAnsi="Times New Roman" w:cs="Times New Roman"/>
        </w:rPr>
        <w:t xml:space="preserve"> алтарь). Символы римского величия: РИМСКИЙ ФОРУМ, КОЛИЗЕЙ, Пантеон. </w:t>
      </w:r>
    </w:p>
    <w:p w:rsidR="00B36921" w:rsidRPr="001050BD" w:rsidRDefault="00B36921" w:rsidP="001050B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1050BD">
        <w:rPr>
          <w:rFonts w:ascii="Times New Roman" w:hAnsi="Times New Roman" w:cs="Times New Roman"/>
        </w:rPr>
        <w:t xml:space="preserve">Художественная культура Средних веков. София Константинопольская - воплощение идеала божественного мироздания в восточном христианстве. Древнерусский крестово-купольный храм (киевская, владимиро-суздальская, новгородская, московская школа). КОСМИЧЕСКАЯ, ТОПОГРАФИЧЕСКАЯ, ВРЕМЕННАЯ СИМВОЛИКА ХРАМА. Икона и иконостас (Ф. ГРЕК, А. Рублев). Ансамбль московского Кремля. </w:t>
      </w:r>
    </w:p>
    <w:p w:rsidR="00B36921" w:rsidRPr="001050BD" w:rsidRDefault="00B36921" w:rsidP="001050B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1050BD">
        <w:rPr>
          <w:rFonts w:ascii="Times New Roman" w:hAnsi="Times New Roman" w:cs="Times New Roman"/>
        </w:rPr>
        <w:t xml:space="preserve">Монастырская базилика как средоточие культурной жизни романской эпохи. Готический собор - как образ мира. РЕГИОНАЛЬНЫЕ ШКОЛЫ ЗАПАДНОЙ ЕВРОПЫ. МУСУЛЬМАНСКИЙ ОБРАЗ РАЯ В КОМПЛЕКСЕ РЕГИСТАНА (ДРЕВНИЙ САМАРКАНД). ВОПЛОЩЕНИЕ МИФОЛОГИЧЕСКИХ И РЕЛИГИОЗНО-НРАВСТВЕННЫХ ПРЕДСТАВЛЕНИЙ КИТАЯ В ХРАМЕ НЕБА В ПЕКИНЕ. ФИЛОСОФИЯ И МИФОЛОГИЯ В САДОВОМ ИСКУССТВЕ ЯПОНИИ. </w:t>
      </w:r>
    </w:p>
    <w:p w:rsidR="00B36921" w:rsidRPr="001050BD" w:rsidRDefault="00B36921" w:rsidP="001050B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1050BD">
        <w:rPr>
          <w:rFonts w:ascii="Times New Roman" w:hAnsi="Times New Roman" w:cs="Times New Roman"/>
        </w:rPr>
        <w:t xml:space="preserve">МОНОДИЧЕСКИЙ СКЛАД СРЕДНЕВЕКОВОЙ МУЗЫКАЛЬНОЙ КУЛЬТУРЫ. ХУДОЖЕСТВЕННЫЕ ОБРАЗЫ ДРЕВНЕГО МИРА, АНТИЧНОСТИ И СРЕДНЕВЕКОВЬЯ В КУЛЬТУРЕ ПОСЛЕДУЮЩИХ ЭПОХ. </w:t>
      </w:r>
    </w:p>
    <w:p w:rsidR="00880DCB" w:rsidRDefault="00B36921" w:rsidP="001050BD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1050BD">
        <w:rPr>
          <w:rFonts w:ascii="Times New Roman" w:hAnsi="Times New Roman" w:cs="Times New Roman"/>
        </w:rPr>
        <w:t xml:space="preserve">Художественная культура Ренессанса. Возрождение в Италии. Воплощение идеалов Ренессанса в архитектуре Флоренции. Титаны Возрождения (Леонардо да Винчи, Рафаэль, Микеланджело, ТИЦИАН). СЕВЕРНОЕ ВОЗРОЖДЕНИЕ: ГЕНТСКИЙ АЛТАРЬ Я. ВАН ЭЙКА; МАСТЕРСКИЕ ГРАВЮРЫ А. ДЮРЕРА, КОМПЛЕКС ФОНТЕНБЛО. РОЛЬ ПОЛИФОНИИ В РАЗВИТИИ СВЕТСКИХ И КУЛЬТОВЫХ МУЗЫКАЛЬНЫХ ЖАНРОВ. Театр У. Шекспира. Историческое значение и вневременная художественная ценность идей Возрождения. </w:t>
      </w:r>
    </w:p>
    <w:p w:rsidR="00880DCB" w:rsidRDefault="00880DCB" w:rsidP="001050BD">
      <w:pPr>
        <w:pStyle w:val="Default"/>
        <w:ind w:firstLine="567"/>
        <w:jc w:val="both"/>
        <w:rPr>
          <w:rFonts w:ascii="Times New Roman" w:hAnsi="Times New Roman" w:cs="Times New Roman"/>
        </w:rPr>
      </w:pPr>
    </w:p>
    <w:p w:rsidR="001050BD" w:rsidRDefault="001050BD" w:rsidP="001050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Тематическое планирование</w:t>
      </w:r>
    </w:p>
    <w:p w:rsidR="00880DCB" w:rsidRDefault="00880DCB" w:rsidP="001050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526"/>
        <w:gridCol w:w="11623"/>
        <w:gridCol w:w="1701"/>
      </w:tblGrid>
      <w:tr w:rsidR="00880DCB" w:rsidTr="00880DCB">
        <w:tc>
          <w:tcPr>
            <w:tcW w:w="1526" w:type="dxa"/>
          </w:tcPr>
          <w:p w:rsidR="00880DCB" w:rsidRDefault="00880DCB" w:rsidP="001050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623" w:type="dxa"/>
          </w:tcPr>
          <w:p w:rsidR="00880DCB" w:rsidRDefault="00880DCB" w:rsidP="0033295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880DCB" w:rsidRDefault="00880DCB" w:rsidP="001050B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3295E" w:rsidRPr="0033295E" w:rsidTr="0033295E">
        <w:tc>
          <w:tcPr>
            <w:tcW w:w="1526" w:type="dxa"/>
          </w:tcPr>
          <w:p w:rsidR="0033295E" w:rsidRPr="0033295E" w:rsidRDefault="0033295E" w:rsidP="0033295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33295E" w:rsidRPr="0033295E" w:rsidRDefault="0033295E" w:rsidP="003329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95E">
              <w:rPr>
                <w:rFonts w:ascii="Times New Roman" w:hAnsi="Times New Roman"/>
                <w:sz w:val="24"/>
                <w:szCs w:val="24"/>
              </w:rPr>
              <w:t>Художественная культура Древнейших цивилизаций</w:t>
            </w:r>
          </w:p>
        </w:tc>
        <w:tc>
          <w:tcPr>
            <w:tcW w:w="1701" w:type="dxa"/>
          </w:tcPr>
          <w:p w:rsidR="0033295E" w:rsidRPr="0033295E" w:rsidRDefault="0033295E" w:rsidP="0033295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80DCB" w:rsidRPr="0033295E" w:rsidTr="00880DCB">
        <w:tc>
          <w:tcPr>
            <w:tcW w:w="1526" w:type="dxa"/>
          </w:tcPr>
          <w:p w:rsidR="00880DCB" w:rsidRPr="0033295E" w:rsidRDefault="00880DCB" w:rsidP="0033295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880DCB" w:rsidRPr="0033295E" w:rsidRDefault="0033295E" w:rsidP="003329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95E">
              <w:rPr>
                <w:rFonts w:ascii="Times New Roman" w:hAnsi="Times New Roman"/>
                <w:sz w:val="24"/>
                <w:szCs w:val="24"/>
              </w:rPr>
              <w:t>Художественная культура Античности</w:t>
            </w:r>
          </w:p>
        </w:tc>
        <w:tc>
          <w:tcPr>
            <w:tcW w:w="1701" w:type="dxa"/>
          </w:tcPr>
          <w:p w:rsidR="00880DCB" w:rsidRPr="0033295E" w:rsidRDefault="0033295E" w:rsidP="001050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3295E" w:rsidRPr="0033295E" w:rsidTr="00880DCB">
        <w:tc>
          <w:tcPr>
            <w:tcW w:w="1526" w:type="dxa"/>
          </w:tcPr>
          <w:p w:rsidR="0033295E" w:rsidRPr="0033295E" w:rsidRDefault="0033295E" w:rsidP="0033295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33295E" w:rsidRPr="0033295E" w:rsidRDefault="0033295E" w:rsidP="003329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95E">
              <w:rPr>
                <w:rFonts w:ascii="Times New Roman" w:hAnsi="Times New Roman"/>
                <w:sz w:val="24"/>
                <w:szCs w:val="24"/>
              </w:rPr>
              <w:t>Художественная культура Средних веков</w:t>
            </w:r>
          </w:p>
        </w:tc>
        <w:tc>
          <w:tcPr>
            <w:tcW w:w="1701" w:type="dxa"/>
          </w:tcPr>
          <w:p w:rsidR="0033295E" w:rsidRPr="0033295E" w:rsidRDefault="0033295E" w:rsidP="001050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3295E" w:rsidRPr="0033295E" w:rsidTr="00880DCB">
        <w:tc>
          <w:tcPr>
            <w:tcW w:w="1526" w:type="dxa"/>
          </w:tcPr>
          <w:p w:rsidR="0033295E" w:rsidRPr="0033295E" w:rsidRDefault="0033295E" w:rsidP="0033295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33295E" w:rsidRPr="0033295E" w:rsidRDefault="0033295E" w:rsidP="003329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95E">
              <w:rPr>
                <w:rFonts w:ascii="Times New Roman" w:hAnsi="Times New Roman"/>
                <w:sz w:val="24"/>
                <w:szCs w:val="24"/>
              </w:rPr>
              <w:t>Искусство средневекового Востока</w:t>
            </w:r>
          </w:p>
        </w:tc>
        <w:tc>
          <w:tcPr>
            <w:tcW w:w="1701" w:type="dxa"/>
          </w:tcPr>
          <w:p w:rsidR="0033295E" w:rsidRPr="0033295E" w:rsidRDefault="0033295E" w:rsidP="001050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3295E" w:rsidRPr="0033295E" w:rsidTr="00880DCB">
        <w:tc>
          <w:tcPr>
            <w:tcW w:w="1526" w:type="dxa"/>
          </w:tcPr>
          <w:p w:rsidR="0033295E" w:rsidRPr="0033295E" w:rsidRDefault="0033295E" w:rsidP="0033295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33295E" w:rsidRPr="0033295E" w:rsidRDefault="0033295E" w:rsidP="0033295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3295E">
              <w:rPr>
                <w:rFonts w:ascii="Times New Roman" w:hAnsi="Times New Roman"/>
                <w:sz w:val="24"/>
                <w:szCs w:val="24"/>
              </w:rPr>
              <w:t>Художественная культура Ренессанса</w:t>
            </w:r>
          </w:p>
        </w:tc>
        <w:tc>
          <w:tcPr>
            <w:tcW w:w="1701" w:type="dxa"/>
          </w:tcPr>
          <w:p w:rsidR="0033295E" w:rsidRPr="0033295E" w:rsidRDefault="0033295E" w:rsidP="001050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3295E" w:rsidRPr="0033295E" w:rsidTr="00880DCB">
        <w:tc>
          <w:tcPr>
            <w:tcW w:w="1526" w:type="dxa"/>
          </w:tcPr>
          <w:p w:rsidR="0033295E" w:rsidRPr="0033295E" w:rsidRDefault="0033295E" w:rsidP="0033295E">
            <w:pPr>
              <w:pStyle w:val="a4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23" w:type="dxa"/>
          </w:tcPr>
          <w:p w:rsidR="0033295E" w:rsidRPr="0033295E" w:rsidRDefault="0033295E" w:rsidP="0033295E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количество часов</w:t>
            </w:r>
          </w:p>
        </w:tc>
        <w:tc>
          <w:tcPr>
            <w:tcW w:w="1701" w:type="dxa"/>
          </w:tcPr>
          <w:p w:rsidR="0033295E" w:rsidRDefault="0033295E" w:rsidP="001050B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880DCB" w:rsidRDefault="00880DCB" w:rsidP="001050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80DCB" w:rsidRDefault="00880DCB" w:rsidP="001050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80DCB" w:rsidRPr="001050BD" w:rsidRDefault="00880DCB" w:rsidP="001050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050BD" w:rsidRPr="001050BD" w:rsidRDefault="001050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050BD" w:rsidRPr="001050BD" w:rsidSect="00880DC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21B2B"/>
    <w:multiLevelType w:val="hybridMultilevel"/>
    <w:tmpl w:val="FE98A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A05B4"/>
    <w:multiLevelType w:val="hybridMultilevel"/>
    <w:tmpl w:val="29AA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D5F33"/>
    <w:multiLevelType w:val="hybridMultilevel"/>
    <w:tmpl w:val="9132A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36921"/>
    <w:rsid w:val="00075314"/>
    <w:rsid w:val="001050BD"/>
    <w:rsid w:val="00121B48"/>
    <w:rsid w:val="0033295E"/>
    <w:rsid w:val="006A1532"/>
    <w:rsid w:val="007A229A"/>
    <w:rsid w:val="00880DCB"/>
    <w:rsid w:val="00895C8C"/>
    <w:rsid w:val="009A7C9F"/>
    <w:rsid w:val="00B36921"/>
    <w:rsid w:val="00BF7516"/>
    <w:rsid w:val="00D542DB"/>
    <w:rsid w:val="00E632E3"/>
    <w:rsid w:val="00EE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F440F-7899-4A82-B312-6E0403C3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69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1050B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1050BD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character" w:customStyle="1" w:styleId="a5">
    <w:name w:val="Без интервала Знак"/>
    <w:link w:val="a4"/>
    <w:locked/>
    <w:rsid w:val="001050BD"/>
    <w:rPr>
      <w:rFonts w:ascii="Calibri" w:eastAsiaTheme="minorHAnsi" w:hAnsi="Calibri" w:cs="Times New Roman"/>
      <w:lang w:eastAsia="en-US"/>
    </w:rPr>
  </w:style>
  <w:style w:type="paragraph" w:customStyle="1" w:styleId="c19c0">
    <w:name w:val="c19 c0"/>
    <w:basedOn w:val="a"/>
    <w:rsid w:val="00075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10">
    <w:name w:val="c4 c10"/>
    <w:basedOn w:val="a0"/>
    <w:rsid w:val="00075314"/>
  </w:style>
  <w:style w:type="character" w:customStyle="1" w:styleId="c15c4c10">
    <w:name w:val="c15 c4 c10"/>
    <w:basedOn w:val="a0"/>
    <w:rsid w:val="00075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USZN</dc:creator>
  <cp:keywords/>
  <dc:description/>
  <cp:lastModifiedBy>admin</cp:lastModifiedBy>
  <cp:revision>9</cp:revision>
  <cp:lastPrinted>2018-11-20T00:14:00Z</cp:lastPrinted>
  <dcterms:created xsi:type="dcterms:W3CDTF">2018-11-19T16:25:00Z</dcterms:created>
  <dcterms:modified xsi:type="dcterms:W3CDTF">2018-12-12T08:35:00Z</dcterms:modified>
</cp:coreProperties>
</file>