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B6" w:rsidRPr="00420EB6" w:rsidRDefault="00420EB6" w:rsidP="00420EB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proofErr w:type="gramStart"/>
      <w:r w:rsidRPr="00420EB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Постановление Главного государственного санитарного врача РФ от 30 июня 2020 г. </w:t>
      </w:r>
      <w:proofErr w:type="gramEnd"/>
      <w:r w:rsidRPr="00420EB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20EB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коронавирусной</w:t>
      </w:r>
      <w:proofErr w:type="spellEnd"/>
      <w:r w:rsidRPr="00420EB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инфекции (COVID-19)" </w:t>
      </w:r>
      <w:bookmarkStart w:id="0" w:name="_GoBack"/>
      <w:bookmarkEnd w:id="0"/>
    </w:p>
    <w:p w:rsidR="00420EB6" w:rsidRPr="00420EB6" w:rsidRDefault="00420EB6" w:rsidP="00420EB6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7 июля 2020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1" w:name="0"/>
      <w:bookmarkEnd w:id="1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со статьей 39 Федерального закона от 30.03.1999 N 52-ФЗ "О санитарно-эпидемиологическом благополучии населения" (Собрание законодательства Российской Федерации, 1999, N 14, ст. 1650;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N 30, ст. 4134) и постановлением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2005, N 39, ст. 3953) постановляю:</w:t>
      </w:r>
      <w:proofErr w:type="gramEnd"/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санитарно-эпидемиологические </w:t>
      </w:r>
      <w:hyperlink r:id="rId5" w:anchor="1000" w:history="1">
        <w:r w:rsidRPr="00420EB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(COVID-19)" (приложение).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Ввести в действие санитарно-эпидемиологические </w:t>
      </w:r>
      <w:hyperlink r:id="rId6" w:anchor="1000" w:history="1">
        <w:r w:rsidRPr="00420EB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правила</w:t>
        </w:r>
      </w:hyperlink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(COVID-19)" со дня официального опубликования.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Настоящее постановление действует до 1 января 2021 года.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2"/>
        <w:gridCol w:w="1392"/>
      </w:tblGrid>
      <w:tr w:rsidR="00420EB6" w:rsidRPr="00420EB6" w:rsidTr="00420EB6">
        <w:tc>
          <w:tcPr>
            <w:tcW w:w="2500" w:type="pct"/>
            <w:hideMark/>
          </w:tcPr>
          <w:p w:rsidR="00420EB6" w:rsidRPr="00420EB6" w:rsidRDefault="00420EB6" w:rsidP="0042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420EB6" w:rsidRPr="00420EB6" w:rsidRDefault="00420EB6" w:rsidP="00420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0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А.Ю. Попова</w:t>
            </w:r>
          </w:p>
        </w:tc>
      </w:tr>
    </w:tbl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Зарегистрировано в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Минюсте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РФ 3 июля 2020 г.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58824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7" w:anchor="0" w:history="1">
        <w:r w:rsidRPr="00420EB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постановлением</w:t>
        </w:r>
      </w:hyperlink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Главного</w:t>
      </w: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государственного санитарного</w:t>
      </w: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врача Российской Федерации</w:t>
      </w: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30.06.2020 № 16</w:t>
      </w:r>
      <w:proofErr w:type="gramEnd"/>
    </w:p>
    <w:p w:rsidR="00420EB6" w:rsidRPr="00420EB6" w:rsidRDefault="00420EB6" w:rsidP="00420EB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Санитарно-эпидемиологические правила</w:t>
      </w:r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СП 3.1/2.4.3598-20 "</w:t>
      </w:r>
      <w:proofErr w:type="spellStart"/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Санитарно</w:t>
      </w:r>
      <w:proofErr w:type="spellEnd"/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</w:t>
      </w:r>
      <w:proofErr w:type="gramStart"/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-э</w:t>
      </w:r>
      <w:proofErr w:type="gramEnd"/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</w:t>
      </w:r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lastRenderedPageBreak/>
        <w:t xml:space="preserve">детей и молодежи в условиях распространения новой </w:t>
      </w:r>
      <w:proofErr w:type="spellStart"/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коронавирусной</w:t>
      </w:r>
      <w:proofErr w:type="spellEnd"/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инфекции (COVID-19)"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I. Общие положения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1.1.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Настоящие санитарно-эпидемиологические правила (далее - санитарные правила) направлены на обеспечение безопасных условий деятельности организаций (индивидуальных предпринимателей), осуществляющих образовательную деятельность по реализации основных и дополнительных общеобразовательных программ (за исключением образовательных организаций среднего профессионального и высшего образования), в том числе адаптированных, осуществляющих присмотр и уход за детьми, социальных служб для детей, специализированных учреждений для несовершеннолетних, нуждающихся в социальной реабилитации, спортивных организаций для детей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организаций (индивидуальных предпринимателей), осуществляющих организованное проведение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 (далее - Организатор, игровые комнаты соответственно), организаций отдыха детей и их оздоровления, реабилитационных центров, организаций, оказывающих организованным группам детей услуги временного проживания при проведении спортивных, художественных и культурно-массовых мероприятий с участием детей и молодежи</w:t>
      </w:r>
      <w:proofErr w:type="gramEnd"/>
      <w:r w:rsidR="00153AE4">
        <w:fldChar w:fldCharType="begin"/>
      </w:r>
      <w:r w:rsidR="00153AE4">
        <w:instrText xml:space="preserve"> HYPERLINK "https://www.gara</w:instrText>
      </w:r>
      <w:r w:rsidR="00153AE4">
        <w:instrText xml:space="preserve">nt.ru/products/ipo/prime/doc/74236682/" \l "1111" </w:instrText>
      </w:r>
      <w:r w:rsidR="00153AE4">
        <w:fldChar w:fldCharType="separate"/>
      </w:r>
      <w:r w:rsidRPr="00420EB6">
        <w:rPr>
          <w:rFonts w:ascii="Arial" w:eastAsia="Times New Roman" w:hAnsi="Arial" w:cs="Arial"/>
          <w:color w:val="808080"/>
          <w:sz w:val="20"/>
          <w:szCs w:val="20"/>
          <w:u w:val="single"/>
          <w:bdr w:val="none" w:sz="0" w:space="0" w:color="auto" w:frame="1"/>
          <w:vertAlign w:val="superscript"/>
          <w:lang w:eastAsia="ru-RU"/>
        </w:rPr>
        <w:t>1</w:t>
      </w:r>
      <w:r w:rsidR="00153AE4">
        <w:rPr>
          <w:rFonts w:ascii="Arial" w:eastAsia="Times New Roman" w:hAnsi="Arial" w:cs="Arial"/>
          <w:color w:val="808080"/>
          <w:sz w:val="20"/>
          <w:szCs w:val="20"/>
          <w:u w:val="single"/>
          <w:bdr w:val="none" w:sz="0" w:space="0" w:color="auto" w:frame="1"/>
          <w:vertAlign w:val="superscript"/>
          <w:lang w:eastAsia="ru-RU"/>
        </w:rPr>
        <w:fldChar w:fldCharType="end"/>
      </w: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Организации).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1.2. Санитарные правила устанавливают санитарно-эпидемиологические требования к особому режиму работы Организаций в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условиях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распространения новой </w:t>
      </w:r>
      <w:proofErr w:type="spell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(далее - COVID-19).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1.3. В условиях распространения COVID-19 санитарные правила применяются в дополнение к обязательным требованиям, установленным для Организаций государственными санитарно-эпидемиологическими правилами и гигиеническими нормативами.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1.4. Организации не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позднее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чем за 1 рабочий день до их открытия должны уведомлять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надзор, о планируемых сроках открытия Организации в условиях распространения COVID-19, информировать родителей (законных представителей детей) о режиме функционирования Организации в условиях распространения COVID-19.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II. Общие санитарно-эпидемиологические требования, направленные на предупреждение распространения COVID-19 в </w:t>
      </w:r>
      <w:proofErr w:type="gramStart"/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Организациях</w:t>
      </w:r>
      <w:proofErr w:type="gramEnd"/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2.1. Запрещается проведение массовых мероприятий с участием различных групп лиц (групповых ячеек</w:t>
      </w:r>
      <w:hyperlink r:id="rId8" w:anchor="1112" w:history="1">
        <w:r w:rsidRPr="00420EB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классов, отрядов и иных), а также массовых мероприятий с привлечением лиц из иных организаций.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2.2. Лица, находящиеся в Организации при круглосуточном режиме ее работы, а также лица, посещающие Организацию (на входе), подлежат термометрии с занесением ее результатов в журнал в отношении лиц с температурой тела 37,1 °С и выше в целях учета при проведении противоэпидемических мероприятий.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При круглосуточном режиме работы Организации термометрия проводится не менее двух раз в сутки (утром и вечером).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 При этом дети должны размещаться отдельно от взрослых.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момента выявления указанных лиц Организация в течение 2 часов должна любым доступным способом уведомить территориальный орган федерального органа исполнительной власти, уполномоченного осуществлять федеральный государственный санитарно-эпидемиологический надзор.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2.3. В Организации должны проводиться противоэпидемические мероприятия, включающие: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уборку всех помещений с применением моющих и дезинфицирующих средств и очисткой вентиляционных решеток (далее - генеральная уборка) непосредственно перед началом функционирования Организации;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обеспечение условий для гигиенической обработки рук с применением кожных антисептиков при входе в Организацию, помещения для приема пищи, санитарные узлы и туалетные комнаты;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ежедневную влажную уборку помещений с применением дезинфицирующих средств с обработкой всех контактных поверхностей;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генеральную уборку не реже одного раза в неделю;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обеспечение постоянного наличия в санитарных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узлах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детей и сотрудников мыла, а также кожных антисептиков для обработки рук;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регулярное обеззараживание воздуха с использованием оборудования по обеззараживанию воздуха и проветривание помещений в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соответствии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 графиком учебного, тренировочного, иных организационных процессов и режима работы Организаций;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организацию работы сотрудников, участвующих в приготовлении и раздаче пищи, обслуживающего персонала с использованием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мытье посуды и столовых приборов в посудомоечных машинах при максимальных температурных режимах. При отсутствии посудомоечной машины мытье посуды должно осуществляться ручным способом с обработкой столовой посуды и приборов дезинфицирующими средствами в соответствии с инструкциями по их применению либо питание детей и питьевой режим должны быть организованы с использованием одноразовой посуды.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2.4. Посещение бассейнов в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Организациях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допускается по расписанию отдельными группами лиц (групповая ячейка, класс, отряд и иные). При этом Организацией должно быть обеспечено проведение обработки помещений и контактных поверхностей с применением дезинфицирующих средств и обеззараживания воздуха в раздевалках после каждого посещения бассейна отдельной группой лиц.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2.5. Для проведения дезинфекции должны использоваться дезинфицирующие средства, применяемые для обеззараживания объектов при вирусных инфекциях, в соответствии с инструкцией по их применению.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2.6. Посещение Организации детьми, перенесшими заболевание, и (или) в случае, если ребенок был в контакте с больным COVID-19, допускается при наличии медицинского заключения врача об отсутствии медицинских противопоказаний для пребывания в Организации.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2.7.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организаций (индивидуальных предпринимателей), осуществляющих образовательную деятельность по реализации программ дошкольного образования (далее - дошкольные образовательные организации), общеобразовательных организаций, организаций отдыха детей и их оздоровления, а также социальных служб для детей, специализированных учреждений для несовершеннолетних, нуждающихся в социальной реабилитации (далее - социальные организации для детей), игровых комнат также применяются дополнительные требования, установленные в </w:t>
      </w:r>
      <w:hyperlink r:id="rId9" w:anchor="1300" w:history="1">
        <w:r w:rsidRPr="00420EB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главе III</w:t>
        </w:r>
      </w:hyperlink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санитарных правил.</w:t>
      </w:r>
      <w:proofErr w:type="gramEnd"/>
    </w:p>
    <w:p w:rsidR="00420EB6" w:rsidRPr="00420EB6" w:rsidRDefault="00420EB6" w:rsidP="00420EB6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III. Дополнительные санитарно-эпидемиологические требования, направленные на предупреждение распространения COVID-19 в отдельных </w:t>
      </w:r>
      <w:proofErr w:type="gramStart"/>
      <w:r w:rsidRPr="00420EB6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Организациях</w:t>
      </w:r>
      <w:proofErr w:type="gramEnd"/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3.1. В дошкольной образовательной организации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использовании музыкального или спортивного зала после каждого посещения должна проводиться влажная уборка с применением дезинфицирующих средств.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Обработка игрушек и игрового и иного оборудования должна проводиться ежедневно с применением дезинфицирующих средств.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3.2. В общеобразовательных организациях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 (в том числе физическая культура, изобразительное искусство, трудовое обучение, технология, физика, химия).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Общеобразовательной организацией должна осуществляться работа по специально разработанному расписанию (графику) уроков, перемен, составленному с целью минимизации контактов обучающихся (в том числе сокращения их количества во время проведения термометрии, приема пищи в столовой).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Проветривание рекреаций и коридоров помещений общеобразовательных организаций должно проводиться во время уроков, а учебных кабинетов - во время перемен.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проведении итоговой и промежуточной аттестации общеобразовательной организацией должны быть обеспечены: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составление графика явки обучающихся на аттестацию обучающихся в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целях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минимизации контактов обучающихся, в том числе при проведении термометрии;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условия для гигиенической обработки рук с применением кожных антисептиков или дезинфицирующих салфеток при входе в помещение для проведения аттестации;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соблюдение в местах проведения аттестации социальной дистанции между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обучающимися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не менее 1,5 метров посредством зигзагообразной рассадки по 1 человеку за партой;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членами экзаменационной комиссии, присутствующими на экзамене, средств индивидуальной защиты органов дыхания (одноразовых масок или многоразовых масок со сменными фильтрами). При этом смена одноразовых масок должна производиться не реже 1 раза в 3 часа, фильтров - в соответствии с инструкцией по их применению.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3.3.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Отдых детей и их оздоровление в организациях отдыха детей и их оздоровления должны быть организованы в пределах субъекта Российской Федерации по месту их фактического проживания, за исключением отдыха и оздоровления детей, фактически проживающих в Арктической зоне Российской Федерации.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Организация отдыха и оздоровления детей, фактически проживающих в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городах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федерального значения, может осуществляться в субъектах Российской Федерации, граничащих с ними.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Количество детей в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группах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отрядах (наполняемость) должно быть не более 50% от проектной вместимости.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допускается организация отдыха детей в детских лагерях палаточного типа.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Перед открытием каждой смены должна проводиться генеральная уборка.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организации отдыха детей и их оздоровления должен быть определен алгоритм организации медицинской помощи с указанием медицинских организаций инфекционного профиля или перепрофилированных организаций для оказания медицинской помощи, функционирующих в режиме инфекционного стационара, для госпитализации детей и сотрудников в случае осложнения эпидемической ситуации.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</w:t>
      </w:r>
      <w:hyperlink r:id="rId10" w:anchor="1113" w:history="1">
        <w:r w:rsidRPr="00420EB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3.4. При организации перевозки детей к местам отдыха и оздоровления и обратно и на экскурсии автомобильным транспортом организациями (индивидуальными предпринимателями), оказывающими услуги перевозки, должны быть обеспечены: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дезинфекция перед перевозкой детей всех поверхностей салона транспортного средства с применением дезинфицирующих средств;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осмотр водителей перед каждым рейсом с проведением термометрии. Водители с признаками респираторных заболеваний и (или) повышенной температурой тела к работе не допускаются;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использование водителем при посадке и в пути следования средств индивидуальной защиты органов дыхания (одноразовых масок или многоразовых масок со сменными фильтрами), а также перчаток. При этом смена одноразовых масок должна производиться не реже 1 раза в 3 часа, фильтров - в соответствии с инструкцией по их применению;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обработка водителем при посадке и в пути следования рук с применением дезинфицирующих салфеток или кожных антисептиков.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3.5. Заезд (выезд) всех детей и сотрудников в организацию отдыха детей и их оздоровления должен осуществляться одновременно на весь период смены с перерывом между сменами не менее 2 календарных дней. В случае выхода (выезда) указанных лиц за пределы лагеря в период работы смены возвращение указанных лиц в лагерь не допускается.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детей в организацию отдыха детей и их оздоровления осуществляется при наличии в медицинской справке о состоянии здоровья ребенка, отъезжающего в организацию отдыха детей и их оздоровления (учетная форма N 079/у)</w:t>
      </w:r>
      <w:hyperlink r:id="rId11" w:anchor="1114" w:history="1">
        <w:r w:rsidRPr="00420EB6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заключения об отсутствии медицинских противопоказаний для пребывания в Организации и отсутствии контакта с больными инфекционными заболеваниями.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организациях отдыха детей и их оздоровления с круглосуточным пребыванием на весь период смены должно быть обеспечено круглосуточное нахождение медицинских работников.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Расстановка кроватей в спальных помещениях для детей и сотрудников должна осуществляться с соблюдением социальной дистанции 1,5 м.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Рассадка детей из одного отряда в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помещениях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для приема пищи может осуществляться без учета соблюдения социальной дистанции 1,5 м.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мероприятий с участием детей должно быть организовано преимущественно на открытом воздухе с учетом погодных условий.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Запрещается проведение массовых мероприятий в закрытых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помещениях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 том числе между разными отрядами, а также мероприятий с посещением родителей. Массовые мероприятия на открытом воздухе должны проводиться без непосредственного контакта между детьми из разных отрядов.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3.6. </w:t>
      </w:r>
      <w:hyperlink r:id="rId12" w:anchor="13032" w:history="1">
        <w:r w:rsidRPr="00420EB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Абзацы второй</w:t>
        </w:r>
      </w:hyperlink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13" w:anchor="13035" w:history="1">
        <w:r w:rsidRPr="00420EB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пятый пункта 3.3</w:t>
        </w:r>
      </w:hyperlink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 </w:t>
      </w:r>
      <w:hyperlink r:id="rId14" w:anchor="1305" w:history="1">
        <w:r w:rsidRPr="00420EB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абзацы первый</w:t>
        </w:r>
      </w:hyperlink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и </w:t>
      </w:r>
      <w:hyperlink r:id="rId15" w:anchor="13053" w:history="1">
        <w:r w:rsidRPr="00420EB6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третий пункта 3.5</w:t>
        </w:r>
      </w:hyperlink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санитарных правил не распространяются на организации отдыха детей и их оздоровления с дневным пребыванием. Для организаций отдыха детей и их оздоровления с дневным пребыванием допускается проведение экскурсий для детей на открытом воздухе.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3.7. В социальных организациях для детей с круглосуточным пребыванием должно быть обеспечено круглосуточное нахождение медицинских работников.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Обследование персонала на COVID-19 осуществляется по эпидемиологическим показаниям на основании решений главных государственных санитарных врачей в субъектах Российской Федерации.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Запрещается посещение социальной организации для детей лицами, не связанными с ее деятельностью.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3.8. Организатор игровой комнаты обеспечивает: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ограничение пределов игровой комнаты (в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случае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ее устройства в виде специально выделенного места);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термометрии лиц, входящих в игровую комнату (при этом лица с температурой тела 37,1 °С и выше, а также с признаками инфекционных заболеваний (респираторными) в игровую комнату не допускаются);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проведение ежедневной уборки игровой комнаты с применением моющих и дезинфицирующих средств с обработкой всех поверхностей, оборудования и игрушек, а также обеззараживания воздуха с использованием оборудования по обеззараживанию воздуха.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Распоряжение Правительства Российской Федерации от 29.11.2014 N 2403-р "Об утверждении Основ государственной молодежной политики Российской Федерации на период до 2025 года" (Собрание законодательства Российской Федерации, 2014, N 50, ст. 7185).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20EB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Постановление Главного государственного санитарного врача Российской Федерации от 15.05.2013 N 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29.05.2013, регистрационный N 28564), с изменениями, внесенными постановлениями Главного государственного санитарного врача Российской Федерации от 20.07.2015 N 28 "О внесении изменений в СанПиН 2.4.1.3049-13 "Санитарно-эпидемиологические требования к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устройству, содержанию и организации режима работы дошкольных образовательных организаций" (зарегистрировано Минюстом России 03.08.2015,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N 38312), от 27.08.2015 N 41 "О внесении изменений 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Минюстом России 04.09.2015, регистрационный N 38824).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51 Федерального закона от 30.03.1999 N 52-ФЗ "О санитарно-эпидемиологическом благополучии населения".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20EB6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Приложение N 17 к приказу Министерства здравоохранения Российской Федерации 15.12.2014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 36160), с изменениями, внесенными приказом Министерства здравоохранения Российской Федерации от 09.01.2018 N 2н "О внесении изменений в приказ Министерства здравоохранения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Российской Федерации от 15 декабря 2014 г. N 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04.04.2018, регистрационный N 50614).</w:t>
      </w:r>
    </w:p>
    <w:p w:rsidR="00420EB6" w:rsidRPr="00420EB6" w:rsidRDefault="00420EB6" w:rsidP="00420EB6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bookmarkStart w:id="2" w:name="review"/>
      <w:bookmarkEnd w:id="2"/>
      <w:r w:rsidRPr="00420EB6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Обзор документа</w:t>
      </w:r>
    </w:p>
    <w:p w:rsidR="00420EB6" w:rsidRPr="00420EB6" w:rsidRDefault="00153AE4" w:rsidP="00420EB6">
      <w:pPr>
        <w:spacing w:before="255" w:after="25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333" stroked="f"/>
        </w:pic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Определены санитарно-эпидемиологические требования к устройству, содержанию и организации работы образовательных учреждений и других объектов социальной инфраструктуры для детей и молодежи в условиях распространения </w:t>
      </w:r>
      <w:proofErr w:type="spell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коронавируса</w:t>
      </w:r>
      <w:proofErr w:type="spell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частности, предусмотрен запрет на массовые мероприятия с участием различных групп лиц (групповых ячеек, классов, отрядов и иных).</w:t>
      </w:r>
      <w:proofErr w:type="gramEnd"/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детском саду должна быть обеспечена групповая изоляция с проведением всех занятий в помещениях групповой ячейки и (или) на открытом воздухе отдельно от других групповых ячеек.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школах за каждым классом должен быть закреплен отдельный учебный кабинет, в котором дети обучаются по всем предметам, за исключением занятий, требующих специального оборудования. Организациям нужно составить графики уроков и перемен в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целях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минимизации контактов обучающихся (в т. ч. сокращения их количества во время проведения термометрии, приема пищи в столовой).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Не следует забывать о периодической уборке и дезинфекции помещений.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Ряд требований касается перевозки детей и приема в летние лагеря.</w:t>
      </w:r>
    </w:p>
    <w:p w:rsidR="00420EB6" w:rsidRPr="00420EB6" w:rsidRDefault="00420EB6" w:rsidP="00420EB6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Требования </w:t>
      </w:r>
      <w:proofErr w:type="gramStart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вводятся со дня опубликования и действуют</w:t>
      </w:r>
      <w:proofErr w:type="gramEnd"/>
      <w:r w:rsidRPr="00420EB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до 1 января 2021 г.</w:t>
      </w:r>
    </w:p>
    <w:p w:rsidR="008B464C" w:rsidRDefault="008B464C"/>
    <w:sectPr w:rsidR="008B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B6"/>
    <w:rsid w:val="00153AE4"/>
    <w:rsid w:val="00420EB6"/>
    <w:rsid w:val="008B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14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236682/" TargetMode="External"/><Relationship Id="rId13" Type="http://schemas.openxmlformats.org/officeDocument/2006/relationships/hyperlink" Target="https://www.garant.ru/products/ipo/prime/doc/742366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236682/" TargetMode="External"/><Relationship Id="rId12" Type="http://schemas.openxmlformats.org/officeDocument/2006/relationships/hyperlink" Target="https://www.garant.ru/products/ipo/prime/doc/74236682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236682/" TargetMode="External"/><Relationship Id="rId11" Type="http://schemas.openxmlformats.org/officeDocument/2006/relationships/hyperlink" Target="https://www.garant.ru/products/ipo/prime/doc/74236682/" TargetMode="External"/><Relationship Id="rId5" Type="http://schemas.openxmlformats.org/officeDocument/2006/relationships/hyperlink" Target="https://www.garant.ru/products/ipo/prime/doc/74236682/" TargetMode="External"/><Relationship Id="rId15" Type="http://schemas.openxmlformats.org/officeDocument/2006/relationships/hyperlink" Target="https://www.garant.ru/products/ipo/prime/doc/74236682/" TargetMode="External"/><Relationship Id="rId10" Type="http://schemas.openxmlformats.org/officeDocument/2006/relationships/hyperlink" Target="https://www.garant.ru/products/ipo/prime/doc/7423668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236682/" TargetMode="External"/><Relationship Id="rId14" Type="http://schemas.openxmlformats.org/officeDocument/2006/relationships/hyperlink" Target="https://www.garant.ru/products/ipo/prime/doc/742366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3066</Words>
  <Characters>17478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2020-08-27T10:13:00Z</dcterms:created>
  <dcterms:modified xsi:type="dcterms:W3CDTF">2020-08-27T10:16:00Z</dcterms:modified>
</cp:coreProperties>
</file>