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2AC" w:rsidRDefault="006112AC">
      <w:pPr>
        <w:widowControl w:val="0"/>
        <w:autoSpaceDE w:val="0"/>
        <w:autoSpaceDN w:val="0"/>
        <w:adjustRightInd w:val="0"/>
        <w:spacing w:after="0" w:line="240" w:lineRule="auto"/>
        <w:jc w:val="both"/>
        <w:outlineLvl w:val="0"/>
        <w:rPr>
          <w:rFonts w:ascii="Calibri" w:hAnsi="Calibri" w:cs="Calibri"/>
        </w:rPr>
      </w:pPr>
      <w:bookmarkStart w:id="0" w:name="_GoBack"/>
      <w:bookmarkEnd w:id="0"/>
    </w:p>
    <w:p w:rsidR="006112AC" w:rsidRDefault="006112AC">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14 ноября 2013 г. N 30384</w:t>
      </w: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112AC" w:rsidRDefault="006112AC">
      <w:pPr>
        <w:widowControl w:val="0"/>
        <w:autoSpaceDE w:val="0"/>
        <w:autoSpaceDN w:val="0"/>
        <w:adjustRightInd w:val="0"/>
        <w:spacing w:after="0" w:line="240" w:lineRule="auto"/>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4"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5"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w:t>
      </w:r>
      <w:hyperlink r:id="rId6"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7"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8"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bookmarkStart w:id="2" w:name="Par27"/>
      <w:bookmarkEnd w:id="2"/>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6112AC" w:rsidRDefault="006112AC">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9"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0" w:history="1">
        <w:r>
          <w:rPr>
            <w:rFonts w:ascii="Calibri" w:hAnsi="Calibri" w:cs="Calibri"/>
            <w:color w:val="0000FF"/>
          </w:rPr>
          <w:t>Конвенции</w:t>
        </w:r>
      </w:hyperlink>
      <w:r>
        <w:rPr>
          <w:rFonts w:ascii="Calibri" w:hAnsi="Calibri" w:cs="Calibri"/>
        </w:rPr>
        <w:t xml:space="preserve"> ООН о правах ребенка &lt;2&gt;, в основе которых заложены следующие основные принципы: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1.6. Стандарт направлен на решение следующих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Стандарт является основой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Стандарт включает в себя требования 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6" w:name="Par93"/>
      <w:bookmarkEnd w:id="6"/>
      <w:r>
        <w:rPr>
          <w:rFonts w:ascii="Calibri" w:hAnsi="Calibri" w:cs="Calibri"/>
        </w:rPr>
        <w:t>II. ТРЕБОВАНИЯ К СТРУКТУРЕ ОБРАЗОВАТЕЛЬНОЙ ПРОГРАММЫ</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Программа направлена на:</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создание</w:t>
      </w:r>
      <w:proofErr w:type="gramEnd"/>
      <w:r>
        <w:rPr>
          <w:rFonts w:ascii="Calibri" w:hAnsi="Calibri" w:cs="Calibri"/>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7" w:name="Par103"/>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xml:space="preserve">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характер взаимодействия со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должны быть направлены на: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9" w:name="Par174"/>
      <w:bookmarkEnd w:id="9"/>
      <w:r>
        <w:rPr>
          <w:rFonts w:ascii="Calibri" w:hAnsi="Calibri" w:cs="Calibri"/>
        </w:rPr>
        <w:t>III. ТРЕБОВАНИЯ К УСЛОВИЯМ РЕАЛИЗАЦИИ ОСНОВНОЙ</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10" w:name="Par208"/>
      <w:bookmarkEnd w:id="10"/>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эмоционального благополучия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поддержку индивидуальности и инициативы детей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3.2.6. В целях эффективной реализации Программы должны быть созданы условия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Максимально допустимый объем образовательной нагрузки должен соответствовать санитарно-эпидемиологическим правилам и нормативам </w:t>
      </w:r>
      <w:hyperlink r:id="rId13"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5"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 xml:space="preserve">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w:t>
      </w:r>
      <w:proofErr w:type="gramEnd"/>
      <w:r>
        <w:rPr>
          <w:rFonts w:ascii="Calibri" w:hAnsi="Calibri" w:cs="Calibri"/>
        </w:rPr>
        <w:t xml:space="preserve">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11" w:name="Par299"/>
      <w:bookmarkEnd w:id="11"/>
      <w:r>
        <w:rPr>
          <w:rFonts w:ascii="Calibri" w:hAnsi="Calibri" w:cs="Calibri"/>
        </w:rPr>
        <w:t>IV. ТРЕБОВАНИЯ К РЕЗУЛЬТАТАМ ОСВОЕНИЯ ОСНОВНОЙ</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 учетом положений </w:t>
      </w:r>
      <w:hyperlink r:id="rId16"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17"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Настоящие требования являются ориентирами для: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распределение</w:t>
      </w:r>
      <w:proofErr w:type="gramEnd"/>
      <w:r>
        <w:rPr>
          <w:rFonts w:ascii="Calibri" w:hAnsi="Calibri" w:cs="Calibri"/>
        </w:rPr>
        <w:t xml:space="preserve"> стимулирующего фонда оплаты труда работников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2" w:name="Par325"/>
      <w:bookmarkEnd w:id="12"/>
      <w:r>
        <w:rPr>
          <w:rFonts w:ascii="Calibri" w:hAnsi="Calibri" w:cs="Calibri"/>
        </w:rPr>
        <w:t>Целевые ориентиры образования в младенческом</w:t>
      </w:r>
    </w:p>
    <w:p w:rsidR="006112AC" w:rsidRDefault="006112AC">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и</w:t>
      </w:r>
      <w:proofErr w:type="gramEnd"/>
      <w:r>
        <w:rPr>
          <w:rFonts w:ascii="Calibri" w:hAnsi="Calibri" w:cs="Calibri"/>
        </w:rPr>
        <w:t xml:space="preserve"> раннем возрасте:</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стремится</w:t>
      </w:r>
      <w:proofErr w:type="gramEnd"/>
      <w:r>
        <w:rPr>
          <w:rFonts w:ascii="Calibri" w:hAnsi="Calibri" w:cs="Calibri"/>
        </w:rPr>
        <w:t xml:space="preserve"> к общению со взрослыми и активно подражает им в движениях и действиях; появляются игры, в которых ребенок воспроизводит действия взрослого;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3" w:name="Par336"/>
      <w:bookmarkEnd w:id="13"/>
      <w:r>
        <w:rPr>
          <w:rFonts w:ascii="Calibri" w:hAnsi="Calibri" w:cs="Calibri"/>
        </w:rPr>
        <w:t>Целевые ориентиры на этапе завершения</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ребенок</w:t>
      </w:r>
      <w:proofErr w:type="gramEnd"/>
      <w:r>
        <w:rPr>
          <w:rFonts w:ascii="Calibri" w:hAnsi="Calibri" w:cs="Calibri"/>
        </w:rPr>
        <w:t xml:space="preserve">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DC" w:rsidRDefault="00CA5B75"/>
    <w:sectPr w:rsidR="00486FDC" w:rsidSect="0063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AC"/>
    <w:rsid w:val="002F7F11"/>
    <w:rsid w:val="006112AC"/>
    <w:rsid w:val="00CA5B75"/>
    <w:rsid w:val="00DD1B82"/>
    <w:rsid w:val="00FF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D7FEF-A9A1-4D15-8889-F1296613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3C638AB19051F796AD81ACAA8mEfEJ" TargetMode="External"/><Relationship Id="rId13" Type="http://schemas.openxmlformats.org/officeDocument/2006/relationships/hyperlink" Target="consultantplus://offline/ref=BCF51EA1C1F25C4826EA2B3013B0F97F13C030A91C041F796AD81ACAA8EEFD303A5FB07DF1EF55C2m2fF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BCF51EA1C1F25C4826EA2B3013B0F97F1BC33DA51E074273628116C8mAfFJ" TargetMode="External"/><Relationship Id="rId12" Type="http://schemas.openxmlformats.org/officeDocument/2006/relationships/hyperlink" Target="consultantplus://offline/ref=BCF51EA1C1F25C4826EA2B3013B0F97F13C030AA1A0F1F796AD81ACAA8EEFD303A5FB07DF1EF51CBm2fDJ" TargetMode="External"/><Relationship Id="rId17" Type="http://schemas.openxmlformats.org/officeDocument/2006/relationships/hyperlink" Target="consultantplus://offline/ref=BCF51EA1C1F25C4826EA2B3013B0F97F13C030AA1A0F1F796AD81ACAA8EEFD303A5FB07DF1EF5DC4m2fEJ" TargetMode="External"/><Relationship Id="rId2" Type="http://schemas.openxmlformats.org/officeDocument/2006/relationships/settings" Target="settings.xml"/><Relationship Id="rId16" Type="http://schemas.openxmlformats.org/officeDocument/2006/relationships/hyperlink" Target="consultantplus://offline/ref=BCF51EA1C1F25C4826EA2B3013B0F97F13C030AA1A0F1F796AD81ACAA8EEFD303A5FB07DF1EF57C3m2f9J" TargetMode="External"/><Relationship Id="rId1" Type="http://schemas.openxmlformats.org/officeDocument/2006/relationships/styles" Target="styles.xml"/><Relationship Id="rId6" Type="http://schemas.openxmlformats.org/officeDocument/2006/relationships/hyperlink" Target="consultantplus://offline/ref=BCF51EA1C1F25C4826EA2B3013B0F97F13C139A8190B1F796AD81ACAA8EEFD303A5FB07DF1EF55C2m2f3J" TargetMode="External"/><Relationship Id="rId11" Type="http://schemas.openxmlformats.org/officeDocument/2006/relationships/hyperlink" Target="consultantplus://offline/ref=BCF51EA1C1F25C4826EA2B3013B0F97F13C030AA1A0F1F796AD81ACAA8EEFD303A5FB07DF1EF57C1m2fCJ" TargetMode="External"/><Relationship Id="rId5" Type="http://schemas.openxmlformats.org/officeDocument/2006/relationships/hyperlink" Target="consultantplus://offline/ref=BCF51EA1C1F25C4826EA2B3013B0F97F13C138AB170F1F796AD81ACAA8EEFD303A5FB07DF1EF55C5m2fAJ" TargetMode="External"/><Relationship Id="rId15" Type="http://schemas.openxmlformats.org/officeDocument/2006/relationships/hyperlink" Target="consultantplus://offline/ref=BCF51EA1C1F25C4826EA2B3013B0F97F13C031A516081F796AD81ACAA8EEFD303A5FB07DF1EF55C2m2f9J" TargetMode="External"/><Relationship Id="rId10" Type="http://schemas.openxmlformats.org/officeDocument/2006/relationships/hyperlink" Target="consultantplus://offline/ref=BCF51EA1C1F25C4826EA2E3F10B0F97F13C139AE19074273628116C8mAfFJ" TargetMode="External"/><Relationship Id="rId19" Type="http://schemas.openxmlformats.org/officeDocument/2006/relationships/theme" Target="theme/theme1.xml"/><Relationship Id="rId4" Type="http://schemas.openxmlformats.org/officeDocument/2006/relationships/hyperlink" Target="consultantplus://offline/ref=BCF51EA1C1F25C4826EA2B3013B0F97F13C030AA1A0F1F796AD81ACAA8EEFD303A5FB07DF1EF55CAm2fEJ" TargetMode="External"/><Relationship Id="rId9" Type="http://schemas.openxmlformats.org/officeDocument/2006/relationships/hyperlink" Target="consultantplus://offline/ref=BCF51EA1C1F25C4826EA2B3013B0F97F10CC3EA8145A487B3B8D14mCfFJ" TargetMode="External"/><Relationship Id="rId14" Type="http://schemas.openxmlformats.org/officeDocument/2006/relationships/hyperlink" Target="consultantplus://offline/ref=BCF51EA1C1F25C4826EA2B3013B0F97F13C53FAF18041F796AD81ACAA8EEFD303A5FB07DF1EF55C2m2f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8446</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Кулягина Светлана Юрьевна</dc:creator>
  <cp:lastModifiedBy>Loc</cp:lastModifiedBy>
  <cp:revision>2</cp:revision>
  <dcterms:created xsi:type="dcterms:W3CDTF">2014-05-20T04:38:00Z</dcterms:created>
  <dcterms:modified xsi:type="dcterms:W3CDTF">2014-05-20T04:38:00Z</dcterms:modified>
</cp:coreProperties>
</file>