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7" w:rsidRDefault="002E70F7" w:rsidP="002E70F7">
      <w:pPr>
        <w:jc w:val="center"/>
      </w:pPr>
      <w:r>
        <w:t>Муниципальное автономное общеобразовательное учреждение</w:t>
      </w:r>
    </w:p>
    <w:p w:rsidR="002E70F7" w:rsidRDefault="002E70F7" w:rsidP="002E70F7">
      <w:pP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"Ивановская средняя общеобразовательная школа"</w:t>
      </w:r>
    </w:p>
    <w:p w:rsidR="002E70F7" w:rsidRDefault="002E70F7" w:rsidP="002E70F7">
      <w:pPr>
        <w:jc w:val="center"/>
        <w:rPr>
          <w:sz w:val="22"/>
        </w:rPr>
      </w:pPr>
      <w:r>
        <w:rPr>
          <w:sz w:val="22"/>
        </w:rPr>
        <w:t xml:space="preserve">Новая ул.2а, Ивановка с. </w:t>
      </w:r>
      <w:proofErr w:type="spellStart"/>
      <w:r>
        <w:rPr>
          <w:sz w:val="22"/>
        </w:rPr>
        <w:t>Ялуторовский</w:t>
      </w:r>
      <w:proofErr w:type="spellEnd"/>
      <w:r>
        <w:rPr>
          <w:sz w:val="22"/>
        </w:rPr>
        <w:t xml:space="preserve"> район, Тюменская обл., 627048, </w:t>
      </w:r>
      <w:r>
        <w:rPr>
          <w:sz w:val="22"/>
        </w:rPr>
        <w:sym w:font="Wingdings" w:char="F028"/>
      </w:r>
      <w:r>
        <w:rPr>
          <w:sz w:val="22"/>
        </w:rPr>
        <w:t xml:space="preserve"> 92-1-31</w:t>
      </w:r>
    </w:p>
    <w:p w:rsidR="002E70F7" w:rsidRDefault="002E70F7" w:rsidP="002E70F7">
      <w:pPr>
        <w:jc w:val="center"/>
        <w:rPr>
          <w:sz w:val="18"/>
          <w:szCs w:val="18"/>
        </w:rPr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7" w:history="1">
        <w:r w:rsidRPr="002E70F7">
          <w:rPr>
            <w:rStyle w:val="a9"/>
            <w:lang w:val="en-US"/>
          </w:rPr>
          <w:t>ivanovka</w:t>
        </w:r>
        <w:r w:rsidRPr="002E70F7">
          <w:rPr>
            <w:rStyle w:val="a9"/>
          </w:rPr>
          <w:t>51@</w:t>
        </w:r>
        <w:r w:rsidRPr="002E70F7">
          <w:rPr>
            <w:rStyle w:val="a9"/>
            <w:lang w:val="en-US"/>
          </w:rPr>
          <w:t>mail</w:t>
        </w:r>
        <w:r w:rsidRPr="002E70F7">
          <w:rPr>
            <w:rStyle w:val="a9"/>
          </w:rPr>
          <w:t>.</w:t>
        </w:r>
        <w:proofErr w:type="spellStart"/>
        <w:r w:rsidRPr="002E70F7">
          <w:rPr>
            <w:rStyle w:val="a9"/>
            <w:lang w:val="en-US"/>
          </w:rPr>
          <w:t>ru</w:t>
        </w:r>
        <w:proofErr w:type="spellEnd"/>
      </w:hyperlink>
      <w:r>
        <w:br/>
        <w:t>ОКПО 45782402, ОГРН 1027201465268, ИНН/КПП 7228005320/720701001</w:t>
      </w:r>
    </w:p>
    <w:p w:rsidR="002662CB" w:rsidRDefault="002662CB">
      <w:pPr>
        <w:jc w:val="center"/>
        <w:rPr>
          <w:sz w:val="22"/>
        </w:rPr>
      </w:pPr>
    </w:p>
    <w:p w:rsidR="002662CB" w:rsidRDefault="002662CB">
      <w:pPr>
        <w:jc w:val="center"/>
        <w:rPr>
          <w:b/>
          <w:sz w:val="28"/>
          <w:szCs w:val="28"/>
        </w:rPr>
      </w:pPr>
      <w:r w:rsidRPr="00CB29D0">
        <w:rPr>
          <w:b/>
          <w:sz w:val="28"/>
          <w:szCs w:val="28"/>
        </w:rPr>
        <w:t>Структурно-функциональная модель методической работы школы</w:t>
      </w:r>
    </w:p>
    <w:p w:rsidR="00627BDA" w:rsidRPr="00CB29D0" w:rsidRDefault="00F770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4" style="position:absolute;left:0;text-align:left;flip:x y;z-index:19" from="66.45pt,383.1pt" to="89.2pt,409.9pt" o:allowincell="f"/>
        </w:pict>
      </w:r>
      <w:r>
        <w:rPr>
          <w:b/>
          <w:noProof/>
          <w:sz w:val="28"/>
          <w:szCs w:val="28"/>
        </w:rPr>
        <w:pict>
          <v:line id="_x0000_s1043" style="position:absolute;left:0;text-align:left;flip:y;z-index:18" from="178.8pt,380.05pt" to="178.8pt,407.95pt" o:allowincell="f"/>
        </w:pict>
      </w:r>
      <w:r>
        <w:rPr>
          <w:b/>
          <w:noProof/>
          <w:sz w:val="28"/>
          <w:szCs w:val="28"/>
        </w:rPr>
        <w:pict>
          <v:line id="_x0000_s1042" style="position:absolute;left:0;text-align:left;flip:x;z-index:17" from="317.25pt,383.1pt" to="330.3pt,409.9pt" o:allowincell="f"/>
        </w:pict>
      </w:r>
      <w:r>
        <w:rPr>
          <w:b/>
          <w:noProof/>
          <w:sz w:val="28"/>
          <w:szCs w:val="28"/>
        </w:rPr>
        <w:pict>
          <v:line id="_x0000_s1041" style="position:absolute;left:0;text-align:left;flip:x;z-index:16" from="397.05pt,380.05pt" to="424.55pt,409.9pt" o:allowincell="f"/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7.8pt;margin-top:264.6pt;width:114.3pt;height:115.45pt;z-index:7" o:allowincell="f">
            <v:textbox>
              <w:txbxContent>
                <w:p w:rsidR="00FC3E08" w:rsidRDefault="002662CB">
                  <w:pPr>
                    <w:pStyle w:val="20"/>
                  </w:pPr>
                  <w:r>
                    <w:t xml:space="preserve">МО </w:t>
                  </w:r>
                </w:p>
                <w:p w:rsidR="00FC3E08" w:rsidRDefault="00FC3E08">
                  <w:pPr>
                    <w:pStyle w:val="20"/>
                  </w:pPr>
                  <w:r>
                    <w:t>к</w:t>
                  </w:r>
                  <w:r w:rsidR="002662CB">
                    <w:t>лассных</w:t>
                  </w:r>
                </w:p>
                <w:p w:rsidR="002662CB" w:rsidRDefault="002662CB">
                  <w:pPr>
                    <w:pStyle w:val="20"/>
                  </w:pPr>
                  <w:r>
                    <w:t xml:space="preserve"> руководителей</w:t>
                  </w:r>
                </w:p>
                <w:p w:rsidR="005D49DF" w:rsidRDefault="005D49DF" w:rsidP="00FC3E08">
                  <w:pPr>
                    <w:rPr>
                      <w:sz w:val="14"/>
                    </w:rPr>
                  </w:pPr>
                </w:p>
                <w:p w:rsidR="00735CE7" w:rsidRDefault="002662CB" w:rsidP="00735CE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Руководитель: </w:t>
                  </w:r>
                  <w:r w:rsidR="00F043F0">
                    <w:rPr>
                      <w:sz w:val="14"/>
                    </w:rPr>
                    <w:t>Ларионова З.А.</w:t>
                  </w:r>
                </w:p>
                <w:p w:rsidR="005B6AF7" w:rsidRDefault="005B6AF7" w:rsidP="008B540E">
                  <w:pPr>
                    <w:ind w:left="720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36" style="position:absolute;left:0;text-align:left;z-index:11" from="224.1pt,164.95pt" to="263.15pt,164.95pt" o:allowincell="f"/>
        </w:pict>
      </w:r>
      <w:r>
        <w:rPr>
          <w:b/>
          <w:noProof/>
          <w:sz w:val="28"/>
          <w:szCs w:val="28"/>
        </w:rPr>
        <w:pict>
          <v:line id="_x0000_s1040" style="position:absolute;left:0;text-align:left;z-index:15" from="224.1pt,233.55pt" to="432.9pt,264.6pt" o:allowincell="f"/>
        </w:pict>
      </w:r>
      <w:r>
        <w:rPr>
          <w:b/>
          <w:noProof/>
          <w:sz w:val="28"/>
          <w:szCs w:val="28"/>
        </w:rPr>
        <w:pict>
          <v:line id="_x0000_s1039" style="position:absolute;left:0;text-align:left;z-index:14" from="211pt,238.75pt" to="279.45pt,264.6pt" o:allowincell="f"/>
        </w:pict>
      </w:r>
      <w:r>
        <w:rPr>
          <w:b/>
          <w:noProof/>
          <w:sz w:val="28"/>
          <w:szCs w:val="28"/>
        </w:rPr>
        <w:pict>
          <v:shape id="_x0000_s1031" type="#_x0000_t202" style="position:absolute;left:0;text-align:left;margin-left:276.3pt;margin-top:264.6pt;width:99pt;height:115.45pt;z-index:6" o:allowincell="f">
            <v:textbox>
              <w:txbxContent>
                <w:p w:rsidR="00FC3E08" w:rsidRDefault="008B540E">
                  <w:pPr>
                    <w:pStyle w:val="20"/>
                  </w:pPr>
                  <w:r>
                    <w:t>П</w:t>
                  </w:r>
                  <w:bookmarkStart w:id="0" w:name="_GoBack"/>
                  <w:bookmarkEnd w:id="0"/>
                  <w:r>
                    <w:t>Г</w:t>
                  </w:r>
                  <w:r w:rsidR="002662CB">
                    <w:t xml:space="preserve"> </w:t>
                  </w:r>
                </w:p>
                <w:p w:rsidR="00FC3E08" w:rsidRDefault="002662CB">
                  <w:pPr>
                    <w:pStyle w:val="20"/>
                  </w:pPr>
                  <w:r>
                    <w:t xml:space="preserve">учителей </w:t>
                  </w:r>
                </w:p>
                <w:p w:rsidR="002662CB" w:rsidRDefault="002662CB">
                  <w:pPr>
                    <w:pStyle w:val="20"/>
                  </w:pPr>
                  <w:r>
                    <w:t>естественно-математического цикла</w:t>
                  </w:r>
                </w:p>
                <w:p w:rsidR="005D49DF" w:rsidRDefault="005D49DF">
                  <w:pPr>
                    <w:pStyle w:val="20"/>
                  </w:pPr>
                </w:p>
                <w:p w:rsidR="005D49DF" w:rsidRDefault="005D49DF" w:rsidP="005D49DF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Руководитель: </w:t>
                  </w:r>
                  <w:r w:rsidR="00F043F0">
                    <w:rPr>
                      <w:sz w:val="14"/>
                    </w:rPr>
                    <w:t>Иванюк Л.В.</w:t>
                  </w:r>
                </w:p>
                <w:p w:rsidR="002662CB" w:rsidRDefault="002662CB" w:rsidP="00FC3E08">
                  <w:pPr>
                    <w:ind w:left="142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38" style="position:absolute;left:0;text-align:left;z-index:13" from="133.95pt,238.75pt" to="186.15pt,264.6pt" o:allowincell="f"/>
        </w:pict>
      </w:r>
      <w:r>
        <w:rPr>
          <w:b/>
          <w:noProof/>
          <w:sz w:val="28"/>
          <w:szCs w:val="28"/>
        </w:rPr>
        <w:pict>
          <v:shape id="_x0000_s1030" type="#_x0000_t202" style="position:absolute;left:0;text-align:left;margin-left:130.5pt;margin-top:264.6pt;width:115.2pt;height:115.45pt;z-index:5" o:allowincell="f">
            <v:textbox>
              <w:txbxContent>
                <w:p w:rsidR="005D49DF" w:rsidRDefault="008B540E">
                  <w:pPr>
                    <w:pStyle w:val="20"/>
                  </w:pPr>
                  <w:r>
                    <w:t>ПГ</w:t>
                  </w:r>
                </w:p>
                <w:p w:rsidR="005D49DF" w:rsidRDefault="002662CB">
                  <w:pPr>
                    <w:pStyle w:val="20"/>
                  </w:pPr>
                  <w:r>
                    <w:t xml:space="preserve"> </w:t>
                  </w:r>
                  <w:r w:rsidR="005D49DF">
                    <w:t>у</w:t>
                  </w:r>
                  <w:r>
                    <w:t>чителей</w:t>
                  </w:r>
                </w:p>
                <w:p w:rsidR="005D49DF" w:rsidRDefault="002662CB">
                  <w:pPr>
                    <w:pStyle w:val="20"/>
                  </w:pPr>
                  <w:r>
                    <w:t xml:space="preserve"> </w:t>
                  </w:r>
                  <w:r w:rsidR="005D49DF">
                    <w:t>г</w:t>
                  </w:r>
                  <w:r>
                    <w:t>уманитарного</w:t>
                  </w:r>
                </w:p>
                <w:p w:rsidR="002662CB" w:rsidRDefault="002662CB">
                  <w:pPr>
                    <w:pStyle w:val="20"/>
                  </w:pPr>
                  <w:r>
                    <w:t xml:space="preserve"> цикла</w:t>
                  </w:r>
                </w:p>
                <w:p w:rsidR="005D49DF" w:rsidRDefault="005D49DF" w:rsidP="005D49DF">
                  <w:pPr>
                    <w:pStyle w:val="a5"/>
                  </w:pPr>
                </w:p>
                <w:p w:rsidR="005D49DF" w:rsidRDefault="002662CB" w:rsidP="005D49DF">
                  <w:pPr>
                    <w:pStyle w:val="a5"/>
                  </w:pPr>
                  <w:r>
                    <w:t xml:space="preserve">Руководитель: </w:t>
                  </w:r>
                  <w:proofErr w:type="spellStart"/>
                  <w:r w:rsidR="00F043F0">
                    <w:t>Кублова</w:t>
                  </w:r>
                  <w:proofErr w:type="spellEnd"/>
                  <w:r w:rsidR="00F043F0">
                    <w:t xml:space="preserve"> Л.А.</w:t>
                  </w:r>
                </w:p>
                <w:p w:rsidR="00300F73" w:rsidRDefault="00300F73" w:rsidP="005D49DF">
                  <w:pPr>
                    <w:pStyle w:val="a5"/>
                  </w:pPr>
                </w:p>
                <w:p w:rsidR="002662CB" w:rsidRDefault="002662CB" w:rsidP="005D49DF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7" type="#_x0000_t202" style="position:absolute;left:0;text-align:left;margin-left:17.2pt;margin-top:112.3pt;width:206.9pt;height:126.45pt;z-index:2" o:allowincell="f">
            <v:textbox>
              <w:txbxContent>
                <w:p w:rsidR="002662CB" w:rsidRDefault="002662CB">
                  <w:pPr>
                    <w:pStyle w:val="1"/>
                  </w:pPr>
                  <w:r>
                    <w:t>Методический совет</w:t>
                  </w:r>
                </w:p>
                <w:p w:rsidR="002662CB" w:rsidRPr="00C62B18" w:rsidRDefault="002662CB">
                  <w:pPr>
                    <w:pStyle w:val="a5"/>
                    <w:rPr>
                      <w:szCs w:val="14"/>
                    </w:rPr>
                  </w:pPr>
                  <w:r w:rsidRPr="00C62B18">
                    <w:rPr>
                      <w:szCs w:val="14"/>
                    </w:rPr>
                    <w:t>Тема: «</w:t>
                  </w:r>
                  <w:r w:rsidR="00C62B18" w:rsidRPr="00C62B18">
                    <w:rPr>
                      <w:szCs w:val="14"/>
                    </w:rPr>
                    <w:t>Совершенствование качества образования</w:t>
                  </w:r>
                  <w:r w:rsidR="008B540E">
                    <w:rPr>
                      <w:szCs w:val="14"/>
                    </w:rPr>
                    <w:t xml:space="preserve"> </w:t>
                  </w:r>
                  <w:r w:rsidR="00C62B18" w:rsidRPr="00C62B18">
                    <w:rPr>
                      <w:szCs w:val="14"/>
                    </w:rPr>
                    <w:t>через осво</w:t>
                  </w:r>
                  <w:r w:rsidR="00C62B18" w:rsidRPr="00C62B18">
                    <w:rPr>
                      <w:szCs w:val="14"/>
                    </w:rPr>
                    <w:t>е</w:t>
                  </w:r>
                  <w:r w:rsidR="00C62B18" w:rsidRPr="00C62B18">
                    <w:rPr>
                      <w:szCs w:val="14"/>
                    </w:rPr>
                    <w:t xml:space="preserve">ние </w:t>
                  </w:r>
                  <w:proofErr w:type="spellStart"/>
                  <w:r w:rsidR="00C62B18" w:rsidRPr="00C62B18">
                    <w:rPr>
                      <w:szCs w:val="14"/>
                    </w:rPr>
                    <w:t>компетентностного</w:t>
                  </w:r>
                  <w:proofErr w:type="spellEnd"/>
                  <w:r w:rsidR="00C62B18" w:rsidRPr="00C62B18">
                    <w:rPr>
                      <w:szCs w:val="14"/>
                    </w:rPr>
                    <w:t xml:space="preserve"> подхода в обучении, воспитании, ра</w:t>
                  </w:r>
                  <w:r w:rsidR="00C62B18" w:rsidRPr="00C62B18">
                    <w:rPr>
                      <w:szCs w:val="14"/>
                    </w:rPr>
                    <w:t>з</w:t>
                  </w:r>
                  <w:r w:rsidR="00C62B18" w:rsidRPr="00C62B18">
                    <w:rPr>
                      <w:szCs w:val="14"/>
                    </w:rPr>
                    <w:t xml:space="preserve">витии </w:t>
                  </w:r>
                  <w:proofErr w:type="gramStart"/>
                  <w:r w:rsidR="00C62B18" w:rsidRPr="00C62B18">
                    <w:rPr>
                      <w:szCs w:val="14"/>
                    </w:rPr>
                    <w:t>обучающихся</w:t>
                  </w:r>
                  <w:proofErr w:type="gramEnd"/>
                  <w:r w:rsidR="00B5560B" w:rsidRPr="00C62B18">
                    <w:rPr>
                      <w:szCs w:val="14"/>
                    </w:rPr>
                    <w:t>»</w:t>
                  </w:r>
                  <w:r w:rsidRPr="00C62B18">
                    <w:rPr>
                      <w:szCs w:val="14"/>
                    </w:rPr>
                    <w:t>.</w:t>
                  </w:r>
                </w:p>
                <w:p w:rsidR="00C62B18" w:rsidRPr="00C62B18" w:rsidRDefault="00C62B18" w:rsidP="00C62B18">
                  <w:pPr>
                    <w:rPr>
                      <w:sz w:val="14"/>
                      <w:szCs w:val="14"/>
                    </w:rPr>
                  </w:pPr>
                  <w:r w:rsidRPr="00C62B18">
                    <w:rPr>
                      <w:sz w:val="14"/>
                      <w:szCs w:val="14"/>
                      <w:u w:val="single"/>
                    </w:rPr>
                    <w:t>август:</w:t>
                  </w:r>
                  <w:r w:rsidRPr="00C62B18">
                    <w:rPr>
                      <w:sz w:val="14"/>
                      <w:szCs w:val="14"/>
                    </w:rPr>
                    <w:t xml:space="preserve"> Методическая неделя</w:t>
                  </w:r>
                </w:p>
                <w:p w:rsidR="00C62B18" w:rsidRPr="00C62B18" w:rsidRDefault="00C62B18" w:rsidP="00C62B18">
                  <w:pPr>
                    <w:rPr>
                      <w:sz w:val="14"/>
                      <w:szCs w:val="14"/>
                    </w:rPr>
                  </w:pPr>
                  <w:r w:rsidRPr="00C62B18">
                    <w:rPr>
                      <w:sz w:val="14"/>
                      <w:szCs w:val="14"/>
                      <w:u w:val="single"/>
                    </w:rPr>
                    <w:t>октябрь</w:t>
                  </w:r>
                  <w:proofErr w:type="gramStart"/>
                  <w:r w:rsidRPr="00C62B18">
                    <w:rPr>
                      <w:sz w:val="14"/>
                      <w:szCs w:val="14"/>
                      <w:u w:val="single"/>
                    </w:rPr>
                    <w:t xml:space="preserve"> :</w:t>
                  </w:r>
                  <w:proofErr w:type="gramEnd"/>
                  <w:r w:rsidRPr="00C62B18">
                    <w:rPr>
                      <w:b/>
                      <w:sz w:val="14"/>
                      <w:szCs w:val="14"/>
                    </w:rPr>
                    <w:t xml:space="preserve">  </w:t>
                  </w:r>
                  <w:r w:rsidRPr="00C62B18">
                    <w:rPr>
                      <w:sz w:val="14"/>
                      <w:szCs w:val="14"/>
                    </w:rPr>
                    <w:t>Современное образование: новые требования, новые возможности, новые подходы.</w:t>
                  </w:r>
                </w:p>
                <w:p w:rsidR="00C62B18" w:rsidRPr="00C62B18" w:rsidRDefault="00C62B18" w:rsidP="00C62B18">
                  <w:pPr>
                    <w:pStyle w:val="a5"/>
                    <w:rPr>
                      <w:iCs/>
                      <w:szCs w:val="14"/>
                    </w:rPr>
                  </w:pPr>
                  <w:r w:rsidRPr="00C62B18">
                    <w:rPr>
                      <w:szCs w:val="14"/>
                      <w:u w:val="single"/>
                    </w:rPr>
                    <w:t>февраль:</w:t>
                  </w:r>
                  <w:r w:rsidRPr="00C62B18">
                    <w:rPr>
                      <w:szCs w:val="14"/>
                    </w:rPr>
                    <w:t xml:space="preserve"> Ресурсы современного урока и их эффективное и</w:t>
                  </w:r>
                  <w:r w:rsidRPr="00C62B18">
                    <w:rPr>
                      <w:szCs w:val="14"/>
                    </w:rPr>
                    <w:t>с</w:t>
                  </w:r>
                  <w:r w:rsidRPr="00C62B18">
                    <w:rPr>
                      <w:szCs w:val="14"/>
                    </w:rPr>
                    <w:t>пользование для достижения качества образования.</w:t>
                  </w:r>
                </w:p>
                <w:p w:rsidR="001D1DE9" w:rsidRDefault="00C62B18" w:rsidP="00C62B18">
                  <w:pPr>
                    <w:pStyle w:val="a5"/>
                    <w:rPr>
                      <w:szCs w:val="14"/>
                    </w:rPr>
                  </w:pPr>
                  <w:r w:rsidRPr="00C62B18">
                    <w:rPr>
                      <w:szCs w:val="14"/>
                      <w:u w:val="single"/>
                    </w:rPr>
                    <w:t xml:space="preserve">апрель: </w:t>
                  </w:r>
                  <w:r w:rsidRPr="00C62B18">
                    <w:rPr>
                      <w:szCs w:val="14"/>
                    </w:rPr>
                    <w:t xml:space="preserve"> Профессиональное взаимодействие педагогов  ОУ</w:t>
                  </w:r>
                </w:p>
                <w:p w:rsidR="00F7701C" w:rsidRDefault="00F7701C" w:rsidP="00C62B18">
                  <w:pPr>
                    <w:pStyle w:val="a5"/>
                    <w:rPr>
                      <w:szCs w:val="14"/>
                    </w:rPr>
                  </w:pPr>
                </w:p>
                <w:p w:rsidR="00F7701C" w:rsidRPr="00C62B18" w:rsidRDefault="00F7701C" w:rsidP="00C62B18">
                  <w:pPr>
                    <w:pStyle w:val="a5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Предметные недели, ЕМД</w:t>
                  </w:r>
                </w:p>
                <w:p w:rsidR="00C62B18" w:rsidRPr="00C62B18" w:rsidRDefault="00C62B18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37" style="position:absolute;left:0;text-align:left;flip:x;z-index:12" from="34.65pt,233.55pt" to="36.9pt,260.7pt" o:allowincell="f"/>
        </w:pict>
      </w:r>
      <w:r>
        <w:rPr>
          <w:b/>
          <w:noProof/>
          <w:sz w:val="28"/>
          <w:szCs w:val="28"/>
        </w:rPr>
        <w:pict>
          <v:shape id="_x0000_s1029" type="#_x0000_t202" style="position:absolute;left:0;text-align:left;margin-left:-12.45pt;margin-top:260.7pt;width:109.5pt;height:122.4pt;z-index:4" o:allowincell="f">
            <v:textbox>
              <w:txbxContent>
                <w:p w:rsidR="005D49DF" w:rsidRDefault="008B540E" w:rsidP="00300F73">
                  <w:pPr>
                    <w:pStyle w:val="20"/>
                  </w:pPr>
                  <w:r>
                    <w:t>МО</w:t>
                  </w:r>
                  <w:r w:rsidR="002662CB">
                    <w:t xml:space="preserve"> </w:t>
                  </w:r>
                  <w:r w:rsidR="005D49DF">
                    <w:t>у</w:t>
                  </w:r>
                  <w:r w:rsidR="002662CB">
                    <w:t>чителей</w:t>
                  </w:r>
                </w:p>
                <w:p w:rsidR="005D49DF" w:rsidRDefault="002662CB">
                  <w:pPr>
                    <w:pStyle w:val="20"/>
                  </w:pPr>
                  <w:r>
                    <w:t xml:space="preserve"> </w:t>
                  </w:r>
                  <w:r w:rsidR="005D49DF">
                    <w:t>н</w:t>
                  </w:r>
                  <w:r>
                    <w:t>ачальных</w:t>
                  </w:r>
                </w:p>
                <w:p w:rsidR="002662CB" w:rsidRDefault="002662CB">
                  <w:pPr>
                    <w:pStyle w:val="20"/>
                  </w:pPr>
                  <w:r>
                    <w:t xml:space="preserve"> классов</w:t>
                  </w:r>
                  <w:r w:rsidR="008B540E">
                    <w:t xml:space="preserve"> и воспит</w:t>
                  </w:r>
                  <w:r w:rsidR="008B540E">
                    <w:t>а</w:t>
                  </w:r>
                  <w:r w:rsidR="008B540E">
                    <w:t>телей ДОУ</w:t>
                  </w:r>
                </w:p>
                <w:p w:rsidR="005D49DF" w:rsidRDefault="002662CB" w:rsidP="005D49DF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Руководитель: </w:t>
                  </w:r>
                  <w:r w:rsidR="00735CE7">
                    <w:rPr>
                      <w:sz w:val="14"/>
                    </w:rPr>
                    <w:t>Отчина А.А.</w:t>
                  </w:r>
                </w:p>
                <w:p w:rsidR="001D1DE9" w:rsidRDefault="001D1DE9" w:rsidP="005D49DF">
                  <w:pPr>
                    <w:ind w:left="142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34" style="position:absolute;left:0;text-align:left;flip:x;z-index:9" from="119.75pt,107.65pt" to="126.65pt,111.3pt" o:allowincell="f"/>
        </w:pict>
      </w:r>
      <w:r>
        <w:rPr>
          <w:b/>
          <w:noProof/>
          <w:sz w:val="28"/>
          <w:szCs w:val="28"/>
        </w:rPr>
        <w:pict>
          <v:line id="_x0000_s1035" style="position:absolute;left:0;text-align:left;z-index:10" from="375.3pt,108.65pt" to="389.6pt,116.85pt" o:allowincell="f"/>
        </w:pict>
      </w: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263.15pt;margin-top:116.35pt;width:223.2pt;height:122.4pt;z-index:3" o:allowincell="f">
            <v:textbox>
              <w:txbxContent>
                <w:p w:rsidR="002662CB" w:rsidRDefault="00B5560B">
                  <w:pPr>
                    <w:pStyle w:val="2"/>
                  </w:pPr>
                  <w:r>
                    <w:t>Работа с молодым учителем</w:t>
                  </w:r>
                </w:p>
                <w:p w:rsidR="002662CB" w:rsidRDefault="002662CB">
                  <w:pPr>
                    <w:pStyle w:val="a5"/>
                  </w:pPr>
                  <w:r>
                    <w:t>План работы:</w:t>
                  </w:r>
                </w:p>
                <w:p w:rsidR="002662CB" w:rsidRDefault="00F7701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Назначение </w:t>
                  </w:r>
                  <w:r>
                    <w:rPr>
                      <w:sz w:val="14"/>
                    </w:rPr>
                    <w:t>наставника.</w:t>
                  </w:r>
                </w:p>
                <w:p w:rsidR="002662CB" w:rsidRDefault="002662CB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Планирование и организация работы по предметам</w:t>
                  </w:r>
                  <w:r w:rsidR="00B5560B">
                    <w:rPr>
                      <w:sz w:val="14"/>
                    </w:rPr>
                    <w:t xml:space="preserve"> (сентябрь).</w:t>
                  </w:r>
                </w:p>
                <w:p w:rsidR="002662CB" w:rsidRDefault="00B5560B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Педагогический анализ урока. Посещение уроков у наставника (в теч</w:t>
                  </w:r>
                  <w:r w:rsidR="00FC3E08">
                    <w:rPr>
                      <w:sz w:val="14"/>
                    </w:rPr>
                    <w:t>ение</w:t>
                  </w:r>
                  <w:r>
                    <w:rPr>
                      <w:sz w:val="14"/>
                    </w:rPr>
                    <w:t xml:space="preserve"> учебного года).</w:t>
                  </w:r>
                </w:p>
                <w:p w:rsidR="002662CB" w:rsidRDefault="00FC3E08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Организация самостоятельной деятельности учащихся на уроке (1 четверть).</w:t>
                  </w:r>
                </w:p>
                <w:p w:rsidR="002662CB" w:rsidRDefault="00FC3E08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Качество и количество домашних заданий (2 четверть).</w:t>
                  </w:r>
                </w:p>
                <w:p w:rsidR="002662CB" w:rsidRDefault="00FC3E08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Проведение внеклассных мероприятий по предмету (3 четверть).</w:t>
                  </w:r>
                </w:p>
                <w:p w:rsidR="002662CB" w:rsidRDefault="00FC3E08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Составление </w:t>
                  </w:r>
                  <w:proofErr w:type="spellStart"/>
                  <w:r>
                    <w:rPr>
                      <w:sz w:val="14"/>
                    </w:rPr>
                    <w:t>компетентностно</w:t>
                  </w:r>
                  <w:proofErr w:type="spellEnd"/>
                  <w:r>
                    <w:rPr>
                      <w:sz w:val="14"/>
                    </w:rPr>
                    <w:t>-ориентированных заданий (4 че</w:t>
                  </w:r>
                  <w:r>
                    <w:rPr>
                      <w:sz w:val="14"/>
                    </w:rPr>
                    <w:t>т</w:t>
                  </w:r>
                  <w:r>
                    <w:rPr>
                      <w:sz w:val="14"/>
                    </w:rPr>
                    <w:t>верть).</w:t>
                  </w:r>
                </w:p>
                <w:p w:rsidR="002662CB" w:rsidRDefault="002662CB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Подведение итогов стажировки</w:t>
                  </w:r>
                  <w:r w:rsidR="00FC3E08">
                    <w:rPr>
                      <w:sz w:val="14"/>
                    </w:rPr>
                    <w:t xml:space="preserve"> (май)</w:t>
                  </w:r>
                  <w:r>
                    <w:rPr>
                      <w:sz w:val="14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6" type="#_x0000_t202" style="position:absolute;left:0;text-align:left;margin-left:51.3pt;margin-top:20.95pt;width:405.15pt;height:86.2pt;z-index:1" o:allowincell="f">
            <v:textbox>
              <w:txbxContent>
                <w:p w:rsidR="00735CE7" w:rsidRPr="008B540E" w:rsidRDefault="008B540E" w:rsidP="00E26C76">
                  <w:pPr>
                    <w:pStyle w:val="1"/>
                    <w:rPr>
                      <w:sz w:val="24"/>
                      <w:szCs w:val="24"/>
                    </w:rPr>
                  </w:pPr>
                  <w:r w:rsidRPr="008B540E">
                    <w:rPr>
                      <w:sz w:val="24"/>
                      <w:szCs w:val="24"/>
                    </w:rPr>
                    <w:t>Миссия школы:</w:t>
                  </w:r>
                </w:p>
                <w:p w:rsidR="00C62B18" w:rsidRDefault="008B540E" w:rsidP="00C62B18">
                  <w:pPr>
                    <w:ind w:left="360"/>
                    <w:rPr>
                      <w:sz w:val="14"/>
                    </w:rPr>
                  </w:pPr>
                  <w:r w:rsidRPr="008B540E">
                    <w:rPr>
                      <w:sz w:val="24"/>
                      <w:szCs w:val="24"/>
                    </w:rPr>
                    <w:t>Создание наиболее благоприятного образовательн</w:t>
                  </w:r>
                  <w:proofErr w:type="gramStart"/>
                  <w:r w:rsidRPr="008B540E">
                    <w:rPr>
                      <w:sz w:val="24"/>
                      <w:szCs w:val="24"/>
                    </w:rPr>
                    <w:t>о-</w:t>
                  </w:r>
                  <w:proofErr w:type="gramEnd"/>
                  <w:r w:rsidRPr="008B540E">
                    <w:rPr>
                      <w:sz w:val="24"/>
                      <w:szCs w:val="24"/>
                    </w:rPr>
                    <w:t xml:space="preserve"> воспитательного пространства, для получения школьниками качественного образования, способствующего развитию и социализации всех  детей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-6.3pt;margin-top:409.9pt;width:487.3pt;height:121.05pt;z-index:8" o:allowincell="f">
            <v:textbox>
              <w:txbxContent>
                <w:p w:rsidR="002662CB" w:rsidRDefault="002662CB">
                  <w:pPr>
                    <w:pStyle w:val="20"/>
                  </w:pPr>
                  <w:r>
                    <w:t>Система повышения квалификации учителей.</w:t>
                  </w:r>
                </w:p>
                <w:p w:rsidR="00627BDA" w:rsidRDefault="00627BDA">
                  <w:pPr>
                    <w:pStyle w:val="20"/>
                  </w:pPr>
                </w:p>
                <w:p w:rsidR="00627BDA" w:rsidRDefault="00627BDA">
                  <w:pPr>
                    <w:pStyle w:val="20"/>
                  </w:pPr>
                </w:p>
                <w:p w:rsidR="002662CB" w:rsidRDefault="002662CB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>Самообразование учителей</w:t>
                  </w:r>
                  <w:r w:rsidR="005D49DF">
                    <w:rPr>
                      <w:sz w:val="14"/>
                    </w:rPr>
                    <w:t xml:space="preserve"> через работу над темой проектно-исследовательской деятельности </w:t>
                  </w:r>
                </w:p>
                <w:p w:rsidR="002662CB" w:rsidRDefault="002662CB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Повышение квалификации через курсы </w:t>
                  </w:r>
                  <w:r w:rsidR="008B540E">
                    <w:rPr>
                      <w:sz w:val="14"/>
                    </w:rPr>
                    <w:t xml:space="preserve">и семинары </w:t>
                  </w:r>
                </w:p>
                <w:p w:rsidR="002662CB" w:rsidRDefault="002662CB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>Работа с молодым учител</w:t>
                  </w:r>
                  <w:r w:rsidR="005D49DF">
                    <w:rPr>
                      <w:sz w:val="14"/>
                    </w:rPr>
                    <w:t>ем</w:t>
                  </w:r>
                </w:p>
                <w:p w:rsidR="002662CB" w:rsidRDefault="002662CB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>Творческие отчёты</w:t>
                  </w:r>
                  <w:r w:rsidR="005D49DF">
                    <w:rPr>
                      <w:sz w:val="14"/>
                    </w:rPr>
                    <w:t xml:space="preserve"> </w:t>
                  </w:r>
                  <w:proofErr w:type="spellStart"/>
                  <w:r w:rsidR="005D49DF">
                    <w:rPr>
                      <w:sz w:val="14"/>
                    </w:rPr>
                    <w:t>аттестующихся</w:t>
                  </w:r>
                  <w:proofErr w:type="spellEnd"/>
                  <w:r w:rsidR="005D49DF">
                    <w:rPr>
                      <w:sz w:val="14"/>
                    </w:rPr>
                    <w:t xml:space="preserve"> педагогов </w:t>
                  </w:r>
                </w:p>
                <w:p w:rsidR="002662CB" w:rsidRDefault="005D49DF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Отчеты о работе над темой проектно-исследовательской деятельности </w:t>
                  </w:r>
                </w:p>
                <w:p w:rsidR="005D49DF" w:rsidRDefault="005D49DF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Посещение открытых уроков </w:t>
                  </w:r>
                </w:p>
                <w:p w:rsidR="008B540E" w:rsidRDefault="008B540E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Взаимопосещение</w:t>
                  </w:r>
                  <w:proofErr w:type="spellEnd"/>
                  <w:r>
                    <w:rPr>
                      <w:sz w:val="14"/>
                    </w:rPr>
                    <w:t xml:space="preserve"> уроков</w:t>
                  </w:r>
                </w:p>
                <w:p w:rsidR="005D49DF" w:rsidRDefault="00735CE7">
                  <w:pPr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Посещение семинаров </w:t>
                  </w:r>
                </w:p>
                <w:p w:rsidR="00627BDA" w:rsidRDefault="00627BDA" w:rsidP="00C62B18">
                  <w:pPr>
                    <w:ind w:left="360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E26C76">
        <w:rPr>
          <w:b/>
          <w:sz w:val="28"/>
          <w:szCs w:val="28"/>
        </w:rPr>
        <w:t>2015</w:t>
      </w:r>
      <w:r w:rsidR="00627BDA">
        <w:rPr>
          <w:b/>
          <w:sz w:val="28"/>
          <w:szCs w:val="28"/>
        </w:rPr>
        <w:t xml:space="preserve"> – </w:t>
      </w:r>
      <w:r w:rsidR="00E26C76">
        <w:rPr>
          <w:b/>
          <w:sz w:val="28"/>
          <w:szCs w:val="28"/>
        </w:rPr>
        <w:t>2016</w:t>
      </w:r>
      <w:r w:rsidR="00627BDA">
        <w:rPr>
          <w:b/>
          <w:sz w:val="28"/>
          <w:szCs w:val="28"/>
        </w:rPr>
        <w:t xml:space="preserve"> учебный год</w:t>
      </w:r>
    </w:p>
    <w:sectPr w:rsidR="00627BDA" w:rsidRPr="00CB29D0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E313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023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1F48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595382"/>
    <w:multiLevelType w:val="hybridMultilevel"/>
    <w:tmpl w:val="4F50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0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9382BAD"/>
    <w:multiLevelType w:val="hybridMultilevel"/>
    <w:tmpl w:val="8E26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53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A27D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9BE3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9D0"/>
    <w:rsid w:val="001348C0"/>
    <w:rsid w:val="00191982"/>
    <w:rsid w:val="001D1DE9"/>
    <w:rsid w:val="002662CB"/>
    <w:rsid w:val="002E70F7"/>
    <w:rsid w:val="00300F73"/>
    <w:rsid w:val="004701F5"/>
    <w:rsid w:val="00555D68"/>
    <w:rsid w:val="00564411"/>
    <w:rsid w:val="005717E8"/>
    <w:rsid w:val="005B6AF7"/>
    <w:rsid w:val="005D49DF"/>
    <w:rsid w:val="00627BDA"/>
    <w:rsid w:val="00664660"/>
    <w:rsid w:val="006C5A0A"/>
    <w:rsid w:val="006D7641"/>
    <w:rsid w:val="00735CE7"/>
    <w:rsid w:val="00817729"/>
    <w:rsid w:val="00826429"/>
    <w:rsid w:val="008B540E"/>
    <w:rsid w:val="009A7176"/>
    <w:rsid w:val="00B5560B"/>
    <w:rsid w:val="00C62B18"/>
    <w:rsid w:val="00CB29D0"/>
    <w:rsid w:val="00E26C76"/>
    <w:rsid w:val="00F043F0"/>
    <w:rsid w:val="00F35561"/>
    <w:rsid w:val="00F7701C"/>
    <w:rsid w:val="00F81FDE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ind w:left="4962"/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32"/>
      <w:u w:val="single"/>
    </w:rPr>
  </w:style>
  <w:style w:type="paragraph" w:styleId="a5">
    <w:name w:val="Body Text"/>
    <w:basedOn w:val="a"/>
    <w:link w:val="a6"/>
    <w:semiHidden/>
    <w:rPr>
      <w:sz w:val="14"/>
    </w:rPr>
  </w:style>
  <w:style w:type="paragraph" w:styleId="20">
    <w:name w:val="Body Text 2"/>
    <w:basedOn w:val="a"/>
    <w:semiHidden/>
    <w:pPr>
      <w:jc w:val="center"/>
    </w:pPr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5B6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6AF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semiHidden/>
    <w:rsid w:val="00C62B18"/>
    <w:rPr>
      <w:sz w:val="14"/>
    </w:rPr>
  </w:style>
  <w:style w:type="character" w:styleId="a9">
    <w:name w:val="Hyperlink"/>
    <w:semiHidden/>
    <w:unhideWhenUsed/>
    <w:rsid w:val="002E7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ka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17F2-7C4F-4619-A7FE-818818CA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euro1</cp:lastModifiedBy>
  <cp:revision>5</cp:revision>
  <cp:lastPrinted>2016-02-15T12:41:00Z</cp:lastPrinted>
  <dcterms:created xsi:type="dcterms:W3CDTF">2016-02-08T13:24:00Z</dcterms:created>
  <dcterms:modified xsi:type="dcterms:W3CDTF">2016-02-15T12:42:00Z</dcterms:modified>
</cp:coreProperties>
</file>