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77" w:rsidRDefault="00C36F77" w:rsidP="00C36F7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ПАСПОРТ</w:t>
      </w:r>
    </w:p>
    <w:p w:rsidR="00C36F77" w:rsidRDefault="00C36F77" w:rsidP="00C36F77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организации отдыха и оздоровления детей и подростков Тюменской области </w:t>
      </w:r>
      <w:r>
        <w:rPr>
          <w:rFonts w:ascii="Arial" w:hAnsi="Arial" w:cs="Arial"/>
          <w:b/>
          <w:sz w:val="20"/>
          <w:szCs w:val="20"/>
        </w:rPr>
        <w:t xml:space="preserve">лагерь с дневным пребыванием «Планета детства» на базе </w:t>
      </w:r>
      <w:r>
        <w:rPr>
          <w:rFonts w:ascii="Arial" w:hAnsi="Arial" w:cs="Arial"/>
          <w:b/>
          <w:bCs/>
          <w:sz w:val="20"/>
          <w:szCs w:val="20"/>
        </w:rPr>
        <w:t xml:space="preserve">филиала МАОУ «Киевская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СОШ</w:t>
      </w:r>
      <w:proofErr w:type="spellEnd"/>
      <w:r>
        <w:rPr>
          <w:rFonts w:ascii="Arial" w:hAnsi="Arial" w:cs="Arial"/>
          <w:b/>
          <w:bCs/>
          <w:sz w:val="20"/>
          <w:szCs w:val="20"/>
        </w:rPr>
        <w:t>» «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Памятнинская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средняя общеобразовательная школа</w:t>
      </w:r>
    </w:p>
    <w:p w:rsidR="00C36F77" w:rsidRDefault="00C36F77" w:rsidP="00C36F77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имени Героя Советского Союза Николая Ивановича Кузнецова»</w:t>
      </w:r>
    </w:p>
    <w:p w:rsidR="00C36F77" w:rsidRDefault="00C36F77" w:rsidP="00C36F77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с. Памятное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Ялуторовского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района</w:t>
      </w:r>
    </w:p>
    <w:p w:rsidR="00C36F77" w:rsidRDefault="00C36F77" w:rsidP="00C36F77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(наименование организации)</w:t>
      </w:r>
    </w:p>
    <w:p w:rsidR="00C36F77" w:rsidRDefault="00C36F77" w:rsidP="00C36F7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состоянию на «</w:t>
      </w:r>
      <w:r w:rsidR="00723782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723782">
        <w:rPr>
          <w:rFonts w:ascii="Arial" w:hAnsi="Arial" w:cs="Arial"/>
          <w:b/>
          <w:bCs/>
          <w:sz w:val="20"/>
          <w:szCs w:val="20"/>
        </w:rPr>
        <w:t xml:space="preserve">января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2020г.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"/>
        <w:gridCol w:w="2347"/>
        <w:gridCol w:w="10"/>
        <w:gridCol w:w="422"/>
        <w:gridCol w:w="432"/>
        <w:gridCol w:w="11"/>
        <w:gridCol w:w="408"/>
        <w:gridCol w:w="128"/>
        <w:gridCol w:w="426"/>
        <w:gridCol w:w="156"/>
        <w:gridCol w:w="8"/>
        <w:gridCol w:w="34"/>
        <w:gridCol w:w="240"/>
        <w:gridCol w:w="41"/>
        <w:gridCol w:w="232"/>
        <w:gridCol w:w="142"/>
        <w:gridCol w:w="10"/>
        <w:gridCol w:w="132"/>
        <w:gridCol w:w="724"/>
        <w:gridCol w:w="116"/>
        <w:gridCol w:w="10"/>
        <w:gridCol w:w="15"/>
        <w:gridCol w:w="127"/>
        <w:gridCol w:w="142"/>
        <w:gridCol w:w="582"/>
        <w:gridCol w:w="268"/>
        <w:gridCol w:w="47"/>
        <w:gridCol w:w="95"/>
        <w:gridCol w:w="15"/>
        <w:gridCol w:w="552"/>
        <w:gridCol w:w="15"/>
        <w:gridCol w:w="269"/>
        <w:gridCol w:w="141"/>
        <w:gridCol w:w="709"/>
        <w:gridCol w:w="20"/>
        <w:gridCol w:w="12"/>
      </w:tblGrid>
      <w:tr w:rsidR="00C36F77" w:rsidTr="00C36F77">
        <w:trPr>
          <w:gridAfter w:val="2"/>
          <w:wAfter w:w="32" w:type="dxa"/>
        </w:trPr>
        <w:tc>
          <w:tcPr>
            <w:tcW w:w="99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Общие сведения об организации отдыха и оздоровления детей и подростков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Лагерь с дневным пребыванием «Планета детства» на базе филиала муниципального автономного общеобразовательного  учреждения «Киевская средняя общеобразовательная школа»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Памятнинская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средняя общеобразовательная школа», автономное учреждение», ИНН 7228005305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Юридический адрес </w:t>
            </w:r>
          </w:p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627033, Тюменская область,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Ялуторовский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район,с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Киево,ул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Мира, 5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Фактический адрес местонахождения,</w:t>
            </w:r>
          </w:p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телефон, факс, адреса электронной почты и интернет-страницы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627036, Тюменская область,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Ялуторовский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с.Памятное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</w:p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ул. Олимпийская, 15</w:t>
            </w:r>
          </w:p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Телефон (34535) 93-308, 93-209</w:t>
            </w:r>
          </w:p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Факс (34535) 93-308</w:t>
            </w:r>
          </w:p>
          <w:p w:rsidR="00C36F77" w:rsidRDefault="0072378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4" w:history="1">
              <w:r w:rsidR="00C36F77">
                <w:rPr>
                  <w:rStyle w:val="af"/>
                  <w:rFonts w:cs="Arial"/>
                  <w:lang w:val="en-US" w:eastAsia="en-US"/>
                </w:rPr>
                <w:t>Pamyatn</w:t>
              </w:r>
              <w:r w:rsidR="00C36F77">
                <w:rPr>
                  <w:rStyle w:val="af"/>
                  <w:rFonts w:cs="Arial"/>
                  <w:lang w:eastAsia="en-US"/>
                </w:rPr>
                <w:t>_</w:t>
              </w:r>
              <w:r w:rsidR="00C36F77">
                <w:rPr>
                  <w:rStyle w:val="af"/>
                  <w:rFonts w:cs="Arial"/>
                  <w:lang w:val="en-US" w:eastAsia="en-US"/>
                </w:rPr>
                <w:t>chkola</w:t>
              </w:r>
              <w:r w:rsidR="00C36F77">
                <w:rPr>
                  <w:rStyle w:val="af"/>
                  <w:rFonts w:cs="Arial"/>
                  <w:lang w:eastAsia="en-US"/>
                </w:rPr>
                <w:t>2010@</w:t>
              </w:r>
              <w:r w:rsidR="00C36F77">
                <w:rPr>
                  <w:rStyle w:val="af"/>
                  <w:rFonts w:cs="Arial"/>
                  <w:lang w:val="en-US" w:eastAsia="en-US"/>
                </w:rPr>
                <w:t>mail</w:t>
              </w:r>
              <w:r w:rsidR="00C36F77">
                <w:rPr>
                  <w:rStyle w:val="af"/>
                  <w:rFonts w:cs="Arial"/>
                  <w:lang w:eastAsia="en-US"/>
                </w:rPr>
                <w:t>.</w:t>
              </w:r>
              <w:r w:rsidR="00C36F77">
                <w:rPr>
                  <w:rStyle w:val="af"/>
                  <w:rFonts w:cs="Arial"/>
                  <w:lang w:val="en-US" w:eastAsia="en-US"/>
                </w:rPr>
                <w:t>ru</w:t>
              </w:r>
            </w:hyperlink>
          </w:p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http://pamyatnoe.depon72.ru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(в км)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удаленность 2 км от г. Ялуторовска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Учредитель организации (полное наименование): 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Тюменской области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 адрес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627036, Тюменская область, Ялуторовский район, с.Памятное,ул.Чкалова,22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 контактный телефон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 (34535)2-04-62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 Ф.И.О. руководителя (без сокращений)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Гильгенберг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Андрей Соломонович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Тюменской области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 адрес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627036, Тюменская область, Ялуторовский район, с.Памятное,ул.Чкалова,22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 контактный телефон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 (34535)2-04-62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 Ф.И.О. руководителя (без сокращений)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Гильгенберг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Андрей Соломонович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Руководитель организации 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Директор филиала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Ф.И.О. (без сокращений)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Коркина Любовь Николаевна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образование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высшее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стаж работы в данной должности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 месяцев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контактный телефон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8(34535)93-308</w:t>
            </w:r>
          </w:p>
        </w:tc>
      </w:tr>
      <w:tr w:rsidR="00C36F77" w:rsidTr="00C36F77">
        <w:trPr>
          <w:gridAfter w:val="2"/>
          <w:wAfter w:w="32" w:type="dxa"/>
          <w:trHeight w:val="317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autoSpaceDE w:val="0"/>
              <w:autoSpaceDN w:val="0"/>
              <w:adjustRightInd w:val="0"/>
              <w:spacing w:line="254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Тип организации*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лагерь с дневным пребыванием детей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Устав, Положение о филиале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 ввода организации в эксплуатацию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1985 г.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сезонно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320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1.13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Наличие проекта организации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 последнего ремонта, в том числе: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капитальный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текущий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2019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1.15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Количество смен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1.16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Длительность смен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 рабочих дней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1.17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Загрузка по сменам (количество детей):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113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- 1-я смена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59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- 2-я смена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- 3-я смена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- 4-я смена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загрузка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межканикулярный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1.18.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6.5 лет до 16 лет включительно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1.19</w:t>
            </w:r>
          </w:p>
        </w:tc>
        <w:tc>
          <w:tcPr>
            <w:tcW w:w="900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Здания и сооружения нежилого назначения: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Количество, этажность</w:t>
            </w:r>
          </w:p>
        </w:tc>
        <w:tc>
          <w:tcPr>
            <w:tcW w:w="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 </w:t>
            </w:r>
          </w:p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постройки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Площадь</w:t>
            </w:r>
          </w:p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степень износа</w:t>
            </w:r>
          </w:p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(в %)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какое количество детей рассчитано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 последнего капитального ремонта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1981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1373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1.20</w:t>
            </w: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–автобусы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 (ПАЗ 320475-04)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 микроавтобусы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– автотранспорт коммунального назначения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1.21</w:t>
            </w: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Территория: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общая площадь земельного участка (га)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 га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площадь озеленения (га)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0.20 га</w:t>
            </w:r>
          </w:p>
        </w:tc>
      </w:tr>
      <w:tr w:rsidR="00C36F77" w:rsidTr="00C36F77">
        <w:trPr>
          <w:gridAfter w:val="2"/>
          <w:wAfter w:w="32" w:type="dxa"/>
          <w:trHeight w:val="70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насаждений на территории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плана территории организации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1.22</w:t>
            </w: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бассейн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пруд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река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озеро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водохранилище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море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1.23</w:t>
            </w: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Наличие оборудованного пляжа, в том числе: 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ограждения в зоне купания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душевой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туалета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кабин для переодевания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навесов от солнца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пункта медицинской помощи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поста службы спасения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1.24</w:t>
            </w: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обеспечено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after="120"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ограждение (указать какое)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Фасад – кованая решетка, по периметру – металлический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профнастил</w:t>
            </w:r>
            <w:proofErr w:type="spellEnd"/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охрана 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4F6B8C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ЧОО «Эскорт»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организация пропускного режима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F77" w:rsidRDefault="00C36F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8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Пожарный гидрант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00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Сведения о штатной численности организации</w:t>
            </w:r>
          </w:p>
        </w:tc>
      </w:tr>
      <w:tr w:rsidR="00C36F77" w:rsidTr="00C36F77">
        <w:trPr>
          <w:gridAfter w:val="2"/>
          <w:wAfter w:w="32" w:type="dxa"/>
          <w:cantSplit/>
        </w:trPr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pStyle w:val="aa"/>
              <w:spacing w:line="254" w:lineRule="auto"/>
              <w:ind w:firstLine="136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Количество (чел.)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Образовательный уровень</w:t>
            </w:r>
          </w:p>
        </w:tc>
      </w:tr>
      <w:tr w:rsidR="00C36F77" w:rsidTr="00C36F77">
        <w:trPr>
          <w:gridAfter w:val="2"/>
          <w:wAfter w:w="32" w:type="dxa"/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 штату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средне-специальное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среднее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4F6B8C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4F6B8C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Педагогические</w:t>
            </w:r>
          </w:p>
          <w:p w:rsidR="00C36F77" w:rsidRDefault="00C36F77">
            <w:pPr>
              <w:pStyle w:val="aa"/>
              <w:spacing w:line="254" w:lineRule="auto"/>
              <w:ind w:firstLine="3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работники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Медицинские работники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Работники пищеблока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4F6B8C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4F6B8C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4F6B8C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4F6B8C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Другие (указать какие) 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00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Сведения об условиях размещения детей и подростков</w:t>
            </w:r>
          </w:p>
        </w:tc>
      </w:tr>
      <w:tr w:rsidR="00C36F77" w:rsidTr="00C36F77">
        <w:trPr>
          <w:gridAfter w:val="2"/>
          <w:wAfter w:w="32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Характеристика помещений</w:t>
            </w:r>
          </w:p>
        </w:tc>
        <w:tc>
          <w:tcPr>
            <w:tcW w:w="5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Спальные помещения</w:t>
            </w:r>
          </w:p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(по числу этажей и помещений)</w:t>
            </w:r>
          </w:p>
        </w:tc>
      </w:tr>
      <w:tr w:rsidR="00C36F77" w:rsidTr="00C36F77">
        <w:trPr>
          <w:gridAfter w:val="2"/>
          <w:wAfter w:w="32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 этаж</w:t>
            </w:r>
          </w:p>
        </w:tc>
        <w:tc>
          <w:tcPr>
            <w:tcW w:w="2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 этаж</w:t>
            </w: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№ 3</w:t>
            </w: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площадь спального помещения (в м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50,0 м2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47,5м2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высота спального помещения (в метрах)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3,1 м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3,1 м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количество коек (шт.)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год последнего ремонта, в том числе: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капитальный 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текущий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централизованное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децентрализованное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холодного водоснабжения (на этаже, в том числе):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 w:rsidP="002418F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централизованное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before="24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децентрализованное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сушилок для одежды и обуви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количество очков в туалете (на этаже)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комнаты личной гигиены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наличие камеры хранения личных вещей детей 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05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 постройки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Площадь</w:t>
            </w:r>
          </w:p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Степень износа</w:t>
            </w:r>
          </w:p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(в %)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какое количество детей</w:t>
            </w:r>
          </w:p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рассчитано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 послед-него капиталь-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ного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ремонта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- волейбола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баскетбола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бадминтона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настольного тенниса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прыжков в длину, высоту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беговая дорожка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футбольное поле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- бассейн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другие (указать какие) спортзал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1981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149,9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05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ind w:firstLine="41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-кинозал (количество мест)</w:t>
            </w:r>
          </w:p>
        </w:tc>
        <w:tc>
          <w:tcPr>
            <w:tcW w:w="2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ind w:firstLine="84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библиотека (количество мест в читальном зале)</w:t>
            </w:r>
          </w:p>
        </w:tc>
        <w:tc>
          <w:tcPr>
            <w:tcW w:w="2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2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2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летняя эстрада (открытая площадка)</w:t>
            </w:r>
          </w:p>
        </w:tc>
        <w:tc>
          <w:tcPr>
            <w:tcW w:w="2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наличие аттракционов</w:t>
            </w:r>
          </w:p>
        </w:tc>
        <w:tc>
          <w:tcPr>
            <w:tcW w:w="2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2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05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C36F77" w:rsidTr="00C36F77">
        <w:trPr>
          <w:gridAfter w:val="1"/>
          <w:wAfter w:w="12" w:type="dxa"/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Степень износа </w:t>
            </w:r>
          </w:p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Оснащен в соответствии с нормами (да, нет)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 постройки (ввода в эксплуатацию)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 последнего капитального ремонта</w:t>
            </w:r>
          </w:p>
        </w:tc>
      </w:tr>
      <w:tr w:rsidR="00C36F77" w:rsidTr="00C36F77">
        <w:trPr>
          <w:gridAfter w:val="1"/>
          <w:wAfter w:w="12" w:type="dxa"/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6.1.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Медицинский пункт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- кабинет врача-педиатра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процедурная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комната медицинской сестры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кабинет зубного врача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туалет с умывальником в шлюзе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Изолятор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палата для капельных инфекций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палата для кишечных инфекций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палата бокса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количество коек в палатах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процедурная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буфетная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душевая для больных детей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дезрастворов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 санитарный узел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6.3 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</w:tr>
      <w:tr w:rsidR="00C36F77" w:rsidTr="00C36F77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6.4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pStyle w:val="aa"/>
              <w:spacing w:line="254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Другие (указать какие)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05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Характеристика банно-прачечного блока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Количественный показатель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проектная мощность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год последнего ремонта, в том числе: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капитальный 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текущий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централизованное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децентрализованное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централизованное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децентрализованное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количество душевых сеток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Сведения о состоянии пищеблока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проектная мощность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год последнего ремонта, в том числе: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капитальный 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косметический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2019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количество обеденных залов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количество посадочных мест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количество смен питающихся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обеспеченность столовой посудой, в %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обеспеченность кухонной посудой, в %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централизованное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децентрализованное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холодного водоснабжения: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централизованное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децентрализованное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технология мытья посуды: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ручная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посудомоечной машины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посудомоечные ванны (количество)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производственных помещений (цехов)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отсутствуют производственные помещения (указать какие):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отсутствует технологическое оборудование (указать какое):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наличие холодильного оборудования: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бытовые холодильники</w:t>
            </w:r>
          </w:p>
        </w:tc>
        <w:tc>
          <w:tcPr>
            <w:tcW w:w="4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1"/>
          <w:wAfter w:w="12" w:type="dxa"/>
          <w:cantSplit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Водоснабжение организации</w:t>
            </w:r>
          </w:p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(отметить в ячейке)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Централизованное от местного водопровода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Централизованное от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артскважины</w:t>
            </w:r>
            <w:proofErr w:type="spellEnd"/>
          </w:p>
        </w:tc>
        <w:tc>
          <w:tcPr>
            <w:tcW w:w="2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Привозная (бутилированная) вода</w:t>
            </w:r>
          </w:p>
        </w:tc>
      </w:tr>
      <w:tr w:rsidR="00C36F77" w:rsidTr="00C36F77">
        <w:trPr>
          <w:gridAfter w:val="1"/>
          <w:wAfter w:w="12" w:type="dxa"/>
          <w:cantSplit/>
          <w:trHeight w:val="4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Наличие емкости для запаса воды (в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куб.м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Горячее водоснабжение: </w:t>
            </w:r>
          </w:p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наличие, тип</w:t>
            </w:r>
          </w:p>
        </w:tc>
        <w:tc>
          <w:tcPr>
            <w:tcW w:w="66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котел для кипячения воды, бойлеры- 2 шт.</w:t>
            </w:r>
          </w:p>
        </w:tc>
      </w:tr>
      <w:tr w:rsidR="00C36F77" w:rsidTr="00C36F77">
        <w:trPr>
          <w:gridAfter w:val="2"/>
          <w:wAfter w:w="32" w:type="dxa"/>
          <w:cantSplit/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Канализация</w:t>
            </w:r>
          </w:p>
        </w:tc>
        <w:tc>
          <w:tcPr>
            <w:tcW w:w="48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централизованная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выгребного типа</w:t>
            </w:r>
          </w:p>
        </w:tc>
      </w:tr>
      <w:tr w:rsidR="00C36F77" w:rsidTr="00C36F77">
        <w:trPr>
          <w:gridAfter w:val="2"/>
          <w:wAfter w:w="32" w:type="dxa"/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77" w:rsidRDefault="00C36F7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Площадки для мусора, </w:t>
            </w:r>
          </w:p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их оборудование</w:t>
            </w:r>
          </w:p>
        </w:tc>
        <w:tc>
          <w:tcPr>
            <w:tcW w:w="66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имеется, контейнер - 2шт.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Газоснабжение</w:t>
            </w:r>
          </w:p>
        </w:tc>
        <w:tc>
          <w:tcPr>
            <w:tcW w:w="66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99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учетом особых потребностей детей-инвалидов</w:t>
            </w:r>
          </w:p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Доступность инфраструктуры организации  для лиц с ограниченными возможностями в том числе: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здания и сооружения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водные объекты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автотранспорт 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2418F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8.2.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количество групп (с указанием профиля)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 учетом особых потребностей детей инвалидов: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численность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профиль работы (направление)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6F77" w:rsidTr="00C36F77">
        <w:trPr>
          <w:gridAfter w:val="2"/>
          <w:wAfter w:w="3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tabs>
                <w:tab w:val="num" w:pos="0"/>
              </w:tabs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сурдопереводчиков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для слабослышащих) и др.</w:t>
            </w:r>
          </w:p>
        </w:tc>
        <w:tc>
          <w:tcPr>
            <w:tcW w:w="4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</w:tbl>
    <w:p w:rsidR="00C36F77" w:rsidRDefault="00C36F77" w:rsidP="00C36F77">
      <w:pPr>
        <w:rPr>
          <w:rFonts w:ascii="Arial" w:hAnsi="Arial" w:cs="Arial"/>
          <w:sz w:val="20"/>
          <w:szCs w:val="20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2"/>
        <w:gridCol w:w="2412"/>
        <w:gridCol w:w="2695"/>
      </w:tblGrid>
      <w:tr w:rsidR="00C36F77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9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Стоимость предоставляемых услуг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(в руб.)</w:t>
            </w:r>
          </w:p>
        </w:tc>
      </w:tr>
      <w:tr w:rsidR="00C36F77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Предыдущий год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Текущий год</w:t>
            </w:r>
          </w:p>
        </w:tc>
      </w:tr>
      <w:tr w:rsidR="00C36F77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Default="00C36F7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Стоимость путевки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P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18F2">
              <w:rPr>
                <w:rFonts w:ascii="Arial" w:hAnsi="Arial" w:cs="Arial"/>
                <w:color w:val="000000"/>
                <w:sz w:val="20"/>
                <w:szCs w:val="20"/>
              </w:rPr>
              <w:t xml:space="preserve">2 600,00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77" w:rsidRPr="002418F2" w:rsidRDefault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18F2">
              <w:rPr>
                <w:rFonts w:ascii="Arial" w:hAnsi="Arial" w:cs="Arial"/>
                <w:color w:val="000000"/>
                <w:sz w:val="20"/>
                <w:szCs w:val="20"/>
              </w:rPr>
              <w:t>2 795,00</w:t>
            </w:r>
          </w:p>
        </w:tc>
      </w:tr>
      <w:tr w:rsidR="002418F2" w:rsidTr="00DB3D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Стоимость койко-дня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2418F2" w:rsidRPr="002418F2" w:rsidRDefault="002418F2" w:rsidP="002418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18F2">
              <w:rPr>
                <w:rFonts w:ascii="Arial" w:hAnsi="Arial" w:cs="Arial"/>
                <w:bCs/>
                <w:sz w:val="20"/>
                <w:szCs w:val="20"/>
              </w:rPr>
              <w:t>173,00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2418F2" w:rsidRPr="002418F2" w:rsidRDefault="002418F2" w:rsidP="002418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18F2">
              <w:rPr>
                <w:rFonts w:ascii="Arial" w:hAnsi="Arial" w:cs="Arial"/>
                <w:bCs/>
                <w:sz w:val="20"/>
                <w:szCs w:val="20"/>
              </w:rPr>
              <w:t>186,00</w:t>
            </w:r>
          </w:p>
        </w:tc>
      </w:tr>
      <w:tr w:rsidR="002418F2" w:rsidTr="00DB3D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Стоимость питания в день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2418F2" w:rsidRPr="002418F2" w:rsidRDefault="002418F2" w:rsidP="002418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18F2">
              <w:rPr>
                <w:rFonts w:ascii="Arial" w:hAnsi="Arial" w:cs="Arial"/>
                <w:bCs/>
                <w:sz w:val="20"/>
                <w:szCs w:val="20"/>
              </w:rPr>
              <w:t>166,00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2418F2" w:rsidRPr="002418F2" w:rsidRDefault="002418F2" w:rsidP="002418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18F2">
              <w:rPr>
                <w:rFonts w:ascii="Arial" w:hAnsi="Arial" w:cs="Arial"/>
                <w:bCs/>
                <w:sz w:val="20"/>
                <w:szCs w:val="20"/>
              </w:rPr>
              <w:t>179,00</w:t>
            </w:r>
          </w:p>
        </w:tc>
      </w:tr>
      <w:tr w:rsidR="002418F2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Финансовые расходы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(в тыс. руб.)</w:t>
            </w:r>
          </w:p>
        </w:tc>
      </w:tr>
      <w:tr w:rsidR="002418F2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2" w:rsidRDefault="002418F2" w:rsidP="002418F2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Предыдущий год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Текущий год</w:t>
            </w:r>
          </w:p>
        </w:tc>
      </w:tr>
      <w:tr w:rsidR="002418F2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Капитальный ремонт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F2" w:rsidRDefault="002418F2" w:rsidP="002418F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53570A" w:rsidTr="005357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Текущий ремонт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A" w:rsidRDefault="0053570A" w:rsidP="0053570A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53570A" w:rsidTr="005357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безопасности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53570A" w:rsidTr="005357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Оснащение мягким инвентарем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53570A" w:rsidTr="005357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Оснащение пищеблока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53570A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Другие (указать какие)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0A" w:rsidRDefault="0053570A" w:rsidP="0053570A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53570A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70A" w:rsidRDefault="0053570A" w:rsidP="0053570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11.*</w:t>
            </w:r>
          </w:p>
        </w:tc>
        <w:tc>
          <w:tcPr>
            <w:tcW w:w="9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70A" w:rsidRDefault="0053570A" w:rsidP="0053570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Профиль организации (указать)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лагерь с дневным пребыванием</w:t>
            </w:r>
          </w:p>
        </w:tc>
      </w:tr>
      <w:tr w:rsidR="0053570A" w:rsidTr="00241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70A" w:rsidRDefault="0053570A" w:rsidP="0053570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12.*</w:t>
            </w:r>
          </w:p>
        </w:tc>
        <w:tc>
          <w:tcPr>
            <w:tcW w:w="9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70A" w:rsidRDefault="0053570A" w:rsidP="0053570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Медицинские услуги и процедуры (указать какие)</w:t>
            </w:r>
          </w:p>
        </w:tc>
      </w:tr>
    </w:tbl>
    <w:p w:rsidR="00C36F77" w:rsidRDefault="00C36F77" w:rsidP="00C36F77">
      <w:pPr>
        <w:rPr>
          <w:rFonts w:ascii="Arial" w:hAnsi="Arial" w:cs="Arial"/>
          <w:sz w:val="20"/>
          <w:szCs w:val="20"/>
        </w:rPr>
      </w:pPr>
    </w:p>
    <w:p w:rsidR="00C36F77" w:rsidRDefault="00C36F77" w:rsidP="00C36F77">
      <w:pPr>
        <w:rPr>
          <w:rFonts w:ascii="Arial" w:hAnsi="Arial" w:cs="Arial"/>
          <w:sz w:val="20"/>
          <w:szCs w:val="20"/>
        </w:rPr>
      </w:pPr>
    </w:p>
    <w:p w:rsidR="00C36F77" w:rsidRDefault="00C36F77" w:rsidP="00C36F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</w:t>
      </w:r>
      <w:r w:rsidR="0053570A">
        <w:rPr>
          <w:rFonts w:ascii="Arial" w:hAnsi="Arial" w:cs="Arial"/>
          <w:sz w:val="20"/>
          <w:szCs w:val="20"/>
        </w:rPr>
        <w:t>ектор филиала «</w:t>
      </w:r>
      <w:proofErr w:type="spellStart"/>
      <w:r w:rsidR="0053570A">
        <w:rPr>
          <w:rFonts w:ascii="Arial" w:hAnsi="Arial" w:cs="Arial"/>
          <w:sz w:val="20"/>
          <w:szCs w:val="20"/>
        </w:rPr>
        <w:t>Памятнинская</w:t>
      </w:r>
      <w:proofErr w:type="spellEnd"/>
      <w:r w:rsidR="005357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570A">
        <w:rPr>
          <w:rFonts w:ascii="Arial" w:hAnsi="Arial" w:cs="Arial"/>
          <w:sz w:val="20"/>
          <w:szCs w:val="20"/>
        </w:rPr>
        <w:t>СОШ</w:t>
      </w:r>
      <w:proofErr w:type="spellEnd"/>
      <w:proofErr w:type="gramStart"/>
      <w:r w:rsidR="0053570A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</w:t>
      </w:r>
      <w:r w:rsidR="0053570A">
        <w:rPr>
          <w:rFonts w:ascii="Arial" w:hAnsi="Arial" w:cs="Arial"/>
          <w:sz w:val="20"/>
          <w:szCs w:val="20"/>
        </w:rPr>
        <w:t xml:space="preserve">___________Коркина </w:t>
      </w:r>
      <w:proofErr w:type="spellStart"/>
      <w:r w:rsidR="0053570A">
        <w:rPr>
          <w:rFonts w:ascii="Arial" w:hAnsi="Arial" w:cs="Arial"/>
          <w:sz w:val="20"/>
          <w:szCs w:val="20"/>
        </w:rPr>
        <w:t>Л.Н</w:t>
      </w:r>
      <w:proofErr w:type="spellEnd"/>
      <w:r w:rsidR="0053570A">
        <w:rPr>
          <w:rFonts w:ascii="Arial" w:hAnsi="Arial" w:cs="Arial"/>
          <w:sz w:val="20"/>
          <w:szCs w:val="20"/>
        </w:rPr>
        <w:t>.</w:t>
      </w:r>
    </w:p>
    <w:p w:rsidR="00C36F77" w:rsidRDefault="00C36F77" w:rsidP="00C36F77">
      <w:pPr>
        <w:jc w:val="both"/>
        <w:rPr>
          <w:rFonts w:ascii="Arial" w:hAnsi="Arial" w:cs="Arial"/>
          <w:sz w:val="20"/>
          <w:szCs w:val="20"/>
        </w:rPr>
      </w:pPr>
    </w:p>
    <w:p w:rsidR="00C36F77" w:rsidRDefault="00C36F77" w:rsidP="00C36F77">
      <w:pPr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М.п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</w:p>
    <w:p w:rsidR="00407AEC" w:rsidRDefault="00407AEC"/>
    <w:sectPr w:rsidR="0040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77"/>
    <w:rsid w:val="002418F2"/>
    <w:rsid w:val="00407AEC"/>
    <w:rsid w:val="004F6B8C"/>
    <w:rsid w:val="0053570A"/>
    <w:rsid w:val="00723782"/>
    <w:rsid w:val="00C3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A141"/>
  <w15:chartTrackingRefBased/>
  <w15:docId w15:val="{D5E164C1-53B8-4DE6-B6DE-4B2C3183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F77"/>
    <w:pPr>
      <w:keepNext/>
      <w:spacing w:after="120"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F77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C3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C36F77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C36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C36F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C36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C36F77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Основной текст Знак"/>
    <w:basedOn w:val="a0"/>
    <w:link w:val="aa"/>
    <w:semiHidden/>
    <w:rsid w:val="00C3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C36F77"/>
    <w:pPr>
      <w:jc w:val="both"/>
    </w:pPr>
    <w:rPr>
      <w:sz w:val="28"/>
      <w:szCs w:val="20"/>
    </w:rPr>
  </w:style>
  <w:style w:type="character" w:customStyle="1" w:styleId="ab">
    <w:name w:val="Заголовок Знак"/>
    <w:basedOn w:val="a0"/>
    <w:link w:val="ac"/>
    <w:rsid w:val="00C36F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b"/>
    <w:qFormat/>
    <w:rsid w:val="00C36F77"/>
    <w:pPr>
      <w:jc w:val="center"/>
    </w:pPr>
    <w:rPr>
      <w:szCs w:val="20"/>
    </w:rPr>
  </w:style>
  <w:style w:type="character" w:customStyle="1" w:styleId="ad">
    <w:name w:val="Текст выноски Знак"/>
    <w:basedOn w:val="a0"/>
    <w:link w:val="ae"/>
    <w:semiHidden/>
    <w:rsid w:val="00C36F77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C36F77"/>
    <w:rPr>
      <w:rFonts w:ascii="Tahoma" w:hAnsi="Tahoma"/>
      <w:sz w:val="16"/>
      <w:szCs w:val="16"/>
    </w:rPr>
  </w:style>
  <w:style w:type="character" w:styleId="af">
    <w:name w:val="Hyperlink"/>
    <w:semiHidden/>
    <w:unhideWhenUsed/>
    <w:rsid w:val="00C36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myatn_chkola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2020-01-20T14:09:00Z</dcterms:created>
  <dcterms:modified xsi:type="dcterms:W3CDTF">2020-01-22T04:47:00Z</dcterms:modified>
</cp:coreProperties>
</file>