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27.04.2020</w:t>
      </w:r>
    </w:p>
    <w:tbl>
      <w:tblPr>
        <w:tblStyle w:val="Table1"/>
        <w:tblW w:w="1026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890"/>
        <w:gridCol w:w="7200"/>
        <w:tblGridChange w:id="0">
          <w:tblGrid>
            <w:gridCol w:w="1170"/>
            <w:gridCol w:w="189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Учи.ру,  задание от учителя до 28.04.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РТ стр.42 упр.8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91-92 В.Сутеев “Цыпленок и Утенок” + РТ с.53 №1, 2.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Р.Т.стр.50 упр.7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Р.Т.стр.57 № 6-9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Пройти тест  по ссылке. Можно пользоваться учебником.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https://forms.gle/LNR7Neyk3GwqUhYYA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 32, у 1.1(посмотреть видео, повторить за диктором), отдельный документ(записать слова и выражения в словарь/тетрадь, выучить первые 5 слов и рассказать на видео, с выражениями составить предложения по образцу в документе) выполнить до 30.04 включительно.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У стр 178 упр 9.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ЯКласс Контрольная работа “Нахождение неизвестного числа (уравнения)” , 45 мин, 1 попытка. Выполнять самостоятельно.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(До среды.)У стр 156-179. прочитать. Стр 179 №5 Письменно в тетради: автор, заголовок, название из №5., текст 5-6 предложений, свое мнение о героях.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с.146-155, читать, ответить письменно на 4 вопрос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32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Выполните контрольную  работу по теме «Словосочетание. Слово и предложение, связь слов в словосочетании». Задание смотрите в вайбере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с.135-137, !, читать,  № 2, № 6, № 10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Упр. 679 ( №1 или № 2 на выбор письменно по заданию; цифру 1, 2 в выбранном тексте выполнить)</w:t>
            </w:r>
          </w:p>
        </w:tc>
      </w:tr>
      <w:tr>
        <w:trPr>
          <w:trHeight w:val="9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п. 52., выписать информацию про Цезаря.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Выслать учителю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Учебник с.204, прочитать, выполнить №723,724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240" w:before="240" w:line="240" w:lineRule="auto"/>
              <w:ind w:left="360"/>
              <w:rPr>
                <w:color w:val="1155c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Сайт Российская электронная школа География 6 класс Урок 14 Почва как особое природное образование. (ссылка</w:t>
            </w:r>
            <w:hyperlink r:id="rId6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https://resh.edu.ru/subject/lesson/7180/main/251950/</w:t>
              </w:r>
            </w:hyperlink>
            <w:r w:rsidDel="00000000" w:rsidR="00000000" w:rsidRPr="00000000">
              <w:rPr>
                <w:rtl w:val="0"/>
              </w:rPr>
              <w:t xml:space="preserve"> ) –</w:t>
            </w:r>
          </w:p>
          <w:p w:rsidR="00000000" w:rsidDel="00000000" w:rsidP="00000000" w:rsidRDefault="00000000" w:rsidRPr="00000000" w14:paraId="0000006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Записать определения что такое почва, плодородие, перегной (гумус).</w:t>
            </w:r>
          </w:p>
          <w:p w:rsidR="00000000" w:rsidDel="00000000" w:rsidP="00000000" w:rsidRDefault="00000000" w:rsidRPr="00000000" w14:paraId="0000006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Записать схему «Факторы почвообразования».</w:t>
            </w:r>
          </w:p>
          <w:p w:rsidR="00000000" w:rsidDel="00000000" w:rsidP="00000000" w:rsidRDefault="00000000" w:rsidRPr="00000000" w14:paraId="0000006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Заполнить таблицу 1 «Типы почв».</w:t>
            </w:r>
          </w:p>
          <w:p w:rsidR="00000000" w:rsidDel="00000000" w:rsidP="00000000" w:rsidRDefault="00000000" w:rsidRPr="00000000" w14:paraId="0000006B">
            <w:pPr>
              <w:widowControl w:val="0"/>
              <w:spacing w:before="24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Таблица 1. «Типы почв»</w:t>
            </w:r>
          </w:p>
          <w:tbl>
            <w:tblPr>
              <w:tblStyle w:val="Table2"/>
              <w:tblW w:w="6990.000000000001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406.6204986149585"/>
              <w:gridCol w:w="1665.2077562326872"/>
              <w:gridCol w:w="1074.639889196676"/>
              <w:gridCol w:w="1181.1357340720222"/>
              <w:gridCol w:w="1132.7285318559557"/>
              <w:gridCol w:w="1529.667590027701"/>
              <w:tblGridChange w:id="0">
                <w:tblGrid>
                  <w:gridCol w:w="406.6204986149585"/>
                  <w:gridCol w:w="1665.2077562326872"/>
                  <w:gridCol w:w="1074.639889196676"/>
                  <w:gridCol w:w="1181.1357340720222"/>
                  <w:gridCol w:w="1132.7285318559557"/>
                  <w:gridCol w:w="1529.667590027701"/>
                </w:tblGrid>
              </w:tblGridChange>
            </w:tblGrid>
            <w:tr>
              <w:trPr>
                <w:trHeight w:val="770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C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№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Природная зона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E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Типы почв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F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Содержание гумуса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Свойства почвы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Условия почвообразования</w:t>
                  </w:r>
                </w:p>
              </w:tc>
            </w:tr>
            <w:tr>
              <w:trPr>
                <w:trHeight w:val="7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Тундра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Тундрово-глеевые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Крайне мало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Низкое плодородие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Низкие температуры</w:t>
                  </w:r>
                </w:p>
              </w:tc>
            </w:tr>
            <w:tr>
              <w:trPr>
                <w:trHeight w:val="500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8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 т.д.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befor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84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4. Записать схему «Охрана почв».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Записать определение что такое мелиорация.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6. Записать схему «Виды мелиорации».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(Фото выслать до 21.00 ч. 28.04)</w:t>
            </w:r>
          </w:p>
        </w:tc>
      </w:tr>
      <w:tr>
        <w:trPr>
          <w:trHeight w:val="10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параграф 98 с.136 выучить правило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С. 107, ответить на вопросы № 1, 4, 6, 7 “К главе III” (письменно).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Выслать учителю.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Российская электронная школа, посмотреть урок  - математика, раздел 16, урок105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https://resh.edu.ru/subject/lesson/126/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Вывод в конце урока записать к себе в справочник. Выполнить “Упражнения и задачи” . Скрин “пройдено ... из ...” учителю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с 150, у 82(а)(послушать аудиозапись и заполнить пропуски, слова для вставки в отдельном документе в группе)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 страница 209 письменно в рабочей тетради ответить на вопросы с 1 по 8. (фото выслать до 17.00 ч. 27.04)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параграф 69 с.170-171 ознакомиться с правилами</w:t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 с.204-209 прочитать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24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с 111, у 53(прочитать, перевести устно, нарисовать комикс к понравившейся шутке)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09.00.</w:t>
            </w:r>
          </w:p>
          <w:p w:rsidR="00000000" w:rsidDel="00000000" w:rsidP="00000000" w:rsidRDefault="00000000" w:rsidRPr="00000000" w14:paraId="000000A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Учи.ру. Карточка от учителя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 изучить параграфы 53, 54. Записать в рабочую тетрадь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u w:val="single"/>
                <w:rtl w:val="0"/>
              </w:rPr>
              <w:t xml:space="preserve">фото выслать до 17.00 ч. 29.04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B2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Определение что такое высшая нервная деятельность.</w:t>
            </w:r>
          </w:p>
          <w:p w:rsidR="00000000" w:rsidDel="00000000" w:rsidP="00000000" w:rsidRDefault="00000000" w:rsidRPr="00000000" w14:paraId="000000B3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И.М.Павлов и И.П.Сеченов – вклад в науку (что сделали).</w:t>
            </w:r>
          </w:p>
          <w:p w:rsidR="00000000" w:rsidDel="00000000" w:rsidP="00000000" w:rsidRDefault="00000000" w:rsidRPr="00000000" w14:paraId="000000B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А.А.Ухтомский – вклад в науку (что сделал).</w:t>
            </w:r>
          </w:p>
          <w:p w:rsidR="00000000" w:rsidDel="00000000" w:rsidP="00000000" w:rsidRDefault="00000000" w:rsidRPr="00000000" w14:paraId="000000B5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4. Заполнить таблицы 1 и 2.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240" w:lineRule="auto"/>
              <w:jc w:val="right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Таблица 1. «Врождённые программы поведения».</w:t>
            </w:r>
          </w:p>
          <w:tbl>
            <w:tblPr>
              <w:tblStyle w:val="Table3"/>
              <w:tblW w:w="699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711.641586867305"/>
              <w:gridCol w:w="1730.766073871409"/>
              <w:gridCol w:w="1769.015047879617"/>
              <w:gridCol w:w="1778.5772913816688"/>
              <w:tblGridChange w:id="0">
                <w:tblGrid>
                  <w:gridCol w:w="1711.641586867305"/>
                  <w:gridCol w:w="1730.766073871409"/>
                  <w:gridCol w:w="1769.015047879617"/>
                  <w:gridCol w:w="1778.5772913816688"/>
                </w:tblGrid>
              </w:tblGridChange>
            </w:tblGrid>
            <w:tr>
              <w:trPr>
                <w:trHeight w:val="485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Формы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Характерные черты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Значение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Примеры</w:t>
                  </w:r>
                </w:p>
              </w:tc>
            </w:tr>
            <w:tr>
              <w:trPr>
                <w:trHeight w:val="240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1. Безусловные рефлексы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Врождённые реакции на действия раздражителей внешней и внутренней среды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Приспособление к постоянно действующим факторам среды, лежат в основе реализации физиологических потребностей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Глотание, чихание, кашель, ориентировочный рефлекс, сосательный рефлекс, мигательный рефлекс, …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2. Инстинкт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</w:tr>
            <w:tr>
              <w:trPr>
                <w:trHeight w:val="75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3. Импринтинг (запечатление)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</w:tr>
          </w:tbl>
          <w:p w:rsidR="00000000" w:rsidDel="00000000" w:rsidP="00000000" w:rsidRDefault="00000000" w:rsidRPr="00000000" w14:paraId="000000C7">
            <w:pPr>
              <w:widowControl w:val="0"/>
              <w:spacing w:before="240" w:lineRule="auto"/>
              <w:jc w:val="right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widowControl w:val="0"/>
              <w:spacing w:before="240" w:lineRule="auto"/>
              <w:jc w:val="right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Таблица 2. «Приобретённые программы поведения».</w:t>
            </w:r>
          </w:p>
          <w:tbl>
            <w:tblPr>
              <w:tblStyle w:val="Table4"/>
              <w:tblW w:w="699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745.1028806584363"/>
              <w:gridCol w:w="1735.5144032921812"/>
              <w:gridCol w:w="1745.1028806584363"/>
              <w:gridCol w:w="1764.2798353909466"/>
              <w:tblGridChange w:id="0">
                <w:tblGrid>
                  <w:gridCol w:w="1745.1028806584363"/>
                  <w:gridCol w:w="1735.5144032921812"/>
                  <w:gridCol w:w="1745.1028806584363"/>
                  <w:gridCol w:w="1764.2798353909466"/>
                </w:tblGrid>
              </w:tblGridChange>
            </w:tblGrid>
            <w:tr>
              <w:trPr>
                <w:trHeight w:val="485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Формы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Характерные черты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Значение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Примеры</w:t>
                  </w:r>
                </w:p>
              </w:tc>
            </w:tr>
            <w:tr>
              <w:trPr>
                <w:trHeight w:val="264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1. Условные рефлексы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Образование временных нервных связей в коре больших полушарий как следствие сочетания условного раздражителя с жизненно важным безусловным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Опережающая реакция на жизненно важный раздражитель при появлении ранее выявленного сигнала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У голодного человека вырабатывается слюна на вид пищи, на слово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2. Навыки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</w:tr>
            <w:tr>
              <w:trPr>
                <w:trHeight w:val="75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3. Динамический стереотип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</w:tr>
            <w:tr>
              <w:trPr>
                <w:trHeight w:val="75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4. Рассудочная деятельность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spacing w:before="240" w:lineRule="auto"/>
                    <w:jc w:val="center"/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a1a1a"/>
                      <w:sz w:val="23"/>
                      <w:szCs w:val="23"/>
                      <w:highlight w:val="white"/>
                      <w:rtl w:val="0"/>
                    </w:rPr>
                    <w:t xml:space="preserve">…</w:t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проверочная работа (до 21.00 ч. 27.04)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Тема 6 (подтема 1)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Письмо и развитие речи 8а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Письменно выполнить упражнение, подчеркнуть все члены предложения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10.00.</w:t>
            </w:r>
          </w:p>
          <w:p w:rsidR="00000000" w:rsidDel="00000000" w:rsidP="00000000" w:rsidRDefault="00000000" w:rsidRPr="00000000" w14:paraId="000000E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2. Учи.ру. Карточка от учителя «Графики основных функций»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10.00.</w:t>
            </w:r>
          </w:p>
          <w:p w:rsidR="00000000" w:rsidDel="00000000" w:rsidP="00000000" w:rsidRDefault="00000000" w:rsidRPr="00000000" w14:paraId="000000F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§62 - прочитать</w:t>
            </w:r>
          </w:p>
          <w:p w:rsidR="00000000" w:rsidDel="00000000" w:rsidP="00000000" w:rsidRDefault="00000000" w:rsidRPr="00000000" w14:paraId="000000F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ЯК Ф8 4-4 «Действие магнитного поля на проводник с током. (Электродвигатель. Динамик и микрофон)»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Style w:val="Heading2"/>
              <w:keepNext w:val="0"/>
              <w:keepLines w:val="0"/>
              <w:widowControl w:val="0"/>
              <w:shd w:fill="ffffff" w:val="clear"/>
              <w:spacing w:after="0"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bookmarkStart w:colFirst="0" w:colLast="0" w:name="_97a56k9o2vx0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Style w:val="Heading2"/>
              <w:keepNext w:val="0"/>
              <w:keepLines w:val="0"/>
              <w:widowControl w:val="0"/>
              <w:shd w:fill="ffffff" w:val="clear"/>
              <w:spacing w:after="0"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bookmarkStart w:colFirst="0" w:colLast="0" w:name="_rc4hpjoji05z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Сайт Российская электронная школа Биология 9 класс Урок 25 «Видообразование» (ссылка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https://resh.edu.ru/subject/lesson/2476/main/</w:t>
              </w:r>
            </w:hyperlink>
            <w:r w:rsidDel="00000000" w:rsidR="00000000" w:rsidRPr="00000000">
              <w:rPr>
                <w:rtl w:val="0"/>
              </w:rPr>
              <w:t xml:space="preserve"> ) посмотреть и всё записать. (фото выслать до 17.00 28.04).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 с.192 упражнение 393 устно (повторить разряды местоимений)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письмо и развитие речи 9А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highlight w:val="white"/>
                <w:rtl w:val="0"/>
              </w:rPr>
              <w:t xml:space="preserve">якласс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Сделать конспект по п. 19-20.</w:t>
            </w:r>
          </w:p>
          <w:p w:rsidR="00000000" w:rsidDel="00000000" w:rsidP="00000000" w:rsidRDefault="00000000" w:rsidRPr="00000000" w14:paraId="0000010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История-9А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Найти в интернете и выписать информацию о Б. Н. Ельцине (годы жизни, политическая деятельность) (не более 1 стр.)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11.00. и в 12.00</w:t>
            </w:r>
          </w:p>
          <w:p w:rsidR="00000000" w:rsidDel="00000000" w:rsidP="00000000" w:rsidRDefault="00000000" w:rsidRPr="00000000" w14:paraId="0000010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11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Учи.ру. Карточка от учителя «Решение систем методом сложения»</w:t>
            </w:r>
          </w:p>
        </w:tc>
      </w:tr>
      <w:tr>
        <w:trPr>
          <w:trHeight w:val="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 тема 6 подтема 4</w:t>
            </w:r>
          </w:p>
        </w:tc>
      </w:tr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 пересказ по одной из выбранных вами тем. (записать видео пересказа, длительность 2-5 минут, выслать до 17.00 ч. 30.04)</w:t>
            </w:r>
          </w:p>
        </w:tc>
      </w:tr>
      <w:tr>
        <w:trPr>
          <w:trHeight w:val="7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Предметный курс по биологии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Сайт Решу ЕГЭ Вариант № 3336574 (скрин или фото до 17.00 ч. 30.04)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rtl w:val="0"/>
              </w:rPr>
              <w:t xml:space="preserve">По пьесе “Вишневый сад” ответить письменно на вопросы.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rtl w:val="0"/>
              </w:rPr>
              <w:t xml:space="preserve">1. Какова роль вишневого сада в композиции пьесы? 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rtl w:val="0"/>
              </w:rPr>
              <w:t xml:space="preserve">2. Что читатель узнаёт о вишнёвом саде из 1 действия? 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rtl w:val="0"/>
              </w:rPr>
              <w:t xml:space="preserve">3. Какие ассоциации вызывает у вас словосочетание - вишнёвый сад? 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посмотреть видео о Small Talk(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https://www.youtube.com/watch?time_continue=101&amp;v=uN1Q0E3YKkI&amp;feature=emb_logo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), выписать: 1) что такое Small Talk; 2)его цель; 3) темы для Small Talk; 4)для чего нужен Small Talk; 5) 1 пример;</w:t>
            </w:r>
          </w:p>
        </w:tc>
      </w:tr>
      <w:tr>
        <w:trPr>
          <w:trHeight w:val="8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14.00.</w:t>
            </w:r>
          </w:p>
          <w:p w:rsidR="00000000" w:rsidDel="00000000" w:rsidP="00000000" w:rsidRDefault="00000000" w:rsidRPr="00000000" w14:paraId="0000013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2. Выполнить проверочную работу в ЯК.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Выполнить практическую работу в рабочей тетради. (инструкция в группе вк) (фото выслать до 17.00 ч. 29.04)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С. 441, задание № 6 (заполнить таблицу).</w:t>
            </w:r>
          </w:p>
          <w:p w:rsidR="00000000" w:rsidDel="00000000" w:rsidP="00000000" w:rsidRDefault="00000000" w:rsidRPr="00000000" w14:paraId="0000013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Прочитать п. 25 (синий учебник), сделать конспект.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Выслать учителю.</w:t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 150,у 96(перевести в тетрадь), у 97(соотнести каждый текст с подходящим значением слова traditions), у 98(выписать, в каких фестивалях присутствуют данные традиции) сдать 28.04 до 17.00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13.00.</w:t>
            </w:r>
          </w:p>
          <w:p w:rsidR="00000000" w:rsidDel="00000000" w:rsidP="00000000" w:rsidRDefault="00000000" w:rsidRPr="00000000" w14:paraId="0000014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14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Выполнить проверочную работу в ЯК.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time_continue=101&amp;v=uN1Q0E3YKkI&amp;feature=emb_logo" TargetMode="External"/><Relationship Id="rId10" Type="http://schemas.openxmlformats.org/officeDocument/2006/relationships/hyperlink" Target="https://resh.edu.ru/subject/lesson/2476/main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resh.edu.ru/subject/lesson/2476/main/" TargetMode="External"/><Relationship Id="rId5" Type="http://schemas.openxmlformats.org/officeDocument/2006/relationships/styles" Target="styles.xml"/><Relationship Id="rId6" Type="http://schemas.openxmlformats.org/officeDocument/2006/relationships/hyperlink" Target="https://resh.edu.ru/subject/lesson/7180/main/251950/" TargetMode="External"/><Relationship Id="rId7" Type="http://schemas.openxmlformats.org/officeDocument/2006/relationships/hyperlink" Target="https://resh.edu.ru/subject/lesson/7180/main/251950/" TargetMode="External"/><Relationship Id="rId8" Type="http://schemas.openxmlformats.org/officeDocument/2006/relationships/hyperlink" Target="https://resh.edu.ru/subject/lesson/1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