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D5A" w:rsidRDefault="004F784B">
      <w:r>
        <w:t xml:space="preserve">12.03.2015 г. в гостеприимном Доме культуры с.Бердюгино состоялся муниципальный этап </w:t>
      </w:r>
      <w:r>
        <w:rPr>
          <w:lang w:val="en-US"/>
        </w:rPr>
        <w:t>III</w:t>
      </w:r>
      <w:r w:rsidRPr="004F784B">
        <w:t xml:space="preserve"> </w:t>
      </w:r>
      <w:r>
        <w:t>Международного конкурса юных чтецов «Живая классика», посвященного Году литературы в России. Нашу школу достойно представили ученик 7 класса Шукан Алексей и ученик 6 класса Раков Александр.</w:t>
      </w:r>
      <w:bookmarkStart w:id="0" w:name="_GoBack"/>
      <w:bookmarkEnd w:id="0"/>
    </w:p>
    <w:sectPr w:rsidR="004C1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B6A"/>
    <w:rsid w:val="004C1D5A"/>
    <w:rsid w:val="004F784B"/>
    <w:rsid w:val="007A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2015-03-17T09:30:00Z</dcterms:created>
  <dcterms:modified xsi:type="dcterms:W3CDTF">2015-03-17T09:37:00Z</dcterms:modified>
</cp:coreProperties>
</file>