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96" w:rsidRPr="007C6F96" w:rsidRDefault="007C6F96" w:rsidP="00E5690F">
      <w:pPr>
        <w:shd w:val="clear" w:color="auto" w:fill="F8F8F8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</w:pPr>
      <w:bookmarkStart w:id="0" w:name="_GoBack"/>
      <w:r w:rsidRPr="007C6F96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</w:rPr>
        <w:t>ДЕТСКИЕ АТТРАКЦИОНЫ</w:t>
      </w:r>
    </w:p>
    <w:bookmarkEnd w:id="0"/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Лето </w:t>
      </w:r>
      <w:r w:rsidR="00E5690F">
        <w:rPr>
          <w:rFonts w:ascii="Arial" w:eastAsia="Times New Roman" w:hAnsi="Arial" w:cs="Arial"/>
          <w:color w:val="242424"/>
          <w:sz w:val="21"/>
          <w:szCs w:val="21"/>
        </w:rPr>
        <w:t xml:space="preserve"> 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– сезон детских аттракционов на открытом воздухе, привлекающий внимание, как детей, так и родителей.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Нередко хозяйствующие субъекты, оказывающие населению такие услуги, принимая, тем самым, на себя ответственность за жизнь и здоровье посетителей, а также качество предоставляемых услуг, не принимают надлежащих необходимых мер для того, чтобы услуга являлась безопасной.</w:t>
      </w:r>
    </w:p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Уважаемые родители! Обратите внимание!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Прежде, чем купить билеты на тот или иной аттракцион, нужно выяснить, подходит ли он для Вашего ребенка.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Для этого достаточно ознакомиться с правилами пользования аттракционом.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В правилах должны быть прописаны: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– возможные ограничения по возрасту, росту, весу, состоянию здоровья детей, а также требования относительно их поведения во время пользования аттракционом.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Если по каким-то причинам Вы не нашли интересующую Вас информацию или что-то осталось непонятным, вызывает сомнения или настораживает, стоит обратиться за разъяснениями к персоналу, обслуживающему аттракцион.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Согласно требованиям законодательства в области защиты прав потребителей, потребитель имеет право на получение необходимой и достоверной информации об исполнителе услуг: адресе его места нахождения, режиме работы, информации об оказываемых услугах и их стоимости.</w:t>
      </w:r>
    </w:p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Потребитель имеет право на то, чтобы услуга была безопасна для жизни, здоровья потребителя, окружающей среды, а также не причиняла вред имуществу потребителя. Данные требования являются обязательными и устанавливаются законом или в установленном им порядке.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Если для безопасного использования услуги необходимо соблюдать специальные правила, то исполнитель обязан довести эти правила до сведения потребителя.</w:t>
      </w:r>
    </w:p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7C6F96" w:rsidRPr="007C6F96" w:rsidTr="007C6F96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C6F96" w:rsidRPr="007C6F96" w:rsidRDefault="007C6F96" w:rsidP="007C6F9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</w:tc>
      </w:tr>
    </w:tbl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С 18.04.2018 вступил в силу Технический регламент ТС 038/2016 Евразийского экономического союза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>ЕАЭС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«О безопасности аттракционов»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(далее –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ТС), который распространяется на аттракционы, впервые выпускаемые в обращение на территории Евразийского экономического союза, и устанавливает минимально необходимые требования к безопасности аттракционов и связанным с ними процессам проектирования, изготовления, монтажа (сборки, установки), наладки, эксплуатации, хранения, перевозки и утилизации в целях защиты жизни и (или) здоровья человека, имущества, окружающей среды и предупреждения действий, вводящих потребителей в заблуждение.</w:t>
      </w:r>
    </w:p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соответствии с указанным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на каждом аттракционе должна быть установлена информационная табличка изготовителя, содержащая следующие сведения:</w:t>
      </w:r>
    </w:p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а) наименование и место нахождения (адрес) изготовителя и (или) продавца (поставщика);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б) наименование и (или) обозначение аттракциона (тип (номер) модели);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в) заводской номер изделия;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г) месяц и год изготовления.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Указанные сведения могут быть нанесены любым способом, обеспечивающим четкое и хорошо различимое изображение в течение всего срока службы аттракциона. Табличка должна быть выполнена на русском языке.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При эксплуатации аттракционов исполнитель обязан: – выполнять требования эксплуатационных документов, вести соответствующие журналы;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правила пользования аттракционом для посетителей, а также правила обслуживания пассажиров-инвалидов, если биомеханические воздействия аттракциона для них допустимы;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перед входом на аттракцион информацию об ограничениях пользования аттракционом по состоянию здоровья, возрасту, росту и весу (если это предусмотрено эксплуатационными документами)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.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меть средства для измерения роста и веса пассажиров (если это предусмотрено эксплуатационными документами);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lastRenderedPageBreak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разместить перед входом на каждый эксплуатируемый аттракцион информационную табличку, содержащую сведения о дате последней ежегодной проверки с указанием организации, которая провела проверку, и о дате ближайшей ежегодной проверки;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рядом с пультом аттракциона таблички, содержащие сведения об основных технических характеристиках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иметь медицинскую аптечку;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разместить схемы загрузки аттракциона пассажирами (если это предусмотрено эксплуатационными документами);</w:t>
      </w:r>
      <w:proofErr w:type="gram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– </w:t>
      </w:r>
      <w:proofErr w:type="gram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исключить свободный доступ посетителей в опасные зоны (зоны движения пассажирских модулей, механизмов, шкафы с электрооборудованием, платформы и лестницы для обслуживающего персонала) во время работы аттракциона и вне его работы;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исключить недопустимое использование аттракциона;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>– организовать безопасные рабочие места для персонала </w:t>
      </w: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br/>
        <w:t xml:space="preserve">Контроль за техническим состоянием оборудования, контроль соответствия требованиям безопасности, техническое обслуживание и ремонт осуществляются </w:t>
      </w:r>
      <w:proofErr w:type="spellStart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эксплуатантом</w:t>
      </w:r>
      <w:proofErr w:type="spellEnd"/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 xml:space="preserve"> (владельцем) аттракциона.</w:t>
      </w:r>
      <w:proofErr w:type="gramEnd"/>
    </w:p>
    <w:p w:rsidR="00E5690F" w:rsidRDefault="00E5690F" w:rsidP="007C6F96">
      <w:pPr>
        <w:shd w:val="clear" w:color="auto" w:fill="F8F8F8"/>
        <w:spacing w:after="15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</w:rPr>
      </w:pP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Постановлением Правительства РФ от 10.10.2018 №1209 «О внесении изменений в постановление Правительства Российской Федерации от 13 мая 2013 г. № 407» определены госорганы, которые осуществляют контроль за соблюдением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В частности, на стадии выпуска в обращение и обращения на рынке контролирующим органом назначено </w:t>
      </w:r>
      <w:proofErr w:type="spell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Ростехрегулирование</w:t>
      </w:r>
      <w:proofErr w:type="spellEnd"/>
      <w:r w:rsidRPr="007C6F96">
        <w:rPr>
          <w:rFonts w:ascii="Arial" w:eastAsia="Times New Roman" w:hAnsi="Arial" w:cs="Arial"/>
          <w:color w:val="242424"/>
          <w:sz w:val="21"/>
          <w:szCs w:val="21"/>
        </w:rPr>
        <w:t>, а в части соблюдения требований безопасности при эксплуатации аттракционов при осуществлении регионального надзора - региональные органы власти.</w:t>
      </w:r>
    </w:p>
    <w:p w:rsidR="007C6F96" w:rsidRPr="007C6F96" w:rsidRDefault="007C6F96" w:rsidP="00E5690F">
      <w:pPr>
        <w:shd w:val="clear" w:color="auto" w:fill="F8F8F8"/>
        <w:spacing w:after="24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b/>
          <w:bCs/>
          <w:color w:val="242424"/>
          <w:sz w:val="21"/>
          <w:szCs w:val="21"/>
        </w:rPr>
        <w:t>Полномочия Роспотребнадзора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 в данной сфере услуг сводятся к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контролю за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соблюдением хозяйствующими субъектами установленных Законом «О защите прав потребителей» прав потребителей на информацию об услугах, об исполнителе, соответствие условий договоров законодательству в сфере защиты прав потребителей. </w:t>
      </w:r>
      <w:r w:rsidRPr="007C6F96">
        <w:rPr>
          <w:rFonts w:ascii="Arial" w:eastAsia="Times New Roman" w:hAnsi="Arial" w:cs="Arial"/>
          <w:color w:val="242424"/>
          <w:sz w:val="21"/>
          <w:szCs w:val="21"/>
        </w:rPr>
        <w:br/>
        <w:t>Вред, причиненный жизни, здоровью или имуществу потребителя вследствие необеспечения безопасности услуги, подлежит возмещению в соответствии со ст. 14 Закона «О защите прав потребителей» в рамках гражданского судопроизводства. 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- Закон РФ от 07.02.1992 N 2300-1 (ред. от 18.03.2019) "О защите прав потребителей"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- </w:t>
      </w:r>
      <w:proofErr w:type="gramStart"/>
      <w:r w:rsidRPr="007C6F96">
        <w:rPr>
          <w:rFonts w:ascii="Arial" w:eastAsia="Times New Roman" w:hAnsi="Arial" w:cs="Arial"/>
          <w:color w:val="242424"/>
          <w:sz w:val="21"/>
          <w:szCs w:val="21"/>
        </w:rPr>
        <w:t>ТР</w:t>
      </w:r>
      <w:proofErr w:type="gramEnd"/>
      <w:r w:rsidRPr="007C6F96">
        <w:rPr>
          <w:rFonts w:ascii="Arial" w:eastAsia="Times New Roman" w:hAnsi="Arial" w:cs="Arial"/>
          <w:color w:val="242424"/>
          <w:sz w:val="21"/>
          <w:szCs w:val="21"/>
        </w:rPr>
        <w:t xml:space="preserve"> ТС ЕАЭС 038/2016. Технический регламент Евразийского экономического союза.</w:t>
      </w:r>
    </w:p>
    <w:p w:rsidR="007C6F96" w:rsidRPr="007C6F96" w:rsidRDefault="007C6F96" w:rsidP="00E5690F">
      <w:pPr>
        <w:shd w:val="clear" w:color="auto" w:fill="F8F8F8"/>
        <w:spacing w:after="150" w:line="240" w:lineRule="auto"/>
        <w:rPr>
          <w:rFonts w:ascii="Arial" w:eastAsia="Times New Roman" w:hAnsi="Arial" w:cs="Arial"/>
          <w:color w:val="242424"/>
          <w:sz w:val="21"/>
          <w:szCs w:val="21"/>
        </w:rPr>
      </w:pPr>
      <w:r w:rsidRPr="007C6F96">
        <w:rPr>
          <w:rFonts w:ascii="Arial" w:eastAsia="Times New Roman" w:hAnsi="Arial" w:cs="Arial"/>
          <w:color w:val="242424"/>
          <w:sz w:val="21"/>
          <w:szCs w:val="21"/>
        </w:rPr>
        <w:t>«О безопасности аттракционов»</w:t>
      </w:r>
    </w:p>
    <w:p w:rsidR="007C6F96" w:rsidRPr="007C6F96" w:rsidRDefault="007C6F96" w:rsidP="00E5690F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</w:rPr>
      </w:pPr>
    </w:p>
    <w:p w:rsidR="00807A54" w:rsidRDefault="00807A54" w:rsidP="00E5690F"/>
    <w:sectPr w:rsidR="00807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6F96"/>
    <w:rsid w:val="007C6F96"/>
    <w:rsid w:val="00807A54"/>
    <w:rsid w:val="00E5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F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F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11">
    <w:name w:val="Дата1"/>
    <w:basedOn w:val="a"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C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0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862</Words>
  <Characters>4914</Characters>
  <Application>Microsoft Office Word</Application>
  <DocSecurity>0</DocSecurity>
  <Lines>40</Lines>
  <Paragraphs>11</Paragraphs>
  <ScaleCrop>false</ScaleCrop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Семенова Нина Владим</cp:lastModifiedBy>
  <cp:revision>4</cp:revision>
  <dcterms:created xsi:type="dcterms:W3CDTF">2019-08-28T03:51:00Z</dcterms:created>
  <dcterms:modified xsi:type="dcterms:W3CDTF">2019-09-06T08:18:00Z</dcterms:modified>
</cp:coreProperties>
</file>