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8" w:rsidRDefault="00D579E8" w:rsidP="00D579E8">
      <w:pPr>
        <w:spacing w:line="360" w:lineRule="auto"/>
        <w:ind w:hanging="709"/>
        <w:rPr>
          <w:rFonts w:ascii="Times New Roman" w:hAnsi="Times New Roman" w:cs="Times New Roman"/>
          <w:b/>
        </w:rPr>
      </w:pPr>
      <w:r w:rsidRPr="00D579E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570980" cy="9035098"/>
            <wp:effectExtent l="0" t="0" r="1270" b="0"/>
            <wp:docPr id="2" name="Рисунок 2" descr="C:\Users\Админ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D24" w:rsidRPr="007257F3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7F3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AF0E48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10FEB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A375DD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A375DD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A375DD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3E26DD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A375DD">
              <w:rPr>
                <w:rFonts w:ascii="Times New Roman" w:hAnsi="Times New Roman" w:cs="Times New Roman"/>
                <w:i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A375DD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6DD">
              <w:rPr>
                <w:rFonts w:ascii="Times New Roman" w:hAnsi="Times New Roman" w:cs="Times New Roman"/>
                <w:i/>
                <w:sz w:val="24"/>
                <w:szCs w:val="24"/>
              </w:rPr>
              <w:t>одногодичная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844E8C" w:rsidRDefault="00844E8C" w:rsidP="00844E8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9D6" w:rsidRDefault="009379D6" w:rsidP="009379D6">
      <w:pPr>
        <w:pStyle w:val="a3"/>
        <w:spacing w:before="0" w:beforeAutospacing="0" w:after="150" w:afterAutospacing="0"/>
        <w:jc w:val="both"/>
        <w:rPr>
          <w:rStyle w:val="fontstyle01"/>
        </w:rPr>
      </w:pPr>
    </w:p>
    <w:p w:rsidR="009379D6" w:rsidRDefault="00844E8C" w:rsidP="00497717">
      <w:pPr>
        <w:pStyle w:val="a3"/>
        <w:spacing w:before="0" w:beforeAutospacing="0" w:after="0" w:afterAutospacing="0"/>
        <w:rPr>
          <w:b/>
          <w:bCs/>
          <w:i/>
          <w:iCs/>
          <w:color w:val="333333"/>
        </w:rPr>
      </w:pPr>
      <w:r>
        <w:rPr>
          <w:rStyle w:val="fontstyle01"/>
        </w:rPr>
        <w:lastRenderedPageBreak/>
        <w:t xml:space="preserve"> </w:t>
      </w:r>
      <w:r w:rsidR="00497717">
        <w:rPr>
          <w:b/>
          <w:bCs/>
          <w:i/>
          <w:iCs/>
          <w:color w:val="333333"/>
        </w:rPr>
        <w:t>Цель</w:t>
      </w:r>
      <w:r w:rsidR="009379D6" w:rsidRPr="009379D6">
        <w:rPr>
          <w:b/>
          <w:bCs/>
          <w:i/>
          <w:iCs/>
          <w:color w:val="333333"/>
        </w:rPr>
        <w:t xml:space="preserve"> программы: </w:t>
      </w:r>
      <w:r w:rsidR="00497717">
        <w:t>организация полноценного досуга учащихся через обучение игре в шахматы.</w:t>
      </w:r>
    </w:p>
    <w:p w:rsidR="00C25323" w:rsidRDefault="00C25323" w:rsidP="009379D6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Задачи: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 xml:space="preserve">познакомить с историей шахмат, 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>дать учащимся теоретические знания по шахматной игре и рассказать о правилах проведения соревнований и правилах турнирного поведения,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 xml:space="preserve">привить любовь и интерес к шахматам и учению в целом, 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 xml:space="preserve">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самостоятельно, 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 xml:space="preserve">научить уважать соперника, </w:t>
      </w:r>
    </w:p>
    <w:p w:rsidR="00497717" w:rsidRPr="00497717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 xml:space="preserve">развить логическое мышление, память, внимание, усидчивость и другие положительные качества личности, </w:t>
      </w:r>
    </w:p>
    <w:p w:rsidR="00F06D24" w:rsidRDefault="00497717" w:rsidP="00497717">
      <w:pPr>
        <w:pStyle w:val="a3"/>
        <w:numPr>
          <w:ilvl w:val="0"/>
          <w:numId w:val="14"/>
        </w:numPr>
        <w:spacing w:before="0" w:beforeAutospacing="0" w:after="0" w:afterAutospacing="0"/>
        <w:rPr>
          <w:i/>
          <w:iCs/>
        </w:rPr>
      </w:pPr>
      <w:r>
        <w:t>ввести в мир логической красоты и образного мышления, расширить представления об окружающем мире.</w:t>
      </w:r>
    </w:p>
    <w:p w:rsidR="00F06D24" w:rsidRDefault="00F06D24" w:rsidP="009379D6">
      <w:pPr>
        <w:pStyle w:val="a3"/>
        <w:spacing w:before="0" w:beforeAutospacing="0" w:after="0" w:afterAutospacing="0"/>
        <w:rPr>
          <w:i/>
          <w:iCs/>
        </w:rPr>
      </w:pP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Методы обучения</w:t>
      </w:r>
      <w:r w:rsidRPr="009379D6">
        <w:rPr>
          <w:b/>
          <w:bCs/>
        </w:rPr>
        <w:t>:</w:t>
      </w:r>
      <w:r w:rsidRPr="009379D6">
        <w:t xml:space="preserve"> </w:t>
      </w:r>
    </w:p>
    <w:p w:rsidR="009379D6" w:rsidRPr="009379D6" w:rsidRDefault="009379D6" w:rsidP="00C23F7A">
      <w:pPr>
        <w:pStyle w:val="a3"/>
        <w:numPr>
          <w:ilvl w:val="0"/>
          <w:numId w:val="17"/>
        </w:numPr>
        <w:spacing w:before="0" w:beforeAutospacing="0" w:after="0" w:afterAutospacing="0"/>
      </w:pPr>
      <w:r w:rsidRPr="009379D6">
        <w:rPr>
          <w:i/>
          <w:iCs/>
        </w:rPr>
        <w:t>Словесные</w:t>
      </w:r>
      <w:r w:rsidRPr="009379D6">
        <w:t xml:space="preserve"> (рассказ, беседа, лекция с элементами беседы); </w:t>
      </w:r>
    </w:p>
    <w:p w:rsidR="009379D6" w:rsidRPr="009379D6" w:rsidRDefault="009379D6" w:rsidP="00C23F7A">
      <w:pPr>
        <w:pStyle w:val="a3"/>
        <w:numPr>
          <w:ilvl w:val="0"/>
          <w:numId w:val="17"/>
        </w:numPr>
        <w:spacing w:before="0" w:beforeAutospacing="0" w:after="0" w:afterAutospacing="0"/>
      </w:pPr>
      <w:r w:rsidRPr="009379D6">
        <w:rPr>
          <w:i/>
          <w:iCs/>
        </w:rPr>
        <w:t>Наглядные</w:t>
      </w:r>
      <w:r w:rsidRPr="009379D6">
        <w:t xml:space="preserve"> (демонстрация плакатов, учебных видео роликов, электронных презентаций. материальной базы);</w:t>
      </w:r>
    </w:p>
    <w:p w:rsidR="009379D6" w:rsidRPr="009379D6" w:rsidRDefault="009379D6" w:rsidP="00C23F7A">
      <w:pPr>
        <w:pStyle w:val="a3"/>
        <w:numPr>
          <w:ilvl w:val="0"/>
          <w:numId w:val="17"/>
        </w:numPr>
        <w:spacing w:before="0" w:beforeAutospacing="0" w:after="0" w:afterAutospacing="0"/>
      </w:pPr>
      <w:r w:rsidRPr="009379D6">
        <w:rPr>
          <w:i/>
          <w:iCs/>
        </w:rPr>
        <w:t xml:space="preserve">Эвристические </w:t>
      </w:r>
      <w:r w:rsidRPr="009379D6">
        <w:t xml:space="preserve">– (саморазвитие учащихся, активная познавательная деятельность); </w:t>
      </w:r>
    </w:p>
    <w:p w:rsidR="009379D6" w:rsidRPr="009379D6" w:rsidRDefault="009379D6" w:rsidP="00C23F7A">
      <w:pPr>
        <w:pStyle w:val="a3"/>
        <w:numPr>
          <w:ilvl w:val="0"/>
          <w:numId w:val="17"/>
        </w:numPr>
        <w:spacing w:before="0" w:beforeAutospacing="0" w:after="0" w:afterAutospacing="0"/>
      </w:pPr>
      <w:r w:rsidRPr="009379D6">
        <w:rPr>
          <w:i/>
          <w:iCs/>
        </w:rPr>
        <w:t>Практические</w:t>
      </w:r>
      <w:r w:rsidRPr="009379D6">
        <w:t xml:space="preserve"> (отработка нормативов, решение теоретических и практических задач).</w:t>
      </w:r>
    </w:p>
    <w:p w:rsidR="00F06D24" w:rsidRDefault="00F06D24" w:rsidP="009379D6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9379D6" w:rsidRPr="00846ABF" w:rsidRDefault="009379D6" w:rsidP="003E26DD">
      <w:pPr>
        <w:pStyle w:val="a3"/>
        <w:spacing w:before="0" w:beforeAutospacing="0" w:after="0" w:afterAutospacing="0"/>
        <w:jc w:val="both"/>
      </w:pPr>
      <w:r w:rsidRPr="00846ABF">
        <w:rPr>
          <w:b/>
          <w:bCs/>
          <w:i/>
          <w:iCs/>
        </w:rPr>
        <w:t>Личностные результаты:</w:t>
      </w:r>
      <w:r w:rsidR="00B2131B">
        <w:rPr>
          <w:b/>
          <w:bCs/>
          <w:i/>
          <w:iCs/>
        </w:rPr>
        <w:t xml:space="preserve"> </w:t>
      </w:r>
      <w:r w:rsidR="00B2131B">
        <w:t>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C25323" w:rsidRDefault="00C25323" w:rsidP="003E26D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9379D6" w:rsidRPr="00846ABF" w:rsidRDefault="009379D6" w:rsidP="003E26DD">
      <w:pPr>
        <w:pStyle w:val="a3"/>
        <w:spacing w:before="0" w:beforeAutospacing="0" w:after="0" w:afterAutospacing="0"/>
        <w:jc w:val="both"/>
      </w:pPr>
      <w:r w:rsidRPr="00846ABF">
        <w:rPr>
          <w:b/>
          <w:bCs/>
          <w:i/>
          <w:iCs/>
        </w:rPr>
        <w:t>Метапредметные результаты:</w:t>
      </w:r>
      <w:r w:rsidR="00B2131B">
        <w:rPr>
          <w:b/>
          <w:bCs/>
          <w:i/>
          <w:iCs/>
        </w:rPr>
        <w:t xml:space="preserve"> </w:t>
      </w:r>
      <w:r w:rsidR="00B2131B">
        <w:t>освоенные учащимися универсальные учебные действия (познавательные, регулятивные и коммуникативные);</w:t>
      </w:r>
    </w:p>
    <w:p w:rsidR="00C25323" w:rsidRDefault="00C25323" w:rsidP="003E26D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845AAD" w:rsidRDefault="009379D6" w:rsidP="003E26DD">
      <w:pPr>
        <w:pStyle w:val="a3"/>
        <w:spacing w:before="0" w:beforeAutospacing="0" w:after="0" w:afterAutospacing="0"/>
        <w:jc w:val="both"/>
      </w:pPr>
      <w:r w:rsidRPr="00846ABF">
        <w:rPr>
          <w:b/>
          <w:bCs/>
          <w:i/>
          <w:iCs/>
        </w:rPr>
        <w:t>Предметные результаты:</w:t>
      </w:r>
      <w:r w:rsidR="00B2131B">
        <w:rPr>
          <w:b/>
          <w:bCs/>
          <w:i/>
          <w:iCs/>
        </w:rPr>
        <w:t xml:space="preserve"> </w:t>
      </w:r>
      <w:r w:rsidR="00B2131B">
        <w:t xml:space="preserve">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Личностными результатами программы внеурочной деятельности по общеинтеллектуальному направлению “Шахматы” является формирование следующих умений: </w:t>
      </w:r>
    </w:p>
    <w:p w:rsidR="00845AAD" w:rsidRDefault="00B2131B" w:rsidP="00C23F7A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определять и высказывать простые и общие для всех людей правила поведения при сотрудничестве (этические нормы); </w:t>
      </w:r>
    </w:p>
    <w:p w:rsidR="00845AAD" w:rsidRDefault="00B2131B" w:rsidP="00C23F7A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845AAD" w:rsidRDefault="00B2131B" w:rsidP="003E26DD">
      <w:pPr>
        <w:pStyle w:val="a3"/>
        <w:spacing w:before="0" w:beforeAutospacing="0" w:after="0" w:afterAutospacing="0"/>
        <w:jc w:val="both"/>
      </w:pPr>
      <w:r>
        <w:t xml:space="preserve">Метапредметными результатами программы внеурочной деятельности по общеинтеллектуальному направлению “шахматы” – является формирование следующих универсальных учебных действий (УУД): </w:t>
      </w:r>
    </w:p>
    <w:p w:rsidR="00845AAD" w:rsidRPr="00AE3BA5" w:rsidRDefault="00B2131B" w:rsidP="00845AAD">
      <w:pPr>
        <w:pStyle w:val="a3"/>
        <w:numPr>
          <w:ilvl w:val="0"/>
          <w:numId w:val="15"/>
        </w:numPr>
        <w:spacing w:before="0" w:beforeAutospacing="0" w:after="0" w:afterAutospacing="0"/>
        <w:rPr>
          <w:b/>
        </w:rPr>
      </w:pPr>
      <w:r w:rsidRPr="00AE3BA5">
        <w:rPr>
          <w:b/>
        </w:rPr>
        <w:t xml:space="preserve">Регулятивные УУД: </w:t>
      </w:r>
    </w:p>
    <w:p w:rsidR="00845AAD" w:rsidRDefault="00B2131B" w:rsidP="00C23F7A">
      <w:pPr>
        <w:pStyle w:val="a3"/>
        <w:numPr>
          <w:ilvl w:val="0"/>
          <w:numId w:val="19"/>
        </w:numPr>
        <w:spacing w:before="0" w:beforeAutospacing="0" w:after="0" w:afterAutospacing="0"/>
      </w:pPr>
      <w:r>
        <w:t xml:space="preserve">Определять и формулировать цель деятельности на занятии с помощью учителя, а далее самостоятельно. </w:t>
      </w:r>
    </w:p>
    <w:p w:rsidR="00845AAD" w:rsidRDefault="00B2131B" w:rsidP="00C23F7A">
      <w:pPr>
        <w:pStyle w:val="a3"/>
        <w:numPr>
          <w:ilvl w:val="0"/>
          <w:numId w:val="19"/>
        </w:numPr>
        <w:spacing w:before="0" w:beforeAutospacing="0" w:after="0" w:afterAutospacing="0"/>
      </w:pPr>
      <w:r>
        <w:t xml:space="preserve">Проговаривать последовательность действий. </w:t>
      </w:r>
    </w:p>
    <w:p w:rsidR="00845AAD" w:rsidRDefault="00B2131B" w:rsidP="003E26DD">
      <w:pPr>
        <w:pStyle w:val="a3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t xml:space="preserve"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</w:t>
      </w:r>
    </w:p>
    <w:p w:rsidR="00845AAD" w:rsidRDefault="00B2131B" w:rsidP="003E26DD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lastRenderedPageBreak/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845AAD" w:rsidRDefault="00B2131B" w:rsidP="003E26DD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 xml:space="preserve">Учиться совместно с учителем и другими воспитанниками давать эмоциональную оценку деятельности на занятии. </w:t>
      </w:r>
    </w:p>
    <w:p w:rsidR="00845AAD" w:rsidRPr="00AE3BA5" w:rsidRDefault="00B2131B" w:rsidP="003E26DD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/>
        </w:rPr>
      </w:pPr>
      <w:r w:rsidRPr="00AE3BA5">
        <w:rPr>
          <w:b/>
        </w:rPr>
        <w:t xml:space="preserve">Познавательные УУД: </w:t>
      </w:r>
    </w:p>
    <w:p w:rsidR="00845AAD" w:rsidRDefault="00B2131B" w:rsidP="003E26DD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Добывать новые знания: находить ответы на вопросы, используя разные источники информации, свой жизненный опыт и информацию, полученную на занятии. </w:t>
      </w:r>
    </w:p>
    <w:p w:rsidR="00845AAD" w:rsidRDefault="00B2131B" w:rsidP="003E26DD">
      <w:pPr>
        <w:pStyle w:val="a3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>
        <w:t>Перерабатывать полученную информацию: делать выводы в результате совместной работы всей команды. Средством формирования этих действий служит учебный материал и задания.</w:t>
      </w:r>
    </w:p>
    <w:p w:rsidR="00845AAD" w:rsidRPr="00AE3BA5" w:rsidRDefault="00B2131B" w:rsidP="003E26DD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/>
        </w:rPr>
      </w:pPr>
      <w:r w:rsidRPr="00AE3BA5">
        <w:rPr>
          <w:b/>
        </w:rPr>
        <w:t xml:space="preserve">Коммуникативные УУД: </w:t>
      </w:r>
    </w:p>
    <w:p w:rsidR="00845AAD" w:rsidRDefault="00B2131B" w:rsidP="003E26D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Умение донести свою позицию до других: оформлять свою мысль. Слушать и понимать речь других. </w:t>
      </w:r>
    </w:p>
    <w:p w:rsidR="00845AAD" w:rsidRDefault="00B2131B" w:rsidP="003E26D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Совместно договариваться о правилах общения и поведения в игре и следовать им. </w:t>
      </w:r>
    </w:p>
    <w:p w:rsidR="00845AAD" w:rsidRDefault="00B2131B" w:rsidP="003E26D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</w:t>
      </w:r>
    </w:p>
    <w:p w:rsidR="00845AAD" w:rsidRDefault="00B2131B" w:rsidP="003E26D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Приобретение теоретических знаний и практических навыков шахматной игре. </w:t>
      </w:r>
    </w:p>
    <w:p w:rsidR="009379D6" w:rsidRPr="00846ABF" w:rsidRDefault="00B2131B" w:rsidP="003E26DD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Освоение новых видов деятельности (дидактические игры и задания, игровые упражнения, соревнования).</w:t>
      </w:r>
    </w:p>
    <w:p w:rsidR="009379D6" w:rsidRDefault="009379D6" w:rsidP="00AE3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24" w:rsidRPr="000C66FC" w:rsidRDefault="00F06D24" w:rsidP="00F06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FC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7"/>
        <w:tblW w:w="9274" w:type="dxa"/>
        <w:jc w:val="center"/>
        <w:tblLook w:val="04A0" w:firstRow="1" w:lastRow="0" w:firstColumn="1" w:lastColumn="0" w:noHBand="0" w:noVBand="1"/>
      </w:tblPr>
      <w:tblGrid>
        <w:gridCol w:w="846"/>
        <w:gridCol w:w="1401"/>
        <w:gridCol w:w="2292"/>
        <w:gridCol w:w="1105"/>
        <w:gridCol w:w="3630"/>
      </w:tblGrid>
      <w:tr w:rsidR="001F6E9F" w:rsidRPr="00A70916" w:rsidTr="003E26DD">
        <w:trPr>
          <w:trHeight w:val="826"/>
          <w:jc w:val="center"/>
        </w:trPr>
        <w:tc>
          <w:tcPr>
            <w:tcW w:w="846" w:type="dxa"/>
          </w:tcPr>
          <w:p w:rsidR="00963C70" w:rsidRPr="00A70916" w:rsidRDefault="00963C70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3C70" w:rsidRPr="00A70916" w:rsidRDefault="00963C70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92" w:type="dxa"/>
          </w:tcPr>
          <w:p w:rsidR="00963C70" w:rsidRPr="00A70916" w:rsidRDefault="00963C70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5" w:type="dxa"/>
          </w:tcPr>
          <w:p w:rsidR="00963C70" w:rsidRPr="00A70916" w:rsidRDefault="00963C70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30" w:type="dxa"/>
          </w:tcPr>
          <w:p w:rsidR="00963C70" w:rsidRPr="00A70916" w:rsidRDefault="00963C70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1F6E9F" w:rsidRPr="00A70916" w:rsidTr="003E26DD">
        <w:trPr>
          <w:trHeight w:val="270"/>
          <w:jc w:val="center"/>
        </w:trPr>
        <w:tc>
          <w:tcPr>
            <w:tcW w:w="846" w:type="dxa"/>
          </w:tcPr>
          <w:p w:rsidR="00963C70" w:rsidRPr="00A70916" w:rsidRDefault="00963C70" w:rsidP="002C4645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63C70" w:rsidRPr="00A70916" w:rsidRDefault="0008375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92" w:type="dxa"/>
          </w:tcPr>
          <w:p w:rsidR="00963C70" w:rsidRPr="00A70916" w:rsidRDefault="001F6E9F" w:rsidP="001F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Инструктаж по ТБ. Организационное занятие.</w:t>
            </w:r>
          </w:p>
        </w:tc>
        <w:tc>
          <w:tcPr>
            <w:tcW w:w="1105" w:type="dxa"/>
          </w:tcPr>
          <w:p w:rsidR="00963C70" w:rsidRPr="00A70916" w:rsidRDefault="00805F1E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963C70" w:rsidRPr="00A70916" w:rsidRDefault="00BC406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Чтение-инсценировка дидактической сказки «Удивительные приключения шахматной доски». Знакомство с шахматной доской. Белые и чёрные поля. Чередование белых и чёрных полей на шахматной доске. Шахматная доска и шахматные поля квадратные. Чтение- инсценировка дидактической сказки «Котята-хвастунишки».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92" w:type="dxa"/>
          </w:tcPr>
          <w:p w:rsidR="00805F1E" w:rsidRPr="00A70916" w:rsidRDefault="000A3DF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Из истории шахмат.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0A3DF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Положение доски между партнёрами. Горизонтальная линия. Количество горизонталей на доске. Вертикальная линия. Количество вертикалей на доске. Чередование белых и чёрных полей в горизонтали и вертикали. Дидактические задания и игры «Горизонталь», «Вертикаль» и др.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92" w:type="dxa"/>
          </w:tcPr>
          <w:p w:rsidR="00805F1E" w:rsidRPr="00A70916" w:rsidRDefault="000A3DF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Шахматы – это спорт.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0A3DF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Диагональ. Отличие диагонали от горизонтали и вертикали.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92" w:type="dxa"/>
          </w:tcPr>
          <w:p w:rsidR="00805F1E" w:rsidRPr="00A70916" w:rsidRDefault="006F37E0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Шахматы – наука, искусство.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F37E0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Количество полей в диагонали. Большая белая и большая чёрная диагональ. Короткие диагонали.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92" w:type="dxa"/>
          </w:tcPr>
          <w:p w:rsidR="00805F1E" w:rsidRPr="00A70916" w:rsidRDefault="00E1404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Правила игры. Цель игры.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1404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Количество полей в диагонали. Большая белая и большая чёрная диагональ. Короткие диагонали.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92" w:type="dxa"/>
          </w:tcPr>
          <w:p w:rsidR="00805F1E" w:rsidRPr="00A70916" w:rsidRDefault="00E1404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о плане в игре.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1404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92" w:type="dxa"/>
          </w:tcPr>
          <w:p w:rsidR="00805F1E" w:rsidRPr="00A70916" w:rsidRDefault="00E1404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Сравнительная сила фигур.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1404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Центр. Форма центра. Количество полей в центре. Дидактические задания и игры «Поиграем – угадаем», «Диагональ» и др.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92" w:type="dxa"/>
          </w:tcPr>
          <w:p w:rsidR="00805F1E" w:rsidRPr="00A70916" w:rsidRDefault="00E1404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Влияние позиции на состояние сил.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1404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«Атака неприятельской фигуры», «Двойной удар», «Взятие», «Выиграй фигуру», «Перехитри часовых», «Сними часовых». Дидактические игры «Игра на уничтожение», «Захват контрольного поля», «Ограничение подвижности».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083758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292" w:type="dxa"/>
          </w:tcPr>
          <w:p w:rsidR="00805F1E" w:rsidRPr="00A70916" w:rsidRDefault="006D775B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Ходы фигур и их особенности.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D775B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Место короля в начальном положении. Ход короля. Взятие. Короля не бьют, но под бой его ставить нельзя. Дидактические задания «Один в поле воин», «Кратчайший путь», «Лабиринт», «Перехитри часовых». Дидактические игры «Игра на уничтожение», «Захват контрольного поля»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92" w:type="dxa"/>
          </w:tcPr>
          <w:p w:rsidR="00805F1E" w:rsidRPr="00A70916" w:rsidRDefault="002F1C8A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Организация подвижности. Заграждение, отрезание полей.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2F1C8A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«Атака неприятельской фигуры», «Двойной удар», «Взятие», «Перехитри часовых», «Сними часовых». Дидактические игры «Игра на уничтожение», «Захват контрольного поля», «Ограничение подвижности».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92" w:type="dxa"/>
          </w:tcPr>
          <w:p w:rsidR="00805F1E" w:rsidRPr="00A70916" w:rsidRDefault="00DC7D62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Защищающая фигура. Связка. Отсутствие времени.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DC7D6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«шах». Способы защиты от шаха. Открытый и двойной шах. Понятие «мат».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92" w:type="dxa"/>
          </w:tcPr>
          <w:p w:rsidR="00805F1E" w:rsidRPr="00A70916" w:rsidRDefault="00DC7D62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Форсирующие ходы. Шах. Двойной удар.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DC7D6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«шах». Способы защиты от шаха. Открытый и двойной шах. Понятие «мат»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92" w:type="dxa"/>
          </w:tcPr>
          <w:p w:rsidR="00805F1E" w:rsidRPr="00A70916" w:rsidRDefault="00E67DB7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Взятие. Превращение пешек. Угроза.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67DB7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«шах». Способы защиты от шаха. Открытый и двойной шах. Понятие «мат».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92" w:type="dxa"/>
          </w:tcPr>
          <w:p w:rsidR="00805F1E" w:rsidRPr="00A70916" w:rsidRDefault="00E67DB7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Взаимодействие фигур.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72093E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Обучение алгоритму матования в один ход. Понятие «пат».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2" w:type="dxa"/>
          </w:tcPr>
          <w:p w:rsidR="00805F1E" w:rsidRPr="00A70916" w:rsidRDefault="0062795F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Нападение на незащищенного короля.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2795F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Обучение алгоритму матования в один ход. Понятие «пат».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92" w:type="dxa"/>
          </w:tcPr>
          <w:p w:rsidR="00805F1E" w:rsidRPr="00A70916" w:rsidRDefault="0062795F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Централизация. Концентрация сил против важного пункта.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2795F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Обучение алгоритму матования в один ход. Понятие «пат».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92" w:type="dxa"/>
          </w:tcPr>
          <w:p w:rsidR="00805F1E" w:rsidRPr="00A70916" w:rsidRDefault="0062795F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Прорыв пешечной позиции. Выигрыш темпа и цугцванг.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B47F16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понятии «мат» и «пат». Выигрыш, ничья, виды ничьей.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92" w:type="dxa"/>
          </w:tcPr>
          <w:p w:rsidR="00805F1E" w:rsidRPr="00A70916" w:rsidRDefault="00B47F16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Противодействие планам противника.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B47F16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понятии «мат» и «пат». Выигрыш, ничья, виды ничьей.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92" w:type="dxa"/>
          </w:tcPr>
          <w:p w:rsidR="00805F1E" w:rsidRPr="00A70916" w:rsidRDefault="0066252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Техника расчета.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6252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Ценность фигур. Единица измерения ценности. Виды ценности.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92" w:type="dxa"/>
          </w:tcPr>
          <w:p w:rsidR="00805F1E" w:rsidRPr="00A70916" w:rsidRDefault="0066252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Правило квадрата.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66252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Изменение ценности в зависимости от ситуации на доске. Защита.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292" w:type="dxa"/>
          </w:tcPr>
          <w:p w:rsidR="00805F1E" w:rsidRPr="00A70916" w:rsidRDefault="007C1162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Подсчет ходов.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7C116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Ценность фигур. Единица измерения ценности. Виды ценности. Изменение ценности в зависимости от ситуации на доске. Защита.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92" w:type="dxa"/>
          </w:tcPr>
          <w:p w:rsidR="00805F1E" w:rsidRPr="00A70916" w:rsidRDefault="007C1162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Подсчет количества ударов.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7C116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Размен. Виды размена. Материальный перевес. Легкие и тяжелые фигуры, их качество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92" w:type="dxa"/>
          </w:tcPr>
          <w:p w:rsidR="00805F1E" w:rsidRPr="00A70916" w:rsidRDefault="008A11C5" w:rsidP="008A1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«Блуждающий квадрат». Критические поля проходной пешки.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8A11C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(типа «У кого больше?»)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92" w:type="dxa"/>
          </w:tcPr>
          <w:p w:rsidR="00805F1E" w:rsidRPr="00A70916" w:rsidRDefault="008A11C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Критические поля блокированной пешки. Поля соответствия.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8A11C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(«типа «Какая фигура ценнее?»)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92" w:type="dxa"/>
          </w:tcPr>
          <w:p w:rsidR="00805F1E" w:rsidRPr="00A70916" w:rsidRDefault="00EE32B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Мотивы и идея комбинации.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E32B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о дебюте. Классификация дебютов.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92" w:type="dxa"/>
          </w:tcPr>
          <w:p w:rsidR="00805F1E" w:rsidRPr="00A70916" w:rsidRDefault="00EE32B4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Виды комбинаций и их особенности. Техника комбинаций.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E32B4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Мобилизация фигур, безопасность короля (короткая и длинная рокировка), борьба за центр. Роль и оптимизация работы фигур в дебюте. Гамбит, пункт f2 (f7) в дебюте.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2" w:type="dxa"/>
          </w:tcPr>
          <w:p w:rsidR="00805F1E" w:rsidRPr="00A70916" w:rsidRDefault="00D05B3D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Позиция. Слабые пункты. Слабости временные и постоянные.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D05B3D" w:rsidP="0043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Понятие о шахматном турнире. Правила поведения при игре в шахматных турнирах. Правила поведения в соревнованиях. Спортивная квалификация в шахматах.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92" w:type="dxa"/>
          </w:tcPr>
          <w:p w:rsidR="00805F1E" w:rsidRPr="00A70916" w:rsidRDefault="00D64C35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Центр (пешечный и фигурный).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D64C35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Игровая практика; анализ учебных партий.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92" w:type="dxa"/>
          </w:tcPr>
          <w:p w:rsidR="00805F1E" w:rsidRPr="00A70916" w:rsidRDefault="00381DD6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Позиция и сила фигур. Два слона. Оценка позиции.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381DD6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Игровая практика; анализ учебных партий.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92" w:type="dxa"/>
          </w:tcPr>
          <w:p w:rsidR="00805F1E" w:rsidRPr="00A70916" w:rsidRDefault="0077468F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Дебют и его задачи.</w:t>
            </w:r>
            <w:r w:rsidR="00A33A56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центром. Лучшее развитие.</w:t>
            </w:r>
            <w:r w:rsidR="00DA7A15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разыгрывания дебютов.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A33A56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практика; анализ учебных партий. </w:t>
            </w:r>
            <w:r w:rsidR="00C35106" w:rsidRPr="00A70916">
              <w:rPr>
                <w:rFonts w:ascii="Times New Roman" w:hAnsi="Times New Roman" w:cs="Times New Roman"/>
                <w:sz w:val="24"/>
                <w:szCs w:val="24"/>
              </w:rPr>
              <w:t>Анализ дебютной части партии.</w:t>
            </w:r>
            <w:r w:rsidR="00DA7A15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 Матование двумя ладьями, королем и ладьей как игры с выигрышной стратегией.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92" w:type="dxa"/>
          </w:tcPr>
          <w:p w:rsidR="00805F1E" w:rsidRPr="00A70916" w:rsidRDefault="00890B4D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Основные идеи эндшпиля.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890B4D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Матовые и патовые позиции.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92" w:type="dxa"/>
          </w:tcPr>
          <w:p w:rsidR="00805F1E" w:rsidRPr="00A70916" w:rsidRDefault="00890B4D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771F46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Стратегия и тактика оттеснения одинокого короля на край доски.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2" w:type="dxa"/>
          </w:tcPr>
          <w:p w:rsidR="00805F1E" w:rsidRPr="00A70916" w:rsidRDefault="00E82E87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Теоретические окончания.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82E87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Планирование, анализ и контроль при матовании одинокого короля. Управление качеством матования.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92" w:type="dxa"/>
          </w:tcPr>
          <w:p w:rsidR="00805F1E" w:rsidRPr="00A70916" w:rsidRDefault="00C91FCE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Эндшпиль в практической партии. Стратегические задачи миттельшпиля.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C91FCE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Планирование, анализ и контроль при матовании одинокого короля. Управление качеством матования. Решение задач с нахождением одинокого короля в разных зонах; участие в турнирах.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92" w:type="dxa"/>
          </w:tcPr>
          <w:p w:rsidR="00805F1E" w:rsidRPr="00A70916" w:rsidRDefault="000D718B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Атака и способы ее проведения.</w:t>
            </w:r>
            <w:r w:rsidR="00A36067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Защита и контратака.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E306E8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Решение задач с нахождением одинокого короля в разных зонах; участие в турнирах.</w:t>
            </w:r>
            <w:r w:rsidR="00034605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Слабость крайней горизонтали, двойной удар, открытое нападение, связка, виды связки и защита от нее. Завлечение, отвлечение и разрушение пешечного прикрытия короля, освобождение пространства, уничтожение защиты.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43163F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92" w:type="dxa"/>
          </w:tcPr>
          <w:p w:rsidR="00805F1E" w:rsidRPr="00A70916" w:rsidRDefault="005B0649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Равные позиции.</w:t>
            </w:r>
            <w:r w:rsidR="00F52352"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в эндшпиль. Современный дебют и практика его разыгрывания.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F52352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Сквозное действие фигур (рентген). Завлечение, отвлечение и разрушение пешечного прикрытия короля, освобождение пространства, уничтожение защиты. Перегрузка. Комбинаторика в шахматах. Понятие о комбинации. Комбинации на мат и достижение материального перевеса.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3E26DD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16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2" w:type="dxa"/>
          </w:tcPr>
          <w:p w:rsidR="00805F1E" w:rsidRPr="00A70916" w:rsidRDefault="00623D1A" w:rsidP="00623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Открытые, полуоткрытые и закрытые дебюты.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A371F8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Мельница как алгоритм с циклами. Эстетика шахматных комбинаций. Решение тестовых позиций, содержащих тактические удары на определенную и на неизвестную темы; участие в турнирах.</w:t>
            </w:r>
          </w:p>
        </w:tc>
      </w:tr>
      <w:tr w:rsidR="00805F1E" w:rsidRPr="00A70916" w:rsidTr="003E26DD">
        <w:trPr>
          <w:trHeight w:val="270"/>
          <w:jc w:val="center"/>
        </w:trPr>
        <w:tc>
          <w:tcPr>
            <w:tcW w:w="846" w:type="dxa"/>
          </w:tcPr>
          <w:p w:rsidR="00805F1E" w:rsidRPr="00A70916" w:rsidRDefault="00805F1E" w:rsidP="00805F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05F1E" w:rsidRPr="00A70916" w:rsidRDefault="003E26DD" w:rsidP="0080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92" w:type="dxa"/>
          </w:tcPr>
          <w:p w:rsidR="00805F1E" w:rsidRPr="00A70916" w:rsidRDefault="00A371F8" w:rsidP="00805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совершенного стиля. Александр Алехин. </w:t>
            </w:r>
            <w:r w:rsidR="00034605" w:rsidRPr="00A70916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1105" w:type="dxa"/>
          </w:tcPr>
          <w:p w:rsidR="00805F1E" w:rsidRPr="00A70916" w:rsidRDefault="00805F1E" w:rsidP="0080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805F1E" w:rsidRPr="00A70916" w:rsidRDefault="00DF6FC3" w:rsidP="000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1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варианте. Логическая связка «если, то …». Открытая линия. Проходная пешка. Пешечные слабости. </w:t>
            </w:r>
            <w:r w:rsidR="00034605" w:rsidRPr="00A70916">
              <w:rPr>
                <w:rFonts w:ascii="Times New Roman" w:hAnsi="Times New Roman" w:cs="Times New Roman"/>
                <w:sz w:val="24"/>
                <w:szCs w:val="24"/>
              </w:rPr>
              <w:t>Отработка на практике умений играть</w:t>
            </w:r>
            <w:r w:rsidR="00B60F65" w:rsidRPr="00A70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6D24" w:rsidRPr="00846ABF" w:rsidRDefault="00F06D24" w:rsidP="00F0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6D24" w:rsidRPr="00846ABF" w:rsidSect="003E26D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468"/>
    <w:multiLevelType w:val="hybridMultilevel"/>
    <w:tmpl w:val="00B6C6B0"/>
    <w:lvl w:ilvl="0" w:tplc="50842A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166FB"/>
    <w:multiLevelType w:val="hybridMultilevel"/>
    <w:tmpl w:val="0862131A"/>
    <w:lvl w:ilvl="0" w:tplc="50842A1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687"/>
    <w:multiLevelType w:val="hybridMultilevel"/>
    <w:tmpl w:val="E256BC20"/>
    <w:lvl w:ilvl="0" w:tplc="50842A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E0CEF"/>
    <w:multiLevelType w:val="hybridMultilevel"/>
    <w:tmpl w:val="9A00A048"/>
    <w:lvl w:ilvl="0" w:tplc="50842A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401E7"/>
    <w:multiLevelType w:val="multilevel"/>
    <w:tmpl w:val="692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1F8A"/>
    <w:multiLevelType w:val="hybridMultilevel"/>
    <w:tmpl w:val="631CA94A"/>
    <w:lvl w:ilvl="0" w:tplc="50842A1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A3DFC"/>
    <w:multiLevelType w:val="hybridMultilevel"/>
    <w:tmpl w:val="60028E44"/>
    <w:lvl w:ilvl="0" w:tplc="50842A1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F03E8"/>
    <w:multiLevelType w:val="hybridMultilevel"/>
    <w:tmpl w:val="188E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6F01"/>
    <w:multiLevelType w:val="hybridMultilevel"/>
    <w:tmpl w:val="7FD6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427"/>
    <w:multiLevelType w:val="multilevel"/>
    <w:tmpl w:val="94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65A37"/>
    <w:multiLevelType w:val="hybridMultilevel"/>
    <w:tmpl w:val="4CBE7E06"/>
    <w:lvl w:ilvl="0" w:tplc="50842A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D2C4C"/>
    <w:multiLevelType w:val="hybridMultilevel"/>
    <w:tmpl w:val="480A2CC8"/>
    <w:lvl w:ilvl="0" w:tplc="50842A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AC1CCF"/>
    <w:multiLevelType w:val="multilevel"/>
    <w:tmpl w:val="D52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C5D09"/>
    <w:multiLevelType w:val="multilevel"/>
    <w:tmpl w:val="D2C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94C3B"/>
    <w:multiLevelType w:val="hybridMultilevel"/>
    <w:tmpl w:val="6A0CF058"/>
    <w:lvl w:ilvl="0" w:tplc="50842A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C42A4"/>
    <w:multiLevelType w:val="multilevel"/>
    <w:tmpl w:val="924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7247F"/>
    <w:multiLevelType w:val="multilevel"/>
    <w:tmpl w:val="A86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74B61"/>
    <w:multiLevelType w:val="multilevel"/>
    <w:tmpl w:val="053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34B5F"/>
    <w:multiLevelType w:val="multilevel"/>
    <w:tmpl w:val="96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B4631"/>
    <w:multiLevelType w:val="hybridMultilevel"/>
    <w:tmpl w:val="FFC4C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D64B6"/>
    <w:multiLevelType w:val="hybridMultilevel"/>
    <w:tmpl w:val="43E6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A2562"/>
    <w:multiLevelType w:val="hybridMultilevel"/>
    <w:tmpl w:val="93E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657E8"/>
    <w:multiLevelType w:val="multilevel"/>
    <w:tmpl w:val="73F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27BA8"/>
    <w:multiLevelType w:val="hybridMultilevel"/>
    <w:tmpl w:val="6E8C76F8"/>
    <w:lvl w:ilvl="0" w:tplc="50842A1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22"/>
  </w:num>
  <w:num w:numId="9">
    <w:abstractNumId w:val="4"/>
  </w:num>
  <w:num w:numId="10">
    <w:abstractNumId w:val="19"/>
  </w:num>
  <w:num w:numId="11">
    <w:abstractNumId w:val="18"/>
  </w:num>
  <w:num w:numId="12">
    <w:abstractNumId w:val="21"/>
  </w:num>
  <w:num w:numId="13">
    <w:abstractNumId w:val="8"/>
  </w:num>
  <w:num w:numId="14">
    <w:abstractNumId w:val="7"/>
  </w:num>
  <w:num w:numId="15">
    <w:abstractNumId w:val="20"/>
  </w:num>
  <w:num w:numId="16">
    <w:abstractNumId w:val="10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0"/>
  </w:num>
  <w:num w:numId="22">
    <w:abstractNumId w:val="5"/>
  </w:num>
  <w:num w:numId="23">
    <w:abstractNumId w:val="23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C"/>
    <w:rsid w:val="00034605"/>
    <w:rsid w:val="00083758"/>
    <w:rsid w:val="000A3DF5"/>
    <w:rsid w:val="000C66FC"/>
    <w:rsid w:val="000D718B"/>
    <w:rsid w:val="000E565D"/>
    <w:rsid w:val="00193BDD"/>
    <w:rsid w:val="001F6E9F"/>
    <w:rsid w:val="00260F98"/>
    <w:rsid w:val="002C4645"/>
    <w:rsid w:val="002F1C8A"/>
    <w:rsid w:val="00381DD6"/>
    <w:rsid w:val="003E26DD"/>
    <w:rsid w:val="0043163F"/>
    <w:rsid w:val="004918A5"/>
    <w:rsid w:val="00497717"/>
    <w:rsid w:val="0058040F"/>
    <w:rsid w:val="005B0649"/>
    <w:rsid w:val="00623D1A"/>
    <w:rsid w:val="0062795F"/>
    <w:rsid w:val="00650A02"/>
    <w:rsid w:val="00662525"/>
    <w:rsid w:val="006D73A4"/>
    <w:rsid w:val="006D775B"/>
    <w:rsid w:val="006F37E0"/>
    <w:rsid w:val="0072093E"/>
    <w:rsid w:val="00771F46"/>
    <w:rsid w:val="0077468F"/>
    <w:rsid w:val="007955A4"/>
    <w:rsid w:val="007C1162"/>
    <w:rsid w:val="00805F1E"/>
    <w:rsid w:val="00844E8C"/>
    <w:rsid w:val="00845AAD"/>
    <w:rsid w:val="00846ABF"/>
    <w:rsid w:val="00847550"/>
    <w:rsid w:val="00890B4D"/>
    <w:rsid w:val="008A11C5"/>
    <w:rsid w:val="008B3624"/>
    <w:rsid w:val="00910FEB"/>
    <w:rsid w:val="009379D6"/>
    <w:rsid w:val="00963C70"/>
    <w:rsid w:val="00990932"/>
    <w:rsid w:val="00A33A56"/>
    <w:rsid w:val="00A36067"/>
    <w:rsid w:val="00A371F8"/>
    <w:rsid w:val="00A375DD"/>
    <w:rsid w:val="00A70916"/>
    <w:rsid w:val="00AD0B3F"/>
    <w:rsid w:val="00AE3BA5"/>
    <w:rsid w:val="00AF0E48"/>
    <w:rsid w:val="00B2131B"/>
    <w:rsid w:val="00B47F16"/>
    <w:rsid w:val="00B60F65"/>
    <w:rsid w:val="00BC4062"/>
    <w:rsid w:val="00C23F7A"/>
    <w:rsid w:val="00C25323"/>
    <w:rsid w:val="00C35106"/>
    <w:rsid w:val="00C91FCE"/>
    <w:rsid w:val="00D05B3D"/>
    <w:rsid w:val="00D579E8"/>
    <w:rsid w:val="00D64C35"/>
    <w:rsid w:val="00DA7A15"/>
    <w:rsid w:val="00DC7D62"/>
    <w:rsid w:val="00DF6FC3"/>
    <w:rsid w:val="00E02260"/>
    <w:rsid w:val="00E14044"/>
    <w:rsid w:val="00E306E8"/>
    <w:rsid w:val="00E672A8"/>
    <w:rsid w:val="00E67DB7"/>
    <w:rsid w:val="00E82E87"/>
    <w:rsid w:val="00EE32B4"/>
    <w:rsid w:val="00F061A4"/>
    <w:rsid w:val="00F06D24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869"/>
  <w15:chartTrackingRefBased/>
  <w15:docId w15:val="{AEFE186B-27E7-4721-BF8F-5C3E4CD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E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44E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31">
    <w:name w:val="c31"/>
    <w:basedOn w:val="a"/>
    <w:rsid w:val="008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06D24"/>
    <w:pPr>
      <w:ind w:left="720"/>
      <w:contextualSpacing/>
    </w:pPr>
  </w:style>
  <w:style w:type="table" w:styleId="a7">
    <w:name w:val="Table Grid"/>
    <w:basedOn w:val="a1"/>
    <w:uiPriority w:val="39"/>
    <w:rsid w:val="00F0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76</cp:revision>
  <cp:lastPrinted>2020-11-05T09:15:00Z</cp:lastPrinted>
  <dcterms:created xsi:type="dcterms:W3CDTF">2019-12-10T10:19:00Z</dcterms:created>
  <dcterms:modified xsi:type="dcterms:W3CDTF">2020-11-09T06:53:00Z</dcterms:modified>
</cp:coreProperties>
</file>