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DC" w:rsidRPr="00FA7998" w:rsidRDefault="00D214DC" w:rsidP="00D2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Филиал Муниципального автономного общеобразовательного учреждения</w:t>
      </w:r>
    </w:p>
    <w:p w:rsidR="00D214DC" w:rsidRPr="00FA7998" w:rsidRDefault="00D214DC" w:rsidP="00D2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FA7998">
        <w:rPr>
          <w:rFonts w:ascii="Times New Roman" w:eastAsia="Times New Roman" w:hAnsi="Times New Roman" w:cs="Times New Roman"/>
          <w:b/>
          <w:bCs/>
          <w:sz w:val="26"/>
          <w:szCs w:val="26"/>
        </w:rPr>
        <w:t>«Кутарбитская средняя общеобразовательная школа» - «Дегтяревская средняя общеобразовательная школа»</w:t>
      </w:r>
    </w:p>
    <w:p w:rsidR="00D214DC" w:rsidRPr="00FA7998" w:rsidRDefault="00D214DC" w:rsidP="00D214D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Рекомендована к использованию                                                                                                       «Утверждаю»</w:t>
      </w:r>
    </w:p>
    <w:p w:rsidR="00D214DC" w:rsidRPr="00FA7998" w:rsidRDefault="00D214DC" w:rsidP="00D214DC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Методическим советом                                                                                                                        Приказ от ____________</w:t>
      </w:r>
    </w:p>
    <w:p w:rsidR="00D214DC" w:rsidRPr="00FA7998" w:rsidRDefault="00D214DC" w:rsidP="00D214DC">
      <w:pPr>
        <w:spacing w:after="0" w:line="240" w:lineRule="auto"/>
        <w:ind w:left="709"/>
        <w:rPr>
          <w:rFonts w:ascii="Times New Roman" w:hAnsi="Times New Roman" w:cs="Times New Roman"/>
          <w:bCs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МАОУ «Кутарбитская СОШ»                                                                                                             № ___________________</w:t>
      </w:r>
    </w:p>
    <w:p w:rsidR="00D214DC" w:rsidRPr="00FA7998" w:rsidRDefault="00D214DC" w:rsidP="00D214DC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A7998">
        <w:rPr>
          <w:rFonts w:ascii="Times New Roman" w:hAnsi="Times New Roman" w:cs="Times New Roman"/>
          <w:bCs/>
          <w:sz w:val="26"/>
          <w:szCs w:val="26"/>
        </w:rPr>
        <w:t>Протокол «_____» _________ №______                                                                                             Подпись: ____________</w:t>
      </w:r>
    </w:p>
    <w:p w:rsidR="00D214DC" w:rsidRPr="00FA7998" w:rsidRDefault="00D214DC" w:rsidP="00D214D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FA7998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147F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Адаптированная образо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вательная программа по предмету</w:t>
      </w:r>
    </w:p>
    <w:p w:rsidR="00D214DC" w:rsidRPr="001C3271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323B8F0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:rsidR="00D214DC" w:rsidRPr="001C3271" w:rsidRDefault="00D214DC" w:rsidP="00D214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8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класс</w:t>
      </w:r>
    </w:p>
    <w:p w:rsidR="00D214DC" w:rsidRDefault="00D214DC" w:rsidP="00D214D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Default="00D214DC" w:rsidP="00D214D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Default="00D214DC" w:rsidP="00D214D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1C3271" w:rsidRDefault="00D214DC" w:rsidP="00D214DC">
      <w:pPr>
        <w:spacing w:after="200" w:line="240" w:lineRule="auto"/>
        <w:ind w:firstLine="567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1C3271" w:rsidRDefault="00D214DC" w:rsidP="00D214DC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Учитель-составитель: Гафурова Эмилия Булатовна,</w:t>
      </w:r>
    </w:p>
    <w:p w:rsidR="00D214DC" w:rsidRPr="001C3271" w:rsidRDefault="00D214DC" w:rsidP="00D214DC">
      <w:pPr>
        <w:spacing w:after="200" w:line="240" w:lineRule="auto"/>
        <w:ind w:firstLine="567"/>
        <w:jc w:val="right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учитель истории и географии.</w:t>
      </w:r>
    </w:p>
    <w:p w:rsidR="00D214DC" w:rsidRDefault="00D214DC" w:rsidP="00D214D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1C3271" w:rsidRDefault="00D214DC" w:rsidP="00D214D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D214DC" w:rsidRPr="001C3271" w:rsidRDefault="00D214DC" w:rsidP="00D214D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с. Дегтярево</w:t>
      </w:r>
    </w:p>
    <w:p w:rsidR="00D214DC" w:rsidRPr="001C3271" w:rsidRDefault="00D214DC" w:rsidP="00D214DC">
      <w:pPr>
        <w:spacing w:after="20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C3271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2019-2020 учебный год</w:t>
      </w:r>
    </w:p>
    <w:p w:rsidR="00D214DC" w:rsidRPr="005B396E" w:rsidRDefault="00D214DC" w:rsidP="00D214DC">
      <w:pPr>
        <w:pStyle w:val="a3"/>
        <w:numPr>
          <w:ilvl w:val="0"/>
          <w:numId w:val="3"/>
        </w:num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5B396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D214DC" w:rsidRPr="005B396E" w:rsidRDefault="00D214DC" w:rsidP="00D214DC">
      <w:pPr>
        <w:pStyle w:val="a3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Приказов Министерства образования и науки Российской Федерации: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i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Федеральный закон «Об образовании в Российской Федерации» от 29.12.2012 № 273-ФЗ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-приказа Министерства образования Российской Федерации от 10.04.2002 № 29/2065-п;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 письма 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Министерства образования Российской Федерации 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 xml:space="preserve">от 28 февраля 2003 г. 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bCs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sz w:val="26"/>
          <w:szCs w:val="26"/>
          <w:lang w:eastAsia="ar-SA"/>
        </w:rPr>
        <w:t>N 27/2643-6 «Методические   рекомендации по организации деятельности   образовательных учр</w:t>
      </w:r>
      <w:r>
        <w:rPr>
          <w:rFonts w:ascii="Times New Roman" w:hAnsi="Times New Roman"/>
          <w:bCs/>
          <w:sz w:val="26"/>
          <w:szCs w:val="26"/>
          <w:lang w:eastAsia="ar-SA"/>
        </w:rPr>
        <w:t>е</w:t>
      </w:r>
      <w:r w:rsidRPr="00136C19">
        <w:rPr>
          <w:rFonts w:ascii="Times New Roman" w:hAnsi="Times New Roman"/>
          <w:bCs/>
          <w:sz w:val="26"/>
          <w:szCs w:val="26"/>
          <w:lang w:eastAsia="ar-SA"/>
        </w:rPr>
        <w:t>ждений надомного обучения</w:t>
      </w:r>
      <w:r w:rsidRPr="00136C19">
        <w:rPr>
          <w:rFonts w:ascii="Times New Roman" w:hAnsi="Times New Roman"/>
          <w:b/>
          <w:bCs/>
          <w:sz w:val="26"/>
          <w:szCs w:val="26"/>
          <w:lang w:eastAsia="ar-SA"/>
        </w:rPr>
        <w:t>»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bCs/>
          <w:iCs/>
          <w:sz w:val="26"/>
          <w:szCs w:val="26"/>
          <w:lang w:eastAsia="ar-SA"/>
        </w:rPr>
        <w:t>-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Программа обучения глубоко умственно отсталых детей М., 1983.  Составитель: научно-исследовательский институт дефектологии АПН под редакцией А.Р. Маллер, Г.В. Цикото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 «</w:t>
      </w:r>
      <w:r>
        <w:rPr>
          <w:rFonts w:ascii="Times New Roman" w:hAnsi="Times New Roman"/>
          <w:sz w:val="26"/>
          <w:szCs w:val="26"/>
          <w:lang w:eastAsia="ar-SA"/>
        </w:rPr>
        <w:t>Программы образования</w:t>
      </w:r>
      <w:r w:rsidRPr="00136C19">
        <w:rPr>
          <w:rFonts w:ascii="Times New Roman" w:hAnsi="Times New Roman"/>
          <w:sz w:val="26"/>
          <w:szCs w:val="26"/>
          <w:lang w:eastAsia="ar-SA"/>
        </w:rPr>
        <w:t xml:space="preserve"> учащихся с умеренной и тяжелой умственной отсталостью» под редакцией Л.Б. Баряевой, 2011</w:t>
      </w:r>
      <w:r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136C19">
        <w:rPr>
          <w:rFonts w:ascii="Times New Roman" w:hAnsi="Times New Roman"/>
          <w:sz w:val="26"/>
          <w:szCs w:val="26"/>
          <w:lang w:eastAsia="ar-SA"/>
        </w:rPr>
        <w:t>г.</w:t>
      </w:r>
    </w:p>
    <w:p w:rsidR="00D214DC" w:rsidRPr="00136C19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-Устава МАОУ «Кутарбитская СОШ»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D214DC" w:rsidRPr="005B396E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lastRenderedPageBreak/>
        <w:t>- сознательности и активности учащихся;</w:t>
      </w:r>
    </w:p>
    <w:p w:rsidR="00D214DC" w:rsidRPr="005B396E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D214DC" w:rsidRPr="00B147FC" w:rsidRDefault="00D214DC" w:rsidP="00D214DC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D214DC" w:rsidRDefault="00D214DC" w:rsidP="00D214DC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D214DC" w:rsidRPr="004C4733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D214DC" w:rsidRPr="009474D4" w:rsidRDefault="00D214DC" w:rsidP="00D214DC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D214DC" w:rsidRDefault="00D214DC" w:rsidP="00D214D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214DC" w:rsidRPr="00D73D6A" w:rsidRDefault="00D214DC" w:rsidP="00D214DC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68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2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D214DC" w:rsidRDefault="00D214DC" w:rsidP="00D214DC">
      <w:pPr>
        <w:spacing w:beforeAutospacing="1" w:afterAutospacing="1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</w:t>
      </w:r>
      <w:r w:rsidRPr="00FA799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1C3271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«Трудовое обучение»</w:t>
      </w:r>
    </w:p>
    <w:p w:rsidR="00D214DC" w:rsidRPr="00510F48" w:rsidRDefault="00D214DC" w:rsidP="00D2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Изготовление объемных изделий из картона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Коробка сборная (с плинтусами). Ознакомление с образцами. Изготовление коробок по образцу. </w:t>
      </w:r>
    </w:p>
    <w:p w:rsidR="00D214DC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Выдвижная коробка. Ознакомление с образцами. Крой картона для ящика. Разметка и рицовка.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Вырезывание углов. Приемы сгибания картона и склеивания по стыкам. Нарезывание бумаги для оклейки ящика с загибом во внутрь и на дно. Приемы оклеивания бумагой. Оклейка ящика. Крой картона для обжимки – верха коробки. Разметка и рицовка. Нарезывание бумаги для круговой оклейки и обжимки этикетом. Оклейка обжимки этикетом. Вставка ящика в обжимку. 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   Производительный труд. Работа в мастерской с разделением труда. Изготовление пакетов различной величины с раскладкой «лесенкой» и роспуском, с разделением и без разделения труда, бандеролирование пачек пакетов. </w:t>
      </w:r>
    </w:p>
    <w:p w:rsidR="00D214DC" w:rsidRPr="00510F48" w:rsidRDefault="00D214DC" w:rsidP="00D214D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>Изготовление разного вида сборных и клеевых коробок: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1. С оклейкой двумя бумажными полосками.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2. С круговой оклейкой бумагой с загибом во внутрь и на дно.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3. С оклейкой этикетом (выдвижная коробка).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lastRenderedPageBreak/>
        <w:t xml:space="preserve">4. Коробка в нахлобучку.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5. Сборная коробка с заправкой под плинтус. </w:t>
      </w:r>
    </w:p>
    <w:p w:rsidR="00D214DC" w:rsidRPr="00510F48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6. Сборная коробка без заправки под плинтус. </w:t>
      </w:r>
    </w:p>
    <w:p w:rsidR="00D214DC" w:rsidRDefault="00D214DC" w:rsidP="00D214D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10F48">
        <w:rPr>
          <w:rFonts w:ascii="Times New Roman" w:hAnsi="Times New Roman" w:cs="Times New Roman"/>
          <w:sz w:val="26"/>
          <w:szCs w:val="26"/>
        </w:rPr>
        <w:t xml:space="preserve">Подсчет и упаковка готовых коробок.    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4831A1" w:rsidRDefault="00D214DC" w:rsidP="00D214DC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знать: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Названия и назначение инструментов и приспособлений;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безопасности труда при работе ручными инструментами;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Свойства материалов, с которыми они работают;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D214DC" w:rsidRPr="00665C7D" w:rsidRDefault="00D214DC" w:rsidP="00D214DC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Правила дежурства и поведения в мастерской. </w:t>
      </w:r>
    </w:p>
    <w:p w:rsidR="00D214DC" w:rsidRPr="00665C7D" w:rsidRDefault="00D214DC" w:rsidP="00D214DC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Пользоваться инструментами и приспособлениями, применяя правильную хватку инструментов;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Анализировать образец по вопросам учителя и самостоятельно;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Выполнять работу в нужной последовательности; </w:t>
      </w:r>
    </w:p>
    <w:p w:rsidR="00D214DC" w:rsidRPr="00665C7D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Осуществлять поэтапный и итоговый самоконтроль; </w:t>
      </w:r>
    </w:p>
    <w:p w:rsidR="00D214DC" w:rsidRDefault="00D214DC" w:rsidP="00D214DC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0" w:right="-15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Соблюдать правила безопасности в работе. </w:t>
      </w:r>
    </w:p>
    <w:p w:rsidR="00D214DC" w:rsidRDefault="00D214DC" w:rsidP="00D214DC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D214DC" w:rsidRPr="008F21E3" w:rsidRDefault="00D214DC" w:rsidP="00D214DC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8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6"/>
        <w:gridCol w:w="1134"/>
      </w:tblGrid>
      <w:tr w:rsidR="0019466B" w:rsidRPr="008F21E3" w:rsidTr="0019466B">
        <w:trPr>
          <w:trHeight w:val="238"/>
          <w:jc w:val="center"/>
        </w:trPr>
        <w:tc>
          <w:tcPr>
            <w:tcW w:w="7366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144E2F" w:rsidRDefault="0019466B" w:rsidP="0019466B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Повторение.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D214DC" w:rsidRDefault="0019466B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 w:rsidRPr="00510F48">
              <w:rPr>
                <w:rFonts w:ascii="Times New Roman" w:hAnsi="Times New Roman" w:cs="Times New Roman"/>
                <w:sz w:val="26"/>
                <w:szCs w:val="26"/>
              </w:rPr>
              <w:t>Изготовление объемных изделий из картона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9466B" w:rsidRDefault="0019466B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144E2F" w:rsidRDefault="0019466B" w:rsidP="0019466B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0F48">
              <w:rPr>
                <w:rFonts w:ascii="Times New Roman" w:hAnsi="Times New Roman" w:cs="Times New Roman"/>
                <w:sz w:val="26"/>
                <w:szCs w:val="26"/>
              </w:rPr>
              <w:t>Изготовление разного вида сборных и клеевых коробок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134" w:type="dxa"/>
            <w:vAlign w:val="center"/>
          </w:tcPr>
          <w:p w:rsidR="0019466B" w:rsidRPr="008F21E3" w:rsidRDefault="0019466B" w:rsidP="00D214DC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</w:tr>
      <w:tr w:rsidR="0019466B" w:rsidRPr="008F21E3" w:rsidTr="0019466B">
        <w:trPr>
          <w:trHeight w:val="328"/>
          <w:jc w:val="center"/>
        </w:trPr>
        <w:tc>
          <w:tcPr>
            <w:tcW w:w="7366" w:type="dxa"/>
          </w:tcPr>
          <w:p w:rsidR="0019466B" w:rsidRPr="008F21E3" w:rsidRDefault="0019466B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19466B" w:rsidRPr="008F21E3" w:rsidRDefault="0019466B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68</w:t>
            </w:r>
          </w:p>
        </w:tc>
      </w:tr>
    </w:tbl>
    <w:p w:rsidR="00D214DC" w:rsidRPr="008F21E3" w:rsidRDefault="00D214DC" w:rsidP="00D214D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214DC" w:rsidRPr="008F21E3" w:rsidRDefault="00D214DC" w:rsidP="00D214DC">
      <w:pPr>
        <w:pStyle w:val="c15c18c11"/>
        <w:spacing w:before="0" w:beforeAutospacing="0" w:after="240" w:afterAutospacing="0"/>
        <w:jc w:val="center"/>
        <w:rPr>
          <w:rStyle w:val="c1c12"/>
          <w:b/>
          <w:bCs/>
          <w:color w:val="000000"/>
          <w:sz w:val="26"/>
          <w:szCs w:val="26"/>
        </w:rPr>
      </w:pPr>
      <w:r w:rsidRPr="008F21E3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«Программы для глубоко умственно отсталых детей» под редакцией А.Р.Маллера, НИИДАПН РСФСР 1984г.</w:t>
      </w:r>
    </w:p>
    <w:p w:rsidR="00D214DC" w:rsidRPr="006A522D" w:rsidRDefault="00D214DC" w:rsidP="00D214DC">
      <w:pPr>
        <w:numPr>
          <w:ilvl w:val="0"/>
          <w:numId w:val="4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lastRenderedPageBreak/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D214DC" w:rsidRPr="006A522D" w:rsidRDefault="00D214DC" w:rsidP="00D214DC">
      <w:pPr>
        <w:widowControl w:val="0"/>
        <w:numPr>
          <w:ilvl w:val="0"/>
          <w:numId w:val="4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 Гуманит.изд.центр ВЛАДОС, 2007. - 239с.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Гуманит.изд.центр ВЛАДОС, 2000. - 320с.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Обучение учащихся 1-4 классов вспомогательной школы: Пособие для учителей/ Под ред.В.Г</w:t>
      </w:r>
      <w:r>
        <w:rPr>
          <w:rFonts w:ascii="Times New Roman" w:hAnsi="Times New Roman"/>
          <w:sz w:val="26"/>
          <w:szCs w:val="26"/>
        </w:rPr>
        <w:t>.Петровой. -2-е изд., перераб.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D214DC" w:rsidRPr="006A522D" w:rsidRDefault="00D214DC" w:rsidP="00D214DC">
      <w:pPr>
        <w:pStyle w:val="a3"/>
        <w:numPr>
          <w:ilvl w:val="0"/>
          <w:numId w:val="4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D214DC" w:rsidRDefault="00D214DC" w:rsidP="00D214DC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D214DC" w:rsidRPr="0071588F" w:rsidRDefault="00D214DC" w:rsidP="00D214DC">
      <w:pPr>
        <w:spacing w:after="0" w:line="240" w:lineRule="auto"/>
        <w:jc w:val="center"/>
        <w:rPr>
          <w:sz w:val="26"/>
          <w:szCs w:val="26"/>
        </w:rPr>
      </w:pPr>
    </w:p>
    <w:tbl>
      <w:tblPr>
        <w:tblStyle w:val="a4"/>
        <w:tblW w:w="15446" w:type="dxa"/>
        <w:tblLayout w:type="fixed"/>
        <w:tblLook w:val="04A0" w:firstRow="1" w:lastRow="0" w:firstColumn="1" w:lastColumn="0" w:noHBand="0" w:noVBand="1"/>
      </w:tblPr>
      <w:tblGrid>
        <w:gridCol w:w="570"/>
        <w:gridCol w:w="13033"/>
        <w:gridCol w:w="1074"/>
        <w:gridCol w:w="769"/>
      </w:tblGrid>
      <w:tr w:rsidR="00D214DC" w:rsidTr="00D214DC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3033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Тема урока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Кол-во часов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Дата </w:t>
            </w: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033" w:type="dxa"/>
          </w:tcPr>
          <w:p w:rsidR="00D214DC" w:rsidRPr="00E360FB" w:rsidRDefault="00D214DC" w:rsidP="0019466B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Практическое повторение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Последовательность изготовления выбранного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моделей книги в цельных и составных переплетах.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Прокольный переплет и брошюровочный переплет. Особенности прокольного переплета.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Объяснение нового материала записная книжка. Виды книжек, детали записной книжки. Конструкции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записных книжек. Виды выполняемых операции при изготовлении записных книжек.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Отделка переплётной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форзацев, разных конструкции.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переплетных кры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шек разных конструкции.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деталей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– ширма.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удостоверении, конструкции удостоверении. Текст удостоверении.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удостоверения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Вводное занятие.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Правила безопасности работы в полиграфическом производстве.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Стандартный переплёт.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книжных и брошюровочных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блоков.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ассификация переплетных крышек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 их применение.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записной книжки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Новые полиграфические материалы.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Склеивание полиграфических материалов на картон.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ежедневника.</w:t>
            </w:r>
            <w:r>
              <w:t xml:space="preserve"> </w:t>
            </w: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Знакомство с изделиями.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Последовательность изготовления общей тетради.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тетрадей и её детали.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E53A3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Монтаж переплетной крышки в блок.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Конструкция крышек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конструкции альбомной крышки.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Крой материалов, по заданным размерам.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3033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Повторение пройденного материала.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III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Значение полиграфической промышленности. Новые материалы, производства сырья.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3033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Основы организации современного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13033" w:type="dxa"/>
          </w:tcPr>
          <w:p w:rsidR="00D214DC" w:rsidRPr="00A42F34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42F34">
              <w:rPr>
                <w:rFonts w:ascii="Times New Roman" w:hAnsi="Times New Roman" w:cs="Times New Roman"/>
                <w:sz w:val="26"/>
                <w:szCs w:val="26"/>
              </w:rPr>
              <w:t>Основные станки и машины для выполнения переплетно-картонажных работ.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Книга и её составные части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Сборка и разборка на 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книги, названия деталей книг.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Ремонт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Процесс выполнения ремонта книги, мелкий ремонт.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Альбом на шарнирах для фотографий.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деталей изделия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Детали изделия. Названия деталей, процессы работы при изготовлении альбома на шарнирах.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на детали изделия по заданным размерам. Склеивание деталей.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A42F34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Изготовления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рисования, материалы для альбома.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Крой материалов по заданным размерам, изго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товление деталей альбома.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С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борка из деталей изделия – альбома для рисования.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альбома на шарнирах для фотографии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Виды альбомов для фото, разновидности альбомов.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Технология изготовления альбомов для фотографии.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Подготовка материалов, крой материалов по заданным размерам изделия. Сборка из деталей изделия.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14677" w:type="dxa"/>
            <w:gridSpan w:val="3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IV</w:t>
            </w:r>
            <w:r w:rsidRPr="40A4F16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четверть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Вводное занятие.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Организация полиграфического производства.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3033" w:type="dxa"/>
          </w:tcPr>
          <w:p w:rsidR="00D214DC" w:rsidRPr="0068286E" w:rsidRDefault="00D214DC" w:rsidP="00FB0A8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286E">
              <w:rPr>
                <w:rFonts w:ascii="Times New Roman" w:hAnsi="Times New Roman" w:cs="Times New Roman"/>
                <w:sz w:val="26"/>
                <w:szCs w:val="26"/>
              </w:rPr>
              <w:t>Папка разных конструкции и назначений.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разных картонажно-переплетных изделий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Выполнение вставки блоков и обжим их в прессах. Изготовление форзацев разных конструкции. Шитье блока альбома. Заклейка корешка.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цельных и составных переплетных крышек. Прессовка и сушка изделия после изготовления.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Папка-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портфель.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папки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портфеля.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63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Изготовление закрытой коробки. 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Материалы для закрытой коробки, процесс выполнения закройки и развертки деталей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Разметка материалов, раскрой заготовки. Разметка развертки коробки.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66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Раскрой ткан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евых и бумажных полос, слизуры.</w:t>
            </w: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 Оклейка коробки по сторонам бумагой.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3033" w:type="dxa"/>
          </w:tcPr>
          <w:p w:rsidR="00D214DC" w:rsidRPr="00E360FB" w:rsidRDefault="00D214DC" w:rsidP="00FB0A81">
            <w:pP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68286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Изготовление миниатюрной книги.</w:t>
            </w:r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214DC" w:rsidTr="00D214DC">
        <w:tc>
          <w:tcPr>
            <w:tcW w:w="570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13033" w:type="dxa"/>
          </w:tcPr>
          <w:p w:rsidR="00D214DC" w:rsidRPr="0019466B" w:rsidRDefault="0019466B" w:rsidP="00FB0A8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>Повторение пройденного материала.</w:t>
            </w:r>
            <w:bookmarkStart w:id="0" w:name="_GoBack"/>
            <w:bookmarkEnd w:id="0"/>
          </w:p>
        </w:tc>
        <w:tc>
          <w:tcPr>
            <w:tcW w:w="1074" w:type="dxa"/>
          </w:tcPr>
          <w:p w:rsidR="00D214DC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40A4F16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769" w:type="dxa"/>
          </w:tcPr>
          <w:p w:rsidR="00D214DC" w:rsidRPr="40A4F16E" w:rsidRDefault="00D214DC" w:rsidP="00FB0A8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D214DC" w:rsidRDefault="00D214DC" w:rsidP="00D214DC"/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88388C"/>
    <w:multiLevelType w:val="hybridMultilevel"/>
    <w:tmpl w:val="1CA89D82"/>
    <w:lvl w:ilvl="0" w:tplc="F43086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AA4C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26F5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D2D6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C30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61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E2CC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F28C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9E99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8496D81"/>
    <w:multiLevelType w:val="hybridMultilevel"/>
    <w:tmpl w:val="56C4F5DC"/>
    <w:lvl w:ilvl="0" w:tplc="9AA8BD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90C5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5A1C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6A2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586B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B5AF0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D617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BA69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F4F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0D4"/>
    <w:rsid w:val="000F69DF"/>
    <w:rsid w:val="0019466B"/>
    <w:rsid w:val="00AB10D4"/>
    <w:rsid w:val="00D2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D67EE-DDCD-481E-A98C-9BF4CFD9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4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14DC"/>
    <w:pPr>
      <w:ind w:left="720"/>
      <w:contextualSpacing/>
    </w:pPr>
  </w:style>
  <w:style w:type="table" w:styleId="a4">
    <w:name w:val="Table Grid"/>
    <w:basedOn w:val="a1"/>
    <w:uiPriority w:val="59"/>
    <w:rsid w:val="00D214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qFormat/>
    <w:rsid w:val="00D214DC"/>
    <w:rPr>
      <w:b/>
      <w:bCs/>
    </w:rPr>
  </w:style>
  <w:style w:type="paragraph" w:styleId="a6">
    <w:name w:val="No Spacing"/>
    <w:link w:val="a7"/>
    <w:uiPriority w:val="1"/>
    <w:qFormat/>
    <w:rsid w:val="00D214D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D214DC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D214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D2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1835</Words>
  <Characters>10464</Characters>
  <Application>Microsoft Office Word</Application>
  <DocSecurity>0</DocSecurity>
  <Lines>87</Lines>
  <Paragraphs>24</Paragraphs>
  <ScaleCrop>false</ScaleCrop>
  <Company/>
  <LinksUpToDate>false</LinksUpToDate>
  <CharactersWithSpaces>12275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3</cp:revision>
  <dcterms:created xsi:type="dcterms:W3CDTF">2019-09-18T18:09:00Z</dcterms:created>
  <dcterms:modified xsi:type="dcterms:W3CDTF">2019-09-19T17:04:00Z</dcterms:modified>
</cp:coreProperties>
</file>