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4B" w:rsidRDefault="00E9208A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0" w:name="_GoBack"/>
      <w:r w:rsidRPr="00E9208A">
        <w:rPr>
          <w:rFonts w:eastAsia="Calibri"/>
          <w:b/>
          <w:noProof/>
          <w:sz w:val="24"/>
          <w:szCs w:val="24"/>
          <w:lang w:val="ru-RU"/>
        </w:rPr>
        <w:drawing>
          <wp:inline distT="0" distB="0" distL="0" distR="0">
            <wp:extent cx="6638231" cy="9861550"/>
            <wp:effectExtent l="7303" t="0" r="0" b="0"/>
            <wp:docPr id="2" name="Рисунок 2" descr="C:\Users\euroset\Desktop\титульник по родному русскому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uroset\Desktop\титульник по родному русскому 9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644511" cy="9870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734B" w:rsidRPr="00CF734B" w:rsidRDefault="00CF734B" w:rsidP="00CF734B">
      <w:pPr>
        <w:spacing w:after="5" w:line="266" w:lineRule="auto"/>
        <w:ind w:left="3723"/>
        <w:rPr>
          <w:b/>
          <w:lang w:val="ru-RU"/>
        </w:rPr>
      </w:pPr>
      <w:r w:rsidRPr="00CF734B">
        <w:rPr>
          <w:b/>
          <w:sz w:val="26"/>
          <w:szCs w:val="26"/>
          <w:lang w:val="ru-RU"/>
        </w:rPr>
        <w:lastRenderedPageBreak/>
        <w:t xml:space="preserve">1. </w:t>
      </w:r>
      <w:r w:rsidR="00FF443A" w:rsidRPr="00CF734B">
        <w:rPr>
          <w:b/>
          <w:sz w:val="26"/>
          <w:szCs w:val="26"/>
          <w:lang w:val="ru-RU"/>
        </w:rPr>
        <w:t>ПЛАНИРУЕМЫЕ РЕЗУЛЬТАТЫ ИЗУЧЕНИЯ УЧЕБНОГО ПРЕДМЕТА</w:t>
      </w:r>
      <w:r w:rsidR="00FF443A" w:rsidRPr="00CF734B">
        <w:rPr>
          <w:b/>
          <w:lang w:val="ru-RU"/>
        </w:rPr>
        <w:t xml:space="preserve"> </w:t>
      </w:r>
    </w:p>
    <w:p w:rsidR="00CF734B" w:rsidRDefault="00CF734B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1) совершенствование видов речевой деятельности (</w:t>
      </w:r>
      <w:proofErr w:type="spellStart"/>
      <w:r w:rsidRPr="00FF443A">
        <w:rPr>
          <w:rFonts w:eastAsia="Calibri"/>
          <w:sz w:val="24"/>
          <w:szCs w:val="24"/>
          <w:lang w:val="ru-RU" w:eastAsia="en-US"/>
        </w:rPr>
        <w:t>аудирования</w:t>
      </w:r>
      <w:proofErr w:type="spellEnd"/>
      <w:r w:rsidRPr="00FF443A">
        <w:rPr>
          <w:rFonts w:eastAsia="Calibri"/>
          <w:sz w:val="24"/>
          <w:szCs w:val="24"/>
          <w:lang w:val="ru-RU" w:eastAsia="en-US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3) использование коммуникативно-эстетических возможностей родного языка;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40255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8) формирование ответственности за языковую культуру как общечеловеческую ценность.</w:t>
      </w:r>
    </w:p>
    <w:p w:rsidR="00FF443A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</w:p>
    <w:p w:rsidR="00FF443A" w:rsidRPr="003F044B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FF443A" w:rsidRPr="003F044B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lastRenderedPageBreak/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</w:t>
      </w:r>
      <w:proofErr w:type="gramStart"/>
      <w:r w:rsidRPr="009F2389">
        <w:rPr>
          <w:sz w:val="24"/>
          <w:szCs w:val="24"/>
          <w:lang w:val="ru-RU" w:eastAsia="en-US"/>
        </w:rPr>
        <w:t>форме;•</w:t>
      </w:r>
      <w:proofErr w:type="gramEnd"/>
      <w:r w:rsidRPr="009F2389">
        <w:rPr>
          <w:sz w:val="24"/>
          <w:szCs w:val="24"/>
          <w:lang w:val="ru-RU" w:eastAsia="en-US"/>
        </w:rPr>
        <w:t xml:space="preserve"> </w:t>
      </w:r>
    </w:p>
    <w:p w:rsidR="00FF443A" w:rsidRPr="003F044B" w:rsidRDefault="00FF443A" w:rsidP="00FF443A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FF443A" w:rsidRPr="00FF443A" w:rsidRDefault="00FF443A" w:rsidP="00FF443A">
      <w:pPr>
        <w:spacing w:after="34" w:line="266" w:lineRule="auto"/>
        <w:rPr>
          <w:b/>
          <w:sz w:val="26"/>
          <w:szCs w:val="26"/>
          <w:lang w:val="ru-RU"/>
        </w:rPr>
      </w:pP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FF1461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2 </w:t>
      </w:r>
      <w:r w:rsidRPr="009F2389">
        <w:rPr>
          <w:b/>
          <w:sz w:val="24"/>
          <w:szCs w:val="24"/>
          <w:lang w:val="ru-RU" w:eastAsia="en-US"/>
        </w:rPr>
        <w:t xml:space="preserve">СОДЕРЖАНИЕ </w:t>
      </w:r>
      <w:r>
        <w:rPr>
          <w:b/>
          <w:sz w:val="24"/>
          <w:szCs w:val="24"/>
          <w:lang w:val="ru-RU" w:eastAsia="en-US"/>
        </w:rPr>
        <w:t>УЧЕБНОГО ПРЕДМЕТА</w:t>
      </w:r>
    </w:p>
    <w:p w:rsidR="00FF443A" w:rsidRPr="009F2389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</w:p>
    <w:p w:rsidR="00FF443A" w:rsidRDefault="00F7799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Язык и культура (4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</w:t>
      </w:r>
      <w:r w:rsidR="00B37FAD" w:rsidRPr="00B37FAD">
        <w:rPr>
          <w:rFonts w:eastAsiaTheme="minorHAnsi"/>
          <w:sz w:val="24"/>
          <w:szCs w:val="24"/>
          <w:lang w:val="ru-RU" w:eastAsia="en-US"/>
        </w:rPr>
        <w:t>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sz w:val="24"/>
          <w:szCs w:val="24"/>
          <w:lang w:val="ru-RU" w:eastAsia="en-US"/>
        </w:rPr>
        <w:t>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F7799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Культура речи (8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приѐм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lastRenderedPageBreak/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>ошибки..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 xml:space="preserve">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</w:t>
      </w:r>
      <w:r w:rsidR="00031ED3">
        <w:rPr>
          <w:rFonts w:eastAsiaTheme="minorHAnsi"/>
          <w:b/>
          <w:sz w:val="24"/>
          <w:szCs w:val="24"/>
          <w:lang w:val="ru-RU" w:eastAsia="en-US"/>
        </w:rPr>
        <w:t>5</w:t>
      </w:r>
      <w:r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  <w:r w:rsidR="00031ED3" w:rsidRPr="00031ED3">
        <w:rPr>
          <w:rFonts w:eastAsiaTheme="minorHAnsi"/>
          <w:sz w:val="24"/>
          <w:szCs w:val="24"/>
          <w:lang w:val="ru-RU" w:eastAsia="en-US"/>
        </w:rPr>
        <w:t>Защита проекта. Речь оппонента</w:t>
      </w:r>
      <w:r w:rsidR="00031ED3">
        <w:rPr>
          <w:rFonts w:eastAsiaTheme="minorHAnsi"/>
          <w:sz w:val="24"/>
          <w:szCs w:val="24"/>
          <w:lang w:val="ru-RU" w:eastAsia="en-US"/>
        </w:rPr>
        <w:t>.</w:t>
      </w:r>
    </w:p>
    <w:p w:rsidR="00FF443A" w:rsidRDefault="00FF443A" w:rsidP="00FF443A">
      <w:pPr>
        <w:spacing w:line="276" w:lineRule="auto"/>
        <w:rPr>
          <w:rFonts w:eastAsiaTheme="minorHAns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 xml:space="preserve">                                                                 </w:t>
      </w:r>
      <w:r w:rsidRPr="00FF443A">
        <w:rPr>
          <w:rFonts w:eastAsiaTheme="minorHAnsi"/>
          <w:sz w:val="24"/>
          <w:szCs w:val="24"/>
          <w:lang w:val="ru-RU" w:eastAsia="en-US"/>
        </w:rPr>
        <w:t xml:space="preserve">Примерные темы проектных и исследовательских работ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  <w:sectPr w:rsidR="00FF443A" w:rsidSect="004F55FF">
          <w:pgSz w:w="16838" w:h="11906" w:orient="landscape"/>
          <w:pgMar w:top="851" w:right="851" w:bottom="850" w:left="851" w:header="709" w:footer="709" w:gutter="0"/>
          <w:cols w:space="708"/>
          <w:docGrid w:linePitch="490"/>
        </w:sectPr>
      </w:pP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Простор как одна из главных ценностей в русской языковой картине мира.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Образ человека в языке: слова-концепты дух и душа.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этимологии фразеологизмов.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истории русских имён.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Русские пословицы и поговорки о гостеприимстве и хлебосольстве. 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О происхождении фразеологизмов. Источники фразеологизмов.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Календарь пословиц о временах года; карта «Интересные названия городов моего края/России».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Лексическая группа существительных, обозначающих понятие время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Мы живем в мире знаков.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Роль и уместность заимствований в современном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Понимаем ли мы язык Пушкина?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Этимология обозначений имен числительных в русском языке.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Футбольный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Компьютерный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Названия денежных единиц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Интернет-сленг.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Этикетные формы обращения.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быть вежливым?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Являются ли жесты универсальным языком человечества?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назвать новорождённого?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Межнациональные различия невербального общения.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Искусство комплимента в русском и иностранных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Формы выражения вежливости (на примере иностранного и русского языков).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Этикет приветствия в русском и иностранном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типов заголовков в современных СМИ, видов интервью в современных СМИ.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Сетевой знак @ в разных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Слоганы в языке современной рекламы.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Девизы и слоганы любимых спортивных команд.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Синонимический ряд: врач – доктор – лекарь – эскулап – целитель – врачеватель.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Что общего и в чём различие.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Язык и юмор.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примеров языковой игры в шутках и анекдотах.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Подготовка сборника «бывальщин», альманаха рассказов, сборника стилизаций, разработка личной странички для школьного портала и др.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FF443A" w:rsidRDefault="00FF443A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  <w:sectPr w:rsidR="00FF443A" w:rsidSect="00FF443A">
          <w:type w:val="continuous"/>
          <w:pgSz w:w="16838" w:h="11906" w:orient="landscape"/>
          <w:pgMar w:top="851" w:right="851" w:bottom="850" w:left="851" w:header="709" w:footer="709" w:gutter="0"/>
          <w:cols w:num="2" w:space="708"/>
          <w:docGrid w:linePitch="490"/>
        </w:sectPr>
      </w:pPr>
    </w:p>
    <w:p w:rsidR="00B37FAD" w:rsidRP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184DE1" w:rsidRPr="009F2389" w:rsidRDefault="00184DE1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</w:p>
    <w:p w:rsidR="00FF443A" w:rsidRPr="00F7799A" w:rsidRDefault="00FF443A" w:rsidP="00FF443A">
      <w:pPr>
        <w:spacing w:after="130" w:line="259" w:lineRule="auto"/>
        <w:rPr>
          <w:b/>
          <w:lang w:val="ru-RU"/>
        </w:rPr>
      </w:pPr>
    </w:p>
    <w:p w:rsidR="00FF443A" w:rsidRDefault="00FF443A" w:rsidP="00FF443A">
      <w:pPr>
        <w:pStyle w:val="1"/>
        <w:numPr>
          <w:ilvl w:val="0"/>
          <w:numId w:val="37"/>
        </w:numPr>
        <w:ind w:right="85"/>
        <w:rPr>
          <w:sz w:val="26"/>
          <w:szCs w:val="26"/>
        </w:rPr>
      </w:pPr>
      <w:r w:rsidRPr="00024DB3">
        <w:rPr>
          <w:sz w:val="26"/>
          <w:szCs w:val="26"/>
        </w:rPr>
        <w:t>ТЕМАТИЧЕСКОЕ ПЛАНИРОВАНИЕ</w:t>
      </w:r>
    </w:p>
    <w:p w:rsidR="00FF443A" w:rsidRPr="00024DB3" w:rsidRDefault="00FF443A" w:rsidP="00FF443A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BE3912" w:rsidRPr="009F2389" w:rsidRDefault="00BE3912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656"/>
        <w:gridCol w:w="6"/>
        <w:gridCol w:w="678"/>
        <w:gridCol w:w="2835"/>
      </w:tblGrid>
      <w:tr w:rsidR="00FF443A" w:rsidRPr="00E9208A" w:rsidTr="00854D6B">
        <w:trPr>
          <w:trHeight w:val="840"/>
        </w:trPr>
        <w:tc>
          <w:tcPr>
            <w:tcW w:w="1271" w:type="dxa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  <w:p w:rsidR="00FF443A" w:rsidRPr="00854D6B" w:rsidRDefault="00FF443A" w:rsidP="0071235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10662" w:type="dxa"/>
            <w:gridSpan w:val="2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3513" w:type="dxa"/>
            <w:gridSpan w:val="2"/>
          </w:tcPr>
          <w:p w:rsidR="00FF443A" w:rsidRPr="00854D6B" w:rsidRDefault="00FF443A" w:rsidP="00FF443A">
            <w:pPr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="Andale Sans UI"/>
                <w:b/>
                <w:kern w:val="1"/>
                <w:sz w:val="24"/>
                <w:szCs w:val="24"/>
                <w:lang w:val="ru-RU"/>
              </w:rPr>
              <w:t>Кол-во часов  /практические работы/ контрольные работы</w:t>
            </w:r>
          </w:p>
        </w:tc>
      </w:tr>
      <w:tr w:rsidR="009F2389" w:rsidRPr="009F2389" w:rsidTr="00854D6B">
        <w:trPr>
          <w:trHeight w:val="277"/>
        </w:trPr>
        <w:tc>
          <w:tcPr>
            <w:tcW w:w="15446" w:type="dxa"/>
            <w:gridSpan w:val="5"/>
          </w:tcPr>
          <w:p w:rsidR="00FF62CE" w:rsidRPr="00854D6B" w:rsidRDefault="00031ED3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Язык и культура (4</w:t>
            </w:r>
            <w:r w:rsidR="00FF62CE"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 xml:space="preserve"> ч)</w:t>
            </w: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 xml:space="preserve">Русский язык как зеркало национальной культуры и истории народа 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Ключевые слова русской культуры, их национально-историческая значимость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Крылатые слова и выражения из произведений художественной литературы, кинофильмов и песен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Рост словарного состава языка на современном этапе развития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854D6B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п/р</w:t>
            </w:r>
          </w:p>
        </w:tc>
      </w:tr>
      <w:tr w:rsidR="00031ED3" w:rsidRPr="004F55FF" w:rsidTr="00854D6B">
        <w:trPr>
          <w:trHeight w:val="277"/>
        </w:trPr>
        <w:tc>
          <w:tcPr>
            <w:tcW w:w="154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/>
              </w:rPr>
              <w:t>Культура речи (8 ч)</w:t>
            </w: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</w:tcBorders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10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proofErr w:type="spellStart"/>
            <w:r w:rsidRPr="00854D6B">
              <w:rPr>
                <w:sz w:val="24"/>
                <w:szCs w:val="24"/>
              </w:rPr>
              <w:t>Основные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орфоэпические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Изменение произношений и ударений в современном литературном русском языке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Лексическая сочетаемость слова и точность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854D6B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Тавтология, плеоназмы, речевая избыточность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854D6B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10.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Отражение грамматических норм современных грамматических словарях и справочниках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Этика и этикет в электронной среде общения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854D6B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п/р</w:t>
            </w:r>
          </w:p>
        </w:tc>
      </w:tr>
      <w:tr w:rsidR="00031ED3" w:rsidRPr="00E9208A" w:rsidTr="00854D6B">
        <w:trPr>
          <w:trHeight w:val="277"/>
        </w:trPr>
        <w:tc>
          <w:tcPr>
            <w:tcW w:w="15446" w:type="dxa"/>
            <w:gridSpan w:val="5"/>
          </w:tcPr>
          <w:p w:rsidR="00031ED3" w:rsidRPr="00854D6B" w:rsidRDefault="00031ED3" w:rsidP="00854D6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/>
              </w:rPr>
              <w:t>Речь. Речевая деятельность. Текст (5 ч)</w:t>
            </w:r>
          </w:p>
        </w:tc>
      </w:tr>
      <w:tr w:rsidR="00031ED3" w:rsidRPr="00031ED3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12.</w:t>
            </w:r>
          </w:p>
        </w:tc>
        <w:tc>
          <w:tcPr>
            <w:tcW w:w="10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</w:t>
            </w:r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031ED3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Виды преобразования текстов: аннотации, конспект</w:t>
            </w:r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14.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</w:rPr>
            </w:pPr>
            <w:proofErr w:type="spellStart"/>
            <w:r w:rsidRPr="00854D6B">
              <w:rPr>
                <w:sz w:val="24"/>
                <w:szCs w:val="24"/>
              </w:rPr>
              <w:t>Разговорная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речь</w:t>
            </w:r>
            <w:proofErr w:type="spellEnd"/>
            <w:r w:rsidRPr="00854D6B">
              <w:rPr>
                <w:sz w:val="24"/>
                <w:szCs w:val="24"/>
              </w:rPr>
              <w:t xml:space="preserve">. </w:t>
            </w:r>
            <w:proofErr w:type="spellStart"/>
            <w:r w:rsidRPr="00854D6B">
              <w:rPr>
                <w:sz w:val="24"/>
                <w:szCs w:val="24"/>
              </w:rPr>
              <w:t>Анекдот</w:t>
            </w:r>
            <w:proofErr w:type="spellEnd"/>
            <w:r w:rsidRPr="00854D6B">
              <w:rPr>
                <w:sz w:val="24"/>
                <w:szCs w:val="24"/>
              </w:rPr>
              <w:t xml:space="preserve">, </w:t>
            </w:r>
            <w:proofErr w:type="spellStart"/>
            <w:r w:rsidRPr="00854D6B">
              <w:rPr>
                <w:sz w:val="24"/>
                <w:szCs w:val="24"/>
              </w:rPr>
              <w:t>шутка</w:t>
            </w:r>
            <w:proofErr w:type="spellEnd"/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16.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4D6B">
              <w:rPr>
                <w:b/>
                <w:bCs/>
                <w:sz w:val="24"/>
                <w:szCs w:val="24"/>
              </w:rPr>
              <w:t>Итоговая</w:t>
            </w:r>
            <w:proofErr w:type="spellEnd"/>
            <w:r w:rsidRPr="00854D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b/>
                <w:bCs/>
                <w:sz w:val="24"/>
                <w:szCs w:val="24"/>
              </w:rPr>
              <w:t>контрольная</w:t>
            </w:r>
            <w:proofErr w:type="spellEnd"/>
            <w:r w:rsidRPr="00854D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854D6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854D6B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к/р</w:t>
            </w:r>
          </w:p>
        </w:tc>
      </w:tr>
      <w:tr w:rsidR="00031ED3" w:rsidRPr="009F2389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17.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</w:rPr>
            </w:pPr>
            <w:proofErr w:type="spellStart"/>
            <w:r w:rsidRPr="00854D6B">
              <w:rPr>
                <w:sz w:val="24"/>
                <w:szCs w:val="24"/>
              </w:rPr>
              <w:t>Защита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проекта</w:t>
            </w:r>
            <w:proofErr w:type="spellEnd"/>
            <w:r w:rsidRPr="00854D6B">
              <w:rPr>
                <w:sz w:val="24"/>
                <w:szCs w:val="24"/>
              </w:rPr>
              <w:t xml:space="preserve">. </w:t>
            </w:r>
            <w:proofErr w:type="spellStart"/>
            <w:r w:rsidRPr="00854D6B">
              <w:rPr>
                <w:sz w:val="24"/>
                <w:szCs w:val="24"/>
              </w:rPr>
              <w:t>Речь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оппонента</w:t>
            </w:r>
            <w:proofErr w:type="spellEnd"/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FF443A">
      <w:type w:val="continuous"/>
      <w:pgSz w:w="16838" w:h="11906" w:orient="landscape"/>
      <w:pgMar w:top="851" w:right="851" w:bottom="850" w:left="85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8652F6"/>
    <w:multiLevelType w:val="hybridMultilevel"/>
    <w:tmpl w:val="BEA0B5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0" w15:restartNumberingAfterBreak="0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30" w15:restartNumberingAfterBreak="0">
    <w:nsid w:val="6F6138FD"/>
    <w:multiLevelType w:val="hybridMultilevel"/>
    <w:tmpl w:val="C78E33C2"/>
    <w:lvl w:ilvl="0" w:tplc="E8EAF2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F4301"/>
    <w:multiLevelType w:val="hybridMultilevel"/>
    <w:tmpl w:val="DBF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8"/>
  </w:num>
  <w:num w:numId="4">
    <w:abstractNumId w:val="3"/>
  </w:num>
  <w:num w:numId="5">
    <w:abstractNumId w:val="22"/>
  </w:num>
  <w:num w:numId="6">
    <w:abstractNumId w:val="25"/>
  </w:num>
  <w:num w:numId="7">
    <w:abstractNumId w:val="4"/>
  </w:num>
  <w:num w:numId="8">
    <w:abstractNumId w:val="13"/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34"/>
  </w:num>
  <w:num w:numId="12">
    <w:abstractNumId w:val="9"/>
  </w:num>
  <w:num w:numId="13">
    <w:abstractNumId w:val="0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6"/>
  </w:num>
  <w:num w:numId="19">
    <w:abstractNumId w:val="26"/>
  </w:num>
  <w:num w:numId="20">
    <w:abstractNumId w:val="28"/>
  </w:num>
  <w:num w:numId="21">
    <w:abstractNumId w:val="19"/>
  </w:num>
  <w:num w:numId="22">
    <w:abstractNumId w:val="17"/>
  </w:num>
  <w:num w:numId="23">
    <w:abstractNumId w:val="2"/>
  </w:num>
  <w:num w:numId="24">
    <w:abstractNumId w:val="33"/>
  </w:num>
  <w:num w:numId="25">
    <w:abstractNumId w:val="8"/>
  </w:num>
  <w:num w:numId="26">
    <w:abstractNumId w:val="7"/>
  </w:num>
  <w:num w:numId="27">
    <w:abstractNumId w:val="23"/>
  </w:num>
  <w:num w:numId="28">
    <w:abstractNumId w:val="1"/>
  </w:num>
  <w:num w:numId="29">
    <w:abstractNumId w:val="6"/>
  </w:num>
  <w:num w:numId="30">
    <w:abstractNumId w:val="11"/>
  </w:num>
  <w:num w:numId="31">
    <w:abstractNumId w:val="35"/>
  </w:num>
  <w:num w:numId="32">
    <w:abstractNumId w:val="27"/>
  </w:num>
  <w:num w:numId="33">
    <w:abstractNumId w:val="24"/>
  </w:num>
  <w:num w:numId="34">
    <w:abstractNumId w:val="32"/>
  </w:num>
  <w:num w:numId="35">
    <w:abstractNumId w:val="21"/>
  </w:num>
  <w:num w:numId="36">
    <w:abstractNumId w:val="29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F"/>
    <w:rsid w:val="00023029"/>
    <w:rsid w:val="00031ED3"/>
    <w:rsid w:val="00054792"/>
    <w:rsid w:val="000A00A1"/>
    <w:rsid w:val="000A4784"/>
    <w:rsid w:val="000C439D"/>
    <w:rsid w:val="001053CB"/>
    <w:rsid w:val="00120746"/>
    <w:rsid w:val="00127553"/>
    <w:rsid w:val="00184DE1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4F55FF"/>
    <w:rsid w:val="0051527A"/>
    <w:rsid w:val="00552B7C"/>
    <w:rsid w:val="00556B30"/>
    <w:rsid w:val="005A100A"/>
    <w:rsid w:val="005A6451"/>
    <w:rsid w:val="005E6811"/>
    <w:rsid w:val="00620B59"/>
    <w:rsid w:val="0063585C"/>
    <w:rsid w:val="00640255"/>
    <w:rsid w:val="006867F3"/>
    <w:rsid w:val="006B7421"/>
    <w:rsid w:val="006C34F7"/>
    <w:rsid w:val="006D5404"/>
    <w:rsid w:val="006F2452"/>
    <w:rsid w:val="006F6396"/>
    <w:rsid w:val="0071235B"/>
    <w:rsid w:val="00733258"/>
    <w:rsid w:val="0075758A"/>
    <w:rsid w:val="007657B8"/>
    <w:rsid w:val="00795A87"/>
    <w:rsid w:val="007C6CFB"/>
    <w:rsid w:val="007D377A"/>
    <w:rsid w:val="008166D1"/>
    <w:rsid w:val="00823204"/>
    <w:rsid w:val="00854D6B"/>
    <w:rsid w:val="008E08B0"/>
    <w:rsid w:val="00953707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4755"/>
    <w:rsid w:val="00CA44FA"/>
    <w:rsid w:val="00CC115F"/>
    <w:rsid w:val="00CF06D9"/>
    <w:rsid w:val="00CF734B"/>
    <w:rsid w:val="00D4429D"/>
    <w:rsid w:val="00D626C1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9208A"/>
    <w:rsid w:val="00EA5CB1"/>
    <w:rsid w:val="00EB7692"/>
    <w:rsid w:val="00F7799A"/>
    <w:rsid w:val="00FD5C34"/>
    <w:rsid w:val="00FF1461"/>
    <w:rsid w:val="00FF443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8663"/>
  <w15:docId w15:val="{EF2D252D-8998-4247-90AE-8092EFA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юрий данилов</cp:lastModifiedBy>
  <cp:revision>7</cp:revision>
  <cp:lastPrinted>2017-09-14T19:17:00Z</cp:lastPrinted>
  <dcterms:created xsi:type="dcterms:W3CDTF">2016-09-22T15:02:00Z</dcterms:created>
  <dcterms:modified xsi:type="dcterms:W3CDTF">2020-11-26T13:41:00Z</dcterms:modified>
</cp:coreProperties>
</file>