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1A7E" w:rsidRDefault="00A81B00" w:rsidP="00283D2D">
      <w:pPr>
        <w:tabs>
          <w:tab w:val="left" w:pos="467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A81B00">
        <w:rPr>
          <w:rFonts w:ascii="Times New Roman" w:hAnsi="Times New Roman"/>
          <w:b/>
          <w:bCs/>
          <w:noProof/>
          <w:sz w:val="26"/>
          <w:szCs w:val="26"/>
          <w:lang w:eastAsia="ru-RU"/>
        </w:rPr>
        <w:drawing>
          <wp:inline distT="0" distB="0" distL="0" distR="0">
            <wp:extent cx="9251950" cy="6722699"/>
            <wp:effectExtent l="0" t="0" r="0" b="0"/>
            <wp:docPr id="2" name="Рисунок 2" descr="E:\2020-12-11 Сания тит\Сания тит 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2020-12-11 Сания тит\Сания тит 02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722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A7E" w:rsidRDefault="00BA1A7E" w:rsidP="00283D2D">
      <w:pPr>
        <w:tabs>
          <w:tab w:val="left" w:pos="4674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</w:p>
    <w:p w:rsidR="008E107F" w:rsidRPr="00283D2D" w:rsidRDefault="008E107F" w:rsidP="00283D2D">
      <w:pPr>
        <w:tabs>
          <w:tab w:val="left" w:pos="4674"/>
        </w:tabs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sz w:val="26"/>
          <w:szCs w:val="26"/>
        </w:rPr>
        <w:t>1</w:t>
      </w:r>
      <w:r w:rsidRPr="0021780E">
        <w:rPr>
          <w:rFonts w:ascii="Times New Roman" w:hAnsi="Times New Roman"/>
          <w:b/>
          <w:bCs/>
          <w:sz w:val="26"/>
          <w:szCs w:val="26"/>
        </w:rPr>
        <w:t xml:space="preserve">. Планируемые результаты освоения учебного предмета </w:t>
      </w:r>
      <w:r w:rsidR="00646B86">
        <w:rPr>
          <w:rFonts w:ascii="Times New Roman" w:hAnsi="Times New Roman"/>
          <w:b/>
          <w:bCs/>
          <w:sz w:val="26"/>
          <w:szCs w:val="26"/>
        </w:rPr>
        <w:t>«Изобразительное искусство»</w:t>
      </w:r>
    </w:p>
    <w:p w:rsidR="008E107F" w:rsidRPr="0021780E" w:rsidRDefault="009D7F0B" w:rsidP="008E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Ученик</w:t>
      </w:r>
      <w:r w:rsidR="008E107F" w:rsidRPr="0021780E">
        <w:rPr>
          <w:rFonts w:ascii="Times New Roman" w:hAnsi="Times New Roman"/>
          <w:b/>
          <w:bCs/>
          <w:sz w:val="26"/>
          <w:szCs w:val="26"/>
        </w:rPr>
        <w:t xml:space="preserve"> научится: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характеризовать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особенности уникального народного искусства, семантическое значение традиционных образов, мотивов (древо жизни, птица, солярные знаки); создавать декоративные изображения на основе русских образов;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раскрывать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смысл народных праздников и обрядов и их отражение в народном искусстве и в современной жизни; 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специфику образного языка декоративно-прикладного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создавать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самостоятельные варианты орнаментального построения вышивки с опорой на народные традиции;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умело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пользоваться языком декоративно-прикладного искусства, принципами декоративного обобщения, уметь передавать единство формы и декора (на доступном для данного возраста уровне);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выстраивать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декоративные, орнаментальные композиции в традиции народного искусства (используя традиционное письмо Гжели, Городца, Хохломы и т. д.) на основе ритмического повтора изобразительных или геометрических элементов;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владеть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практическими навыками выразительного использования фактуры, цвета, формы, объема, пространства в процессе создания в конкретном материале плоскостных или объемных декоративных композиций;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распознавать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называть игрушки ведущих народных художественных промыслов; осуществлять собственный художественный замысел, связанный с созданием выразительной формы игрушки и украшением ее декоративной росписью в традиции одного из промыслов;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характеризовать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основы народного орнамента; создавать орнаменты на основе народных традиций;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различать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виды и материалы декоративно-прикладного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различать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национальные особенности русского орнамента и орнаментов других народов России;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находить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общие черты в единстве материалов, формы и декора, конструктивных декоративных изобразительных элементов в произведениях народных и современных промыслов;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различать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характеризовать несколько народных художественных промыслов России;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называть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пространственные и временные виды искусства и объяснять, в чем состоит различие временных и пространственных видов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классифицировать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жанровую систему в изобразительном искусстве и ее значение для анализа развития искусства и понимания изменений видения мира;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объяснять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разницу между предметом изображения, сюжетом и содержанием изображения;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композиционным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навыкам работы, чувству ритма, работе с различными художественными материалами;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создавать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образы, используя все выразительные возможности художественных материалов;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простым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навыкам изображения с помощью пятна и тональных отношений;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навыку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плоскостного силуэтного изображения обычных, простых предметов (кухонная утварь);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lastRenderedPageBreak/>
        <w:t>изображать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сложную форму предмета (силуэт) как соотношение простых геометрических фигур, соблюдая их пропорции;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создавать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линейные изображения геометрических тел и натюрморт с натуры из геометрических тел;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строить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изображения простых предметов по правилам линейной перспективы;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характеризовать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освещение как важнейшее выразительное средство изобразительного искусства, как средство построения объема предметов и глубины пространства;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передавать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 помощью света характер формы и эмоциональное напряжение в композиции натюрморта;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выражать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цветом в натюрморте собственное настроение и переживания;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рассуждать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 разных способах передачи перспективы в изобразительном искусстве как выражении различных мировоззренческих смыслов;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применять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перспективу в практической творческой работе;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навыкам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изображения перспективных сокращений в зарисовках наблюдаемого;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навыкам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изображения уходящего вдаль пространства, применяя правила линейной и воздушной перспективы;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видеть</w:t>
      </w:r>
      <w:proofErr w:type="gramEnd"/>
      <w:r w:rsidRPr="0021780E">
        <w:rPr>
          <w:rFonts w:ascii="Times New Roman" w:hAnsi="Times New Roman"/>
          <w:sz w:val="26"/>
          <w:szCs w:val="26"/>
        </w:rPr>
        <w:t>, наблюдать и эстетически переживать изменчивость цветового состояния и настроения в природе;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навыкам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создания пейзажных зарисовок;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различать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характеризовать понятия: пространство, ракурс, воздушная перспектива;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пользоваться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правилами работы на пленэре;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использовать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цвет как инструмент передачи своих чувств и представлений о красоте; осознавать, что колорит является средством эмоциональной выразительности живописного произведения;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навыкам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композиции, наблюдательной перспективы и ритмической организации плоскости изображения;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различать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основные средства художественной выразительности в изобразительном искусстве (линия, пятно, тон, цвет, форма, перспектива и др.);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композицию как целостный и образный строй произведения, роль формата, выразительное значение размера произведения, соотношение целого и детали, значение каждого фрагмента в его метафорическом смысле;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пользоваться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красками (гуашь, акварель), несколькими графическими материалами (карандаш, тушь), обладать первичными навыками лепки, использовать коллажные техники;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понимать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характеризовать основы изображения головы человека;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пользоваться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навыками работы с доступными скульптурными материалами;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видеть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использовать в качестве средств выражения соотношения пропорций, характер освещения, цветовые отношения при изображении с натуры, по представлению, по памяти;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видеть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конструктивную форму предмета, владеть первичными навыками плоского и объемного изображения предмета и группы предметов;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использовать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графические материалы в работе над портретом;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lastRenderedPageBreak/>
        <w:t>использовать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образные возможности освещения в портрете;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пользоваться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правилами схематического построения головы человека в рисунке;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называть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имена выдающихся русских и зарубежных художников - портретистов и определять их произведения;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навыкам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передачи в плоскостном изображении простых движений фигуры человека;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навыкам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лепки и работы с пластилином или глиной;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рассуждать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(с опорой на восприятие художественных произведений - шедевров изобразительного искусства) об изменчивости образа человека в истории искусства;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приемам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выразительности при работе с натуры над набросками и зарисовками фигуры человека, используя разнообразные графические материалы;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характеризовать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сюжетно-тематическую картину как обобщенный и целостный образ, как результат наблюдений и размышлений художника над жизнью;</w:t>
      </w:r>
    </w:p>
    <w:p w:rsidR="008E107F" w:rsidRPr="0021780E" w:rsidRDefault="008E107F" w:rsidP="008E107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объяснять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понятия «тема», «содержание», «сюжет» в произведениях станковой живописи;</w:t>
      </w:r>
    </w:p>
    <w:p w:rsidR="008E107F" w:rsidRPr="0021780E" w:rsidRDefault="008E107F" w:rsidP="008E107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изобразительным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композиционным навыкам в процессе работы над эскизом;</w:t>
      </w:r>
    </w:p>
    <w:p w:rsidR="008E107F" w:rsidRPr="0021780E" w:rsidRDefault="008E107F" w:rsidP="008E107F">
      <w:pPr>
        <w:pStyle w:val="a4"/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узнавать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объяснять понятия «тематическая картина», «станковая живопись»;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перечислять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характеризовать основные жанры сюжетно- тематической картины;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узнавать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характеризовать несколько классических произведений и называть имена великих русских мастеров исторической картины;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характеризовать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значение тематической картины XIX века в развитии русской культуры;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рассуждать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 значении творчества великих русских художников в создании образа народа, в становлении национального самосознания и образа национальной истории;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называть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имена нескольких известных художников объединения «Мир искусства» и их наиболее известные произведения;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характеризовать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роль монументальных памятников в жизни общества;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рассуждать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об особенностях художественного образа советского народа в годы Великой Отечественной войны;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описывать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характеризовать выдающиеся монументальные памятники и ансамбли, посвященные Великой Отечественной войне;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творческому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опыту лепки памятника, посвященного значимому историческому событию или историческому герою;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анализировать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художественно-выразительные средства произведений изобразительного искусства XX 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культуре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зрительского восприятия;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характеризовать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временные и пространственные искусства;</w:t>
      </w:r>
    </w:p>
    <w:p w:rsidR="008E107F" w:rsidRPr="00283D2D" w:rsidRDefault="008E107F" w:rsidP="00283D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понимать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разницу между реальностью и художественным образом;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опыту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художественного иллюстрирования и навыкам работы графическими материалами;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pacing w:val="-4"/>
          <w:sz w:val="26"/>
          <w:szCs w:val="26"/>
        </w:rPr>
        <w:lastRenderedPageBreak/>
        <w:t>собирать</w:t>
      </w:r>
      <w:proofErr w:type="gramEnd"/>
      <w:r w:rsidRPr="0021780E">
        <w:rPr>
          <w:rFonts w:ascii="Times New Roman" w:hAnsi="Times New Roman"/>
          <w:spacing w:val="-4"/>
          <w:sz w:val="26"/>
          <w:szCs w:val="26"/>
        </w:rPr>
        <w:t xml:space="preserve"> необходимый материал для иллюстрирования (характер одежды героев, характер построек и помещений, характерные детали быта и т.д.)</w:t>
      </w:r>
      <w:r w:rsidRPr="0021780E">
        <w:rPr>
          <w:rFonts w:ascii="Times New Roman" w:hAnsi="Times New Roman"/>
          <w:sz w:val="26"/>
          <w:szCs w:val="26"/>
        </w:rPr>
        <w:t>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представлениям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об анималистическом жанре изобразительного искусства и творчестве художников-анималистов;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опыту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художественного творчества по созданию стилизованных образов животных;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систематизировать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характеризовать основные этапы развития и истории архитектуры и дизайна;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распознавать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объект и пространство в конструктивных видах искусства;</w:t>
      </w:r>
    </w:p>
    <w:p w:rsidR="008E107F" w:rsidRPr="0021780E" w:rsidRDefault="008E107F" w:rsidP="008E107F">
      <w:pPr>
        <w:pStyle w:val="a4"/>
        <w:tabs>
          <w:tab w:val="left" w:pos="993"/>
        </w:tabs>
        <w:autoSpaceDE w:val="0"/>
        <w:autoSpaceDN w:val="0"/>
        <w:adjustRightInd w:val="0"/>
        <w:ind w:left="0"/>
        <w:jc w:val="both"/>
        <w:rPr>
          <w:rFonts w:ascii="Times New Roman" w:hAnsi="Times New Roman"/>
          <w:sz w:val="26"/>
          <w:szCs w:val="26"/>
        </w:rPr>
      </w:pP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понимать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плоскостную композицию как возможное схематическое изображение объемов при взгляде на них сверху;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осознавать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чертеж как плоскостное изображение объемов, когда точка – вертикаль, круг – цилиндр, шар и т. д.;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применять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в создаваемых пространственных композициях доминантный объект и вспомогательные соединительные элементы;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применять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навыки формообразования, использования объемов в дизайне и архитектуре (макеты из бумаги, картона, пластилина);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создавать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композиционные макеты объектов на предметной плоскости и в пространстве;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понимать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основы краткой истории русской усадебной культуры XVIII – XIX веков;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называть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раскрывать смысл основ искусства флористики;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характеризовать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раскрывать смысл композиционно-конструктивных принципов дизайна одежды;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применять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навыки сочинения объемно-пространственной композиции в формировании букета по принципам </w:t>
      </w:r>
      <w:proofErr w:type="spellStart"/>
      <w:r w:rsidRPr="0021780E">
        <w:rPr>
          <w:rFonts w:ascii="Times New Roman" w:hAnsi="Times New Roman"/>
          <w:sz w:val="26"/>
          <w:szCs w:val="26"/>
        </w:rPr>
        <w:t>икэбаны</w:t>
      </w:r>
      <w:proofErr w:type="spellEnd"/>
      <w:r w:rsidRPr="0021780E">
        <w:rPr>
          <w:rFonts w:ascii="Times New Roman" w:hAnsi="Times New Roman"/>
          <w:sz w:val="26"/>
          <w:szCs w:val="26"/>
        </w:rPr>
        <w:t>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работать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над проектом (индивидуальным или коллективным), создавая разнообразные творческие композиции в материалах по различным темам;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создавать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 натуры и по воображению архитектурные образы графическими материалами и др.;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работать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над эскизом монументального произведения (витраж, мозаика, роспись, монументальная скульптура); использовать выразительный язык при моделировании архитектурного пространства;</w:t>
      </w:r>
    </w:p>
    <w:p w:rsidR="008E107F" w:rsidRPr="00283D2D" w:rsidRDefault="008E107F" w:rsidP="00283D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сравнивать</w:t>
      </w:r>
      <w:proofErr w:type="gramEnd"/>
      <w:r w:rsidRPr="0021780E">
        <w:rPr>
          <w:rFonts w:ascii="Times New Roman" w:hAnsi="Times New Roman"/>
          <w:sz w:val="26"/>
          <w:szCs w:val="26"/>
        </w:rPr>
        <w:t>, сопоставлять и анализировать произведения живописи Древней Руси;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ориентироваться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в широком разнообразии стилей и направлений изобразительного искусства и архитектуры XVIII – XIX веков;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использовать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в речи новые термины, связанные со стилями в изобразительном искусстве и архитектуре XVIII – XIX веков;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выявлять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называть характерные особенности русской портретной живописи XVIII века;</w:t>
      </w:r>
    </w:p>
    <w:p w:rsidR="008E107F" w:rsidRPr="0021780E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создавать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разнообразные творческие работы (фантазийные конструкции) в материале.</w:t>
      </w:r>
    </w:p>
    <w:p w:rsidR="008E107F" w:rsidRPr="0021780E" w:rsidRDefault="008E107F" w:rsidP="008E10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21780E">
        <w:rPr>
          <w:rFonts w:ascii="Times New Roman" w:hAnsi="Times New Roman"/>
          <w:b/>
          <w:bCs/>
          <w:sz w:val="26"/>
          <w:szCs w:val="26"/>
        </w:rPr>
        <w:t>Ученик получит возможность научиться: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активно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использовать язык изобразительного искусства и различные художественные материалы для освоения содержания различных учебных предметов (литературы, окружающего мира, технологии и др.);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lastRenderedPageBreak/>
        <w:t>владеть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диалогической формой коммуникации, уметь аргументировать свою точку зрения в процессе изучения изобразительного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различать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и передавать в художественно-творческой деятельности характер, эмоциональное состояние и свое отношение к природе, человеку, обществу; осознавать общечеловеческие ценности, выраженные в главных темах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выделять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признаки для установления стилевых связей в процессе изучения изобразительного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понимать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специфику изображения в полиграфии;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различать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формы полиграфической продукции: книги, журналы, плакаты, афиши и др.);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различать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и характеризовать типы изображения в полиграфии (графическое, живописное, компьютерное, фотографическое);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проектировать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обложку книги, рекламы открытки, визитки и др.;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создавать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художественную композицию макета книги, журнала;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называть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имена великих русских живописцев и архитекторов XVIII – XIX веков;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называть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и характеризовать произведения изобразительного искусства и архитектуры русских художников XVIII – XIX веков;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называть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имена выдающихся русских художников-ваятелей XVIII века и определять скульптурные памятники;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называть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имена выдающихся русских художников-пейзажистов XIX века и определять произведения пейзажной живописи;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понимать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особенности исторического жанра, определять произведения исторической живописи;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активно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произведениям искусства;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использовать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навыки формообразования, использования объемов в архитектуре (макеты из бумаги, картона, пластилина); создавать композиционные макеты объектов на предметной плоскости и в пространстве;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называть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имена выдающихся русских художников-ваятелей второй половины XIX века и определять памятники монументальной скульптуры;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создавать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разнообразные творческие работы (фантазийные конструкции) в материале;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узнавать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основные художественные направления в искусстве XIX и XX веков;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узнавать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>, называть основные художественные стили в европейском и русском искусстве и время их развития в истории культуры;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осознавать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главные темы искусства и, обращаясь к ним в собственной художественно-творческой деятельности, создавать выразительные образы;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применять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творческий опыт разработки художественного проекта – создания композиции на определенную тему;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создавать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с натуры и по воображению архитектурные образы графическими материалами и др.;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работать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над эскизом монументального произведения (витраж, мозаика, роспись, монументальная скульптура);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lastRenderedPageBreak/>
        <w:t>использовать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выразительный язык при моделировании архитектурного пространства;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характеризовать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крупнейшие художественные музеи мира и России;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получать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представления об особенностях художественных коллекций крупнейших музеев мира;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использовать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навыки коллективной работы над объемно- пространственной композицией;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понимать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основы сценографии как вида художественного творчества;</w:t>
      </w:r>
    </w:p>
    <w:p w:rsidR="008E107F" w:rsidRPr="00283D2D" w:rsidRDefault="008E107F" w:rsidP="00283D2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понимать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роль костюма, маски и грима в искусстве актерского перевоплощения;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различать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особенности художественной фотографии;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различать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выразительные средства художественной фотографии (композиция, план, ракурс, свет, ритм и др.);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понимать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изобразительную природу экранных искусств;</w:t>
      </w:r>
    </w:p>
    <w:p w:rsidR="008E107F" w:rsidRPr="000944ED" w:rsidRDefault="008E107F" w:rsidP="000944E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характеризовать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принципы киномонтажа в создании художественного образа;</w:t>
      </w:r>
    </w:p>
    <w:p w:rsidR="008E107F" w:rsidRPr="000944ED" w:rsidRDefault="008E107F" w:rsidP="000944ED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применять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полученные знания о типах оформления сцены при создании школьного спектакля;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применять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в своей съемочной практике ранее приобретенные знания и навыки композиции, чувства цвета, глубины пространства и т. д.;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пользоваться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компьютерной обработкой фотоснимка при исправлении отдельных недочетов и случайностей;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понимать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и объяснять синтетическую природу фильма;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применять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первоначальные навыки в создании сценария и замысла фильма;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применять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полученные ранее знания по композиции и построению кадра;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использовать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первоначальные навыки операторской грамоты, техники съемки и компьютерного монтажа;</w:t>
      </w:r>
    </w:p>
    <w:p w:rsidR="008E107F" w:rsidRPr="00283D2D" w:rsidRDefault="008E107F" w:rsidP="008E107F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iCs/>
          <w:sz w:val="26"/>
          <w:szCs w:val="26"/>
        </w:rPr>
      </w:pPr>
      <w:proofErr w:type="gramStart"/>
      <w:r w:rsidRPr="00283D2D">
        <w:rPr>
          <w:rFonts w:ascii="Times New Roman" w:hAnsi="Times New Roman"/>
          <w:iCs/>
          <w:sz w:val="26"/>
          <w:szCs w:val="26"/>
        </w:rPr>
        <w:t>применять</w:t>
      </w:r>
      <w:proofErr w:type="gramEnd"/>
      <w:r w:rsidRPr="00283D2D">
        <w:rPr>
          <w:rFonts w:ascii="Times New Roman" w:hAnsi="Times New Roman"/>
          <w:iCs/>
          <w:sz w:val="26"/>
          <w:szCs w:val="26"/>
        </w:rPr>
        <w:t xml:space="preserve"> сценарно-режиссерские навыки при построении текстового и изобразительного сюжета, а также звукового ряда своей компьютерной анимации;</w:t>
      </w:r>
    </w:p>
    <w:p w:rsidR="008E107F" w:rsidRPr="0021780E" w:rsidRDefault="008E107F" w:rsidP="008E107F">
      <w:pPr>
        <w:pStyle w:val="a4"/>
        <w:tabs>
          <w:tab w:val="left" w:pos="993"/>
        </w:tabs>
        <w:autoSpaceDE w:val="0"/>
        <w:autoSpaceDN w:val="0"/>
        <w:adjustRightInd w:val="0"/>
        <w:ind w:left="709"/>
        <w:jc w:val="both"/>
        <w:rPr>
          <w:rStyle w:val="20"/>
          <w:rFonts w:ascii="Times New Roman" w:eastAsia="Calibri" w:hAnsi="Times New Roman"/>
          <w:b w:val="0"/>
          <w:bCs w:val="0"/>
          <w:sz w:val="26"/>
          <w:szCs w:val="26"/>
        </w:rPr>
      </w:pPr>
      <w:r w:rsidRPr="0021780E">
        <w:rPr>
          <w:rStyle w:val="20"/>
          <w:rFonts w:ascii="Times New Roman" w:eastAsia="Calibri" w:hAnsi="Times New Roman"/>
          <w:bCs w:val="0"/>
          <w:i w:val="0"/>
          <w:sz w:val="26"/>
          <w:szCs w:val="26"/>
        </w:rPr>
        <w:t>Личностные результаты: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1. Российская гражданская идентичность (патриотизм, уважение к Отечеству, к прошлому и настоящему многонационального народа </w:t>
      </w:r>
      <w:proofErr w:type="gramStart"/>
      <w:r w:rsidRPr="0021780E">
        <w:rPr>
          <w:rStyle w:val="dash041e005f0431005f044b005f0447005f043d005f044b005f0439005f005fchar1char1"/>
          <w:sz w:val="26"/>
          <w:szCs w:val="26"/>
        </w:rPr>
        <w:t>России,  чувство</w:t>
      </w:r>
      <w:proofErr w:type="gramEnd"/>
      <w:r w:rsidRPr="0021780E">
        <w:rPr>
          <w:rStyle w:val="dash041e005f0431005f044b005f0447005f043d005f044b005f0439005f005fchar1char1"/>
          <w:sz w:val="26"/>
          <w:szCs w:val="26"/>
        </w:rPr>
        <w:t xml:space="preserve">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интериоризация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>2. Готовность и способность обучающихся к саморазвитию и самообразованию на основе мотивации к обучению и познанию; готовность и способность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lastRenderedPageBreak/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потребительстве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;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понимание значения нравственности, веры и религии в жизни человека, семьи и общества).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заботливое отношение к членам своей семьи.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4.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 (идентификация себя как полноправного субъекта общения, готовность к конструированию образа партнера по диалогу, готовность к конструированию образа допустимых способов диалога, готовность к конструированию процесса диалога как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конвенционирования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интересов, процедур, готовность и способность к ведению переговоров). 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Style w:val="dash041e005f0431005f044b005f0447005f043d005f044b005f0439005f005fchar1char1"/>
          <w:sz w:val="26"/>
          <w:szCs w:val="26"/>
        </w:rPr>
      </w:pPr>
      <w:r w:rsidRPr="0021780E">
        <w:rPr>
          <w:rStyle w:val="dash041e005f0431005f044b005f0447005f043d005f044b005f0439005f005fchar1char1"/>
          <w:sz w:val="26"/>
          <w:szCs w:val="26"/>
        </w:rPr>
        <w:t xml:space="preserve">6. Развитость эстетического сознания через освоение художественного наследия народов России и мира, творческой деятельности эстетического характера (способность понимать художественные произведения, отражающие разные этнокультурные традиции;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основ художественной культуры обучающихся как части их общей духовной культуры, как особого способа познания жизни и средства организации общения; эстетическое, эмоционально-ценностное видение окружающего мира; способность к эмоционально-ценностному освоению мира, самовыражению и ориентации в художественном и нравственном пространстве культуры; уважение к истории культуры своего Отечества, выраженной в том числе в понимании красоты человека; потребность в общении с художественными произведениями, </w:t>
      </w:r>
      <w:proofErr w:type="spellStart"/>
      <w:r w:rsidRPr="0021780E">
        <w:rPr>
          <w:rStyle w:val="dash041e005f0431005f044b005f0447005f043d005f044b005f0439005f005fchar1char1"/>
          <w:sz w:val="26"/>
          <w:szCs w:val="26"/>
        </w:rPr>
        <w:t>сформированность</w:t>
      </w:r>
      <w:proofErr w:type="spellEnd"/>
      <w:r w:rsidRPr="0021780E">
        <w:rPr>
          <w:rStyle w:val="dash041e005f0431005f044b005f0447005f043d005f044b005f0439005f005fchar1char1"/>
          <w:sz w:val="26"/>
          <w:szCs w:val="26"/>
        </w:rPr>
        <w:t xml:space="preserve"> активного отношения к традициям художественной культуры как смысловой, эстетической и личностно-значимой ценности).</w:t>
      </w:r>
    </w:p>
    <w:p w:rsidR="008E107F" w:rsidRPr="0021780E" w:rsidRDefault="00BA4552" w:rsidP="008E107F">
      <w:pPr>
        <w:pStyle w:val="2"/>
        <w:spacing w:line="240" w:lineRule="auto"/>
        <w:jc w:val="both"/>
        <w:rPr>
          <w:rFonts w:ascii="Times New Roman" w:hAnsi="Times New Roman"/>
          <w:sz w:val="26"/>
          <w:szCs w:val="26"/>
        </w:rPr>
      </w:pPr>
      <w:bookmarkStart w:id="0" w:name="_Toc405145649"/>
      <w:bookmarkStart w:id="1" w:name="_Toc406058978"/>
      <w:bookmarkStart w:id="2" w:name="_Toc409691627"/>
      <w:bookmarkStart w:id="3" w:name="_Toc410653951"/>
      <w:bookmarkStart w:id="4" w:name="_Toc414553132"/>
      <w:r>
        <w:rPr>
          <w:rFonts w:ascii="Times New Roman" w:hAnsi="Times New Roman"/>
          <w:i w:val="0"/>
          <w:sz w:val="26"/>
          <w:szCs w:val="26"/>
        </w:rPr>
        <w:t xml:space="preserve">       </w:t>
      </w:r>
      <w:proofErr w:type="spellStart"/>
      <w:r>
        <w:rPr>
          <w:rFonts w:ascii="Times New Roman" w:hAnsi="Times New Roman"/>
          <w:i w:val="0"/>
          <w:sz w:val="26"/>
          <w:szCs w:val="26"/>
        </w:rPr>
        <w:t>Мета</w:t>
      </w:r>
      <w:r w:rsidR="008E107F" w:rsidRPr="0021780E">
        <w:rPr>
          <w:rFonts w:ascii="Times New Roman" w:hAnsi="Times New Roman"/>
          <w:i w:val="0"/>
          <w:sz w:val="26"/>
          <w:szCs w:val="26"/>
        </w:rPr>
        <w:t>предметные</w:t>
      </w:r>
      <w:proofErr w:type="spellEnd"/>
      <w:r w:rsidR="008E107F" w:rsidRPr="0021780E">
        <w:rPr>
          <w:rFonts w:ascii="Times New Roman" w:hAnsi="Times New Roman"/>
          <w:i w:val="0"/>
          <w:sz w:val="26"/>
          <w:szCs w:val="26"/>
        </w:rPr>
        <w:t xml:space="preserve"> результаты</w:t>
      </w:r>
      <w:bookmarkEnd w:id="0"/>
      <w:bookmarkEnd w:id="1"/>
      <w:bookmarkEnd w:id="2"/>
      <w:bookmarkEnd w:id="3"/>
      <w:bookmarkEnd w:id="4"/>
      <w:r w:rsidR="007A781A">
        <w:rPr>
          <w:rFonts w:ascii="Times New Roman" w:hAnsi="Times New Roman"/>
          <w:i w:val="0"/>
          <w:sz w:val="26"/>
          <w:szCs w:val="26"/>
        </w:rPr>
        <w:t xml:space="preserve"> </w:t>
      </w:r>
    </w:p>
    <w:p w:rsidR="008E107F" w:rsidRPr="0021780E" w:rsidRDefault="00BA4552" w:rsidP="00BA4552">
      <w:pPr>
        <w:spacing w:after="0" w:line="240" w:lineRule="auto"/>
        <w:jc w:val="both"/>
        <w:rPr>
          <w:rFonts w:ascii="Times New Roman" w:hAnsi="Times New Roman"/>
          <w:b/>
          <w:i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</w:t>
      </w:r>
      <w:proofErr w:type="spellStart"/>
      <w:r w:rsidR="008E107F" w:rsidRPr="0021780E">
        <w:rPr>
          <w:rFonts w:ascii="Times New Roman" w:hAnsi="Times New Roman"/>
          <w:sz w:val="26"/>
          <w:szCs w:val="26"/>
        </w:rPr>
        <w:t>Метапредметные</w:t>
      </w:r>
      <w:proofErr w:type="spellEnd"/>
      <w:r w:rsidR="008E107F" w:rsidRPr="0021780E">
        <w:rPr>
          <w:rFonts w:ascii="Times New Roman" w:hAnsi="Times New Roman"/>
          <w:sz w:val="26"/>
          <w:szCs w:val="26"/>
        </w:rPr>
        <w:t xml:space="preserve"> результаты, </w:t>
      </w:r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включают освоенные обучающимися </w:t>
      </w:r>
      <w:proofErr w:type="spellStart"/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>межпредметные</w:t>
      </w:r>
      <w:proofErr w:type="spellEnd"/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понятия и универсальные учебные </w:t>
      </w:r>
      <w:proofErr w:type="spellStart"/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>действия</w:t>
      </w:r>
      <w:proofErr w:type="spellEnd"/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(регулятивные, </w:t>
      </w:r>
      <w:proofErr w:type="gramStart"/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>познавательные,</w:t>
      </w:r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ab/>
      </w:r>
      <w:proofErr w:type="gramEnd"/>
      <w:r w:rsidR="008E107F" w:rsidRPr="0021780E">
        <w:rPr>
          <w:rFonts w:ascii="Times New Roman" w:hAnsi="Times New Roman"/>
          <w:color w:val="000000"/>
          <w:sz w:val="26"/>
          <w:szCs w:val="26"/>
          <w:lang w:eastAsia="ru-RU"/>
        </w:rPr>
        <w:t>коммуникативные).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i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При изучении учебных предметов обучающиеся усовершенствуют приобретённые на первом уровне </w:t>
      </w:r>
      <w:r w:rsidRPr="0021780E">
        <w:rPr>
          <w:rFonts w:ascii="Times New Roman" w:hAnsi="Times New Roman"/>
          <w:b/>
          <w:sz w:val="26"/>
          <w:szCs w:val="26"/>
        </w:rPr>
        <w:t>навыки работы с информацией</w:t>
      </w:r>
      <w:r w:rsidRPr="0021780E">
        <w:rPr>
          <w:rFonts w:ascii="Times New Roman" w:hAnsi="Times New Roman"/>
          <w:sz w:val="26"/>
          <w:szCs w:val="26"/>
        </w:rPr>
        <w:t xml:space="preserve"> и пополнят их. Они смогут работать с текстами, преобразовывать и интерпретировать содержащуюся в них информацию, в том числе: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• систематизировать, сопоставлять, анализировать, обобщать и интерпретировать информацию, содержащуюся в готовых информационных объектах;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• выделять главную и избыточную информацию, выполнять смысловое свёртывание выделенных фактов, мыслей; представлять информацию в сжатой словесной форме (в виде плана или тезисов) и в наглядно-символической форме (в виде таблиц, графических схем и диаграмм, карт понятий — концептуальных диаграмм, опорных конспектов);</w:t>
      </w:r>
    </w:p>
    <w:p w:rsidR="008E107F" w:rsidRPr="0021780E" w:rsidRDefault="008E107F" w:rsidP="008E107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• заполнять и дополнять таблицы, схемы, диаграммы, тексты.</w:t>
      </w:r>
    </w:p>
    <w:p w:rsidR="008E107F" w:rsidRPr="0021780E" w:rsidRDefault="008E107F" w:rsidP="008E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В ходе изучения всех учебных предметов обучающиеся </w:t>
      </w:r>
      <w:r w:rsidRPr="0021780E">
        <w:rPr>
          <w:rFonts w:ascii="Times New Roman" w:hAnsi="Times New Roman"/>
          <w:b/>
          <w:sz w:val="26"/>
          <w:szCs w:val="26"/>
        </w:rPr>
        <w:t>приобретут опыт проектной деятельности</w:t>
      </w:r>
      <w:r w:rsidRPr="0021780E">
        <w:rPr>
          <w:rFonts w:ascii="Times New Roman" w:hAnsi="Times New Roman"/>
          <w:sz w:val="26"/>
          <w:szCs w:val="26"/>
        </w:rPr>
        <w:t xml:space="preserve"> как особой формы учебной работы, способствующей воспитанию самостоятельности, инициативности, ответственности, повышению мотивации и эффективности учебной деятельности; в ходе реализации исходного замысла на практическом уровне овладеют умением выбирать адекватные стоящей задаче средства, принимать решения, в том числе и в ситуациях неопределённости. Они получат возможность развить способность к разработке нескольких вариантов решений, к поиску нестандартных решений, поиску и осуществлению наиболее приемлемого решения.</w:t>
      </w:r>
    </w:p>
    <w:p w:rsidR="008E107F" w:rsidRPr="0021780E" w:rsidRDefault="008E107F" w:rsidP="008E107F">
      <w:pPr>
        <w:suppressAutoHyphens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Перечень ключевых </w:t>
      </w:r>
      <w:proofErr w:type="spellStart"/>
      <w:r w:rsidRPr="0021780E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21780E">
        <w:rPr>
          <w:rFonts w:ascii="Times New Roman" w:hAnsi="Times New Roman"/>
          <w:sz w:val="26"/>
          <w:szCs w:val="26"/>
        </w:rPr>
        <w:t xml:space="preserve"> понятий определяется в ходе разработки основной образовательной программы основного общего образования образовательной организации в зависимости от материально-технического оснащения, кадрового потенциала, используемых методов работы и образовательных технологий.</w:t>
      </w:r>
    </w:p>
    <w:p w:rsidR="008E107F" w:rsidRPr="0021780E" w:rsidRDefault="008E107F" w:rsidP="007A0371">
      <w:pPr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 соответствии ФГОС ООО выделяются три группы универсальных учебных действий: регулятивные, познавательные, коммуникативные.</w:t>
      </w:r>
    </w:p>
    <w:p w:rsidR="008E107F" w:rsidRPr="0021780E" w:rsidRDefault="00BA4552" w:rsidP="00BA455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 </w:t>
      </w:r>
      <w:r w:rsidR="00650A7E">
        <w:rPr>
          <w:rFonts w:ascii="Times New Roman" w:hAnsi="Times New Roman"/>
          <w:b/>
          <w:sz w:val="26"/>
          <w:szCs w:val="26"/>
        </w:rPr>
        <w:t xml:space="preserve">Регулятивные 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анализировать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существующие и планировать будущие образовательные результаты;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идентифицировать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собственные проблемы и определять главную проблему;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выдвигать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версии решения проблемы, формулировать гипотезы, предвосхищать конечный результат;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ставить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цель деятельности на основе определенной проблемы и существующих возможностей;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формулировать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учебные задачи как шаги достижения поставленной цели деятельности;</w:t>
      </w:r>
    </w:p>
    <w:p w:rsidR="008E107F" w:rsidRPr="0021780E" w:rsidRDefault="008E107F" w:rsidP="007A0371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567" w:firstLine="142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обосновывать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целевые ориентиры и приоритеты ссылками на ценности, указывая и обосновывая логическую последовательность шагов.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709" w:hanging="283"/>
        <w:jc w:val="both"/>
        <w:rPr>
          <w:rFonts w:ascii="Times New Roman" w:hAnsi="Times New Roman"/>
          <w:b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необходимые действие(я) в соответствии с учебной и познавательной задачей и составлять алгоритм их выполнения;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обосновывать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осуществлять выбор наиболее эффективных способов решения учебных и познавательных задач;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>/находить, в том числе из предложенных вариантов, условия для выполнения учебной и познавательной задачи;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lastRenderedPageBreak/>
        <w:t>выстраивать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жизненные планы на краткосрочное будущее (заявлять целевые ориентиры, ставить адекватные им задачи и предлагать действия, указывая и обосновывая логическую последовательность шагов);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выбирать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из предложенных вариантов и самостоятельно искать средства/ресурсы для решения задачи/достижения цели;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составлять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план решения проблемы (выполнения проекта, проведения исследования);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потенциальные затруднения при решении учебной и познавательной задачи и находить средства для их устранения;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описывать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свой опыт, оформляя его для передачи другим людям в виде технологии решения практических задач определенного класса;</w:t>
      </w:r>
    </w:p>
    <w:p w:rsidR="008E107F" w:rsidRPr="0021780E" w:rsidRDefault="008E107F" w:rsidP="008E107F">
      <w:pPr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планировать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корректировать свою индивидуальную образовательную траекторию.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426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совместно с педагогом и сверстниками критерии планируемых результатов и критерии оценки своей учебной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систематизировать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(в том числе выбирать приоритетные) критерии планируемых результатов и оценки своей деятельности;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отбирать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инструменты для оценивания своей деятельности, осуществлять самоконтроль своей деятельности в рамках предложенных условий и требований;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оценивать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свою деятельность, аргументируя причины достижения или отсутствия планируемого результата;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находить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достаточные средства для выполнения учебных действий в изменяющейся ситуации и/или при отсутствии планируемого результата;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работая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по своему плану, вносить коррективы в текущую деятельность на основе анализа изменений ситуации для получения запланированных характеристик продукта/результата;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устанавливать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связь между полученными характеристиками продукта и характеристиками процесса деятельности и по завершении деятельности предлагать изменение характеристик процесса для получения улучшенных характеристик продукта;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сверять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свои действия с целью и, при необходимости, исправлять ошибки самостоятельно.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оценивать правильность выполнения учебной задачи, собственные возможности ее решения.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критерии правильности (корректности) выполнения учебной задачи;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анализировать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обосновывать применение соответствующего инструментария для выполнения учебной задачи;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свободно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пользоваться выработанными критериями оценки и самооценки, исходя из цели и имеющихся средств, различая результат и способы действий;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оценивать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продукт своей деятельности по заданным и/или самостоятельно определенным критериям в соответствии с целью деятельности;</w:t>
      </w:r>
    </w:p>
    <w:p w:rsidR="008E107F" w:rsidRPr="000944ED" w:rsidRDefault="008E107F" w:rsidP="000944E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lastRenderedPageBreak/>
        <w:t>обосновывать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достижимость цели выбранным способом на основе оценки своих внутренних ресурсов и доступных внешних ресурсов;</w:t>
      </w:r>
    </w:p>
    <w:p w:rsidR="000944ED" w:rsidRPr="000944ED" w:rsidRDefault="008E107F" w:rsidP="000944ED">
      <w:pPr>
        <w:widowControl w:val="0"/>
        <w:tabs>
          <w:tab w:val="left" w:pos="1134"/>
        </w:tabs>
        <w:spacing w:after="0" w:line="240" w:lineRule="auto"/>
        <w:ind w:left="142"/>
        <w:jc w:val="both"/>
        <w:rPr>
          <w:rFonts w:ascii="Times New Roman" w:hAnsi="Times New Roman"/>
          <w:b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Владение основами самоконтроля, самооценки, принятия решений и осуществления осознанного выбора в учебной и познавательной.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соотносить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реальные и планируемые результаты индивидуальной образовательной деятельности и делать выводы;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принимать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решение в учебной ситуации и нести за него ответственность;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самостоятельно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определять причины своего успеха или неуспеха и находить способы выхода из ситуации неуспеха;</w:t>
      </w:r>
    </w:p>
    <w:p w:rsidR="008E107F" w:rsidRPr="000944ED" w:rsidRDefault="008E107F" w:rsidP="000944E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ретроспективно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определять, какие действия по решению учебной задачи или параметры этих действий привели к получению имеющегос</w:t>
      </w:r>
      <w:r w:rsidR="000944ED">
        <w:rPr>
          <w:rFonts w:ascii="Times New Roman" w:hAnsi="Times New Roman"/>
          <w:sz w:val="26"/>
          <w:szCs w:val="26"/>
        </w:rPr>
        <w:t>я продукта учебной деятельности</w:t>
      </w:r>
    </w:p>
    <w:p w:rsidR="008E107F" w:rsidRPr="0021780E" w:rsidRDefault="000944ED" w:rsidP="00BA4552">
      <w:p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</w:t>
      </w:r>
      <w:r w:rsidR="00650A7E">
        <w:rPr>
          <w:rFonts w:ascii="Times New Roman" w:hAnsi="Times New Roman"/>
          <w:b/>
          <w:sz w:val="26"/>
          <w:szCs w:val="26"/>
        </w:rPr>
        <w:t>Познавательные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284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дедуктивное, по аналогии) и делать выводы.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подбирать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слова, соподчиненные ключевому слову, определяющие его признаки и свойства;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выстраивать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логическую цепочку, состоящую из ключевого слова и соподчиненных ему слов;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выделять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общий признак двух или нескольких предметов или явлений и объяснять их сходство;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объединять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предметы и явления в группы по определенным признакам, сравнивать, классифицировать и обобщать факты и явления;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выделять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явление из общего ряда других явлений;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строить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рассуждение от общих закономерностей к частным явлениям и от частных явлений к общим закономерностям;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строить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рассуждение на основе сравнения предметов и явлений, выделяя при этом общие признаки;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излагать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полученную информацию, интерпретируя ее в контексте решаемой задачи;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самостоятельно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указывать на информацию, нуждающуюся в проверке, предлагать и применять способ проверки достоверности информации;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объяснять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явления, процессы, связи и отношения, выявляемые в ходе познавательной и исследовательской деятельности (приводить объяснение с изменением формы представления; объяснять, детализируя или обобщая; объяснять с заданной точки зрения);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выявлять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называть причины события, явления, в том числе возможные / наиболее вероятные причины, возможные последствия заданной причины, самостоятельно осуществляя причинно-следственный анализ;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Умение создавать, применять и преобразовывать знаки и символы, модели и схемы для решения учебных и познавательных задач. Обучающийся сможет: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lastRenderedPageBreak/>
        <w:t>обозначать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символом и знаком предмет и/или явление;</w:t>
      </w:r>
    </w:p>
    <w:p w:rsidR="008E107F" w:rsidRPr="00283D2D" w:rsidRDefault="008E107F" w:rsidP="00283D2D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создавать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абстрактный или реальн</w:t>
      </w:r>
      <w:r w:rsidR="002941AB">
        <w:rPr>
          <w:rFonts w:ascii="Times New Roman" w:hAnsi="Times New Roman"/>
          <w:sz w:val="26"/>
          <w:szCs w:val="26"/>
        </w:rPr>
        <w:t>ый образ предмета и/или явлен</w:t>
      </w:r>
      <w:r w:rsidR="00283D2D">
        <w:rPr>
          <w:rFonts w:ascii="Times New Roman" w:hAnsi="Times New Roman"/>
          <w:sz w:val="26"/>
          <w:szCs w:val="26"/>
        </w:rPr>
        <w:t>ия;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создавать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вербальные, вещественные и информационные модели с выделением существенных характеристик объекта для определения способа решения задачи в соответствии с ситуацией;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преобразовывать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модели с целью выявления общих законов, определяющих данную предметную область;</w:t>
      </w:r>
    </w:p>
    <w:p w:rsidR="008E107F" w:rsidRPr="0021780E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анализировать</w:t>
      </w:r>
      <w:proofErr w:type="gramEnd"/>
      <w:r w:rsidRPr="0021780E">
        <w:rPr>
          <w:rFonts w:ascii="Times New Roman" w:hAnsi="Times New Roman"/>
          <w:sz w:val="26"/>
          <w:szCs w:val="26"/>
        </w:rPr>
        <w:t>/рефлексировать опыт разработки и реализации учебного проекта, исследования (теоретического, эмпирического) на основе предложенной проблемной ситуации, поставленной цели и/или заданных критериев оценки продукта/результата.</w:t>
      </w:r>
    </w:p>
    <w:p w:rsidR="008E107F" w:rsidRPr="0021780E" w:rsidRDefault="008E107F" w:rsidP="007A0371">
      <w:pPr>
        <w:widowControl w:val="0"/>
        <w:tabs>
          <w:tab w:val="left" w:pos="1134"/>
        </w:tabs>
        <w:spacing w:after="0" w:line="240" w:lineRule="auto"/>
        <w:ind w:left="142" w:firstLine="142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Обучающийся сможет:</w:t>
      </w:r>
    </w:p>
    <w:p w:rsidR="008E107F" w:rsidRPr="007A0371" w:rsidRDefault="008E107F" w:rsidP="007A037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свое отношение к природной среде;</w:t>
      </w:r>
    </w:p>
    <w:p w:rsidR="008E107F" w:rsidRPr="007A0371" w:rsidRDefault="008E107F" w:rsidP="007A0371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прогнозировать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изменения ситуации при смене действия одного фактора на действие другого фактора;</w:t>
      </w:r>
    </w:p>
    <w:p w:rsidR="007A0371" w:rsidRDefault="008E107F" w:rsidP="008E107F">
      <w:pPr>
        <w:widowControl w:val="0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выражать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свое отношение к природе через рисунки, сочинения, модели, проектные работы.</w:t>
      </w:r>
    </w:p>
    <w:p w:rsidR="007A0371" w:rsidRDefault="00650A7E" w:rsidP="007A03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Коммуникативные </w:t>
      </w:r>
    </w:p>
    <w:p w:rsidR="008E107F" w:rsidRPr="007A0371" w:rsidRDefault="008E107F" w:rsidP="007A037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A0371">
        <w:rPr>
          <w:rFonts w:ascii="Times New Roman" w:hAnsi="Times New Roman"/>
          <w:sz w:val="26"/>
          <w:szCs w:val="26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возможные роли в совместной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играть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определенную роль в совместной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принимать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определять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свои действия и действия партнера, которые способствовали или препятствовали продуктивной коммуникации;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строить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позитивные отношения в процессе учебной и познавательной деятельности;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корректно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и аргументированно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критически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относиться к собственному мнению, с достоинством признавать ошибочность своего мнения (если оно таково) и корректировать его;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предлагать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альтернативное решение в конфликтной ситуации;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выделять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общую точку зрения в дискуссии;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договариваться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о правилах и вопросах для обсуждения в соответствии с поставленной перед группой задачей;</w:t>
      </w:r>
    </w:p>
    <w:p w:rsidR="008E107F" w:rsidRPr="0021780E" w:rsidRDefault="008E107F" w:rsidP="008E107F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организовывать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учебное взаимодействие в группе (определять общие цели, распределять роли, договариваться друг с другом и т. д.);</w:t>
      </w:r>
    </w:p>
    <w:p w:rsidR="007A0371" w:rsidRDefault="008E107F" w:rsidP="007A0371">
      <w:pPr>
        <w:widowControl w:val="0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lastRenderedPageBreak/>
        <w:t>устранять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в рамках диалога разрывы в коммуникации, обусловленные непониманием/неприятием со стороны собеседника задачи, формы или содержания диалога.</w:t>
      </w:r>
    </w:p>
    <w:p w:rsidR="000944ED" w:rsidRDefault="007A781A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Предметные результаты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1) формирование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2) развитие визуально-пространственного мышления как формы эмоционально-ценностного освоения мира, самовыражения и ориентации в художественном и нра</w:t>
      </w:r>
      <w:r w:rsidR="000944ED">
        <w:rPr>
          <w:rFonts w:ascii="Times New Roman" w:hAnsi="Times New Roman"/>
          <w:sz w:val="26"/>
          <w:szCs w:val="26"/>
        </w:rPr>
        <w:t>вственном пространстве культуры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3) освоение художественной культуры во всем многообразии ее видов, жанров и стилей как материального выражения духовных ценностей, воплощенных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4) воспитание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5)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6)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BA4552" w:rsidRPr="000944ED" w:rsidRDefault="00BA4552" w:rsidP="000944E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>7)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8E107F" w:rsidRPr="0021780E" w:rsidRDefault="007A781A" w:rsidP="008E107F">
      <w:pPr>
        <w:pStyle w:val="Default"/>
        <w:jc w:val="both"/>
        <w:rPr>
          <w:b/>
          <w:bCs/>
          <w:sz w:val="26"/>
          <w:szCs w:val="26"/>
        </w:rPr>
      </w:pPr>
      <w:r>
        <w:rPr>
          <w:color w:val="auto"/>
          <w:sz w:val="26"/>
          <w:szCs w:val="26"/>
        </w:rPr>
        <w:t xml:space="preserve">                                   </w:t>
      </w:r>
      <w:r w:rsidR="004A0BF8">
        <w:rPr>
          <w:b/>
          <w:bCs/>
          <w:sz w:val="26"/>
          <w:szCs w:val="26"/>
        </w:rPr>
        <w:t xml:space="preserve">     </w:t>
      </w:r>
      <w:r w:rsidR="008E107F">
        <w:rPr>
          <w:b/>
          <w:bCs/>
          <w:sz w:val="26"/>
          <w:szCs w:val="26"/>
        </w:rPr>
        <w:t>2</w:t>
      </w:r>
      <w:r w:rsidR="008E107F" w:rsidRPr="0021780E">
        <w:rPr>
          <w:b/>
          <w:bCs/>
          <w:sz w:val="26"/>
          <w:szCs w:val="26"/>
        </w:rPr>
        <w:t>. Содержание учебного предм</w:t>
      </w:r>
      <w:r w:rsidR="002941AB">
        <w:rPr>
          <w:b/>
          <w:bCs/>
          <w:sz w:val="26"/>
          <w:szCs w:val="26"/>
        </w:rPr>
        <w:t>ета</w:t>
      </w:r>
      <w:r w:rsidR="004A0BF8">
        <w:rPr>
          <w:b/>
          <w:bCs/>
          <w:sz w:val="26"/>
          <w:szCs w:val="26"/>
        </w:rPr>
        <w:t xml:space="preserve"> </w:t>
      </w:r>
      <w:r w:rsidR="004A0BF8" w:rsidRPr="004A0BF8">
        <w:rPr>
          <w:b/>
          <w:sz w:val="26"/>
          <w:szCs w:val="26"/>
        </w:rPr>
        <w:t>«Изобразительное искусство»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 xml:space="preserve">Программа учебного предмета «Изобразительное искусство» ориентирована на развитие компетенций в области освоения культурного наследия, умения ориентироваться в различных сферах мировой художественной культуры, на формирование у обучающихся целостных представлений об исторических традициях и ценностях русской художественной культуры. 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В программе предусмотрена практическая художественно-творческая деятельность, аналитическое восприятие произведений искусства. Программа включает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театра, фото- и киноискусства.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Отличительной особенностью программы является новый взгляд на предмет «Изобразительное искусство», суть которого заключается в том, что искусство в нем рассматривается как особая духовная сфера, концентрирующая в себе колоссальный эстетический, художественный и нравственный мировой опыт. Как целостность, состоящая из народного искусства и профессионально-художественного, проявляющихся и живущих по своим законам и находящихся в постоянном взаимодействии.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lastRenderedPageBreak/>
        <w:t>В программу включены следующие основные виды художественно-творческой деятельности: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ценностно</w:t>
      </w:r>
      <w:proofErr w:type="gramEnd"/>
      <w:r w:rsidRPr="0021780E">
        <w:rPr>
          <w:rFonts w:ascii="Times New Roman" w:hAnsi="Times New Roman"/>
          <w:sz w:val="26"/>
          <w:szCs w:val="26"/>
        </w:rPr>
        <w:t>-ориентационная и коммуникативная деятельность;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изобразительная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 деятельность (основы художественного изображения);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декоративно</w:t>
      </w:r>
      <w:proofErr w:type="gramEnd"/>
      <w:r w:rsidRPr="0021780E">
        <w:rPr>
          <w:rFonts w:ascii="Times New Roman" w:hAnsi="Times New Roman"/>
          <w:sz w:val="26"/>
          <w:szCs w:val="26"/>
        </w:rPr>
        <w:t xml:space="preserve">-прикладная деятельность (основы народного и декоративно-прикладного искусства); 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художественно</w:t>
      </w:r>
      <w:proofErr w:type="gramEnd"/>
      <w:r w:rsidRPr="0021780E">
        <w:rPr>
          <w:rFonts w:ascii="Times New Roman" w:hAnsi="Times New Roman"/>
          <w:sz w:val="26"/>
          <w:szCs w:val="26"/>
        </w:rPr>
        <w:t>-конструкторская деятельность (элементы дизайна и архитектуры);</w:t>
      </w:r>
    </w:p>
    <w:p w:rsidR="008E107F" w:rsidRPr="0021780E" w:rsidRDefault="008E107F" w:rsidP="008E107F">
      <w:pPr>
        <w:pStyle w:val="a4"/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21780E">
        <w:rPr>
          <w:rFonts w:ascii="Times New Roman" w:hAnsi="Times New Roman"/>
          <w:sz w:val="26"/>
          <w:szCs w:val="26"/>
        </w:rPr>
        <w:t>художественно</w:t>
      </w:r>
      <w:proofErr w:type="gramEnd"/>
      <w:r w:rsidRPr="0021780E">
        <w:rPr>
          <w:rFonts w:ascii="Times New Roman" w:hAnsi="Times New Roman"/>
          <w:sz w:val="26"/>
          <w:szCs w:val="26"/>
        </w:rPr>
        <w:t>-творческая деятельность на основе синтеза искусств.</w:t>
      </w:r>
    </w:p>
    <w:p w:rsidR="008E107F" w:rsidRPr="0021780E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21780E">
        <w:rPr>
          <w:rFonts w:ascii="Times New Roman" w:hAnsi="Times New Roman"/>
          <w:sz w:val="26"/>
          <w:szCs w:val="26"/>
        </w:rPr>
        <w:t>Связующим звеном предмета «Изобразительного искусства» с другими предметами является художественный образ, созданный средствами разных видов искусства и создаваемый обучающимися в различных видах художественной деятельности.</w:t>
      </w:r>
    </w:p>
    <w:p w:rsidR="008E107F" w:rsidRPr="00A32A29" w:rsidRDefault="008E107F" w:rsidP="008E107F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A32A29">
        <w:rPr>
          <w:rFonts w:ascii="Times New Roman" w:hAnsi="Times New Roman"/>
          <w:sz w:val="26"/>
          <w:szCs w:val="26"/>
        </w:rPr>
        <w:t xml:space="preserve">Изучение предмета «Изобразительное искусство» построено на освоении общенаучных методов (наблюдение, измерение, моделирование), освоении практического применения знаний и основано на </w:t>
      </w:r>
      <w:proofErr w:type="spellStart"/>
      <w:r w:rsidRPr="00A32A29">
        <w:rPr>
          <w:rFonts w:ascii="Times New Roman" w:hAnsi="Times New Roman"/>
          <w:sz w:val="26"/>
          <w:szCs w:val="26"/>
        </w:rPr>
        <w:t>межпредметных</w:t>
      </w:r>
      <w:proofErr w:type="spellEnd"/>
      <w:r w:rsidRPr="00A32A29">
        <w:rPr>
          <w:rFonts w:ascii="Times New Roman" w:hAnsi="Times New Roman"/>
          <w:sz w:val="26"/>
          <w:szCs w:val="26"/>
        </w:rPr>
        <w:t xml:space="preserve"> связях с предметами: «История России», «Обществознание», «География», «Математика», «Технология».</w:t>
      </w:r>
    </w:p>
    <w:p w:rsidR="00650A7E" w:rsidRPr="00A32A29" w:rsidRDefault="00650A7E" w:rsidP="00650A7E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bCs/>
          <w:sz w:val="26"/>
          <w:szCs w:val="26"/>
        </w:rPr>
      </w:pPr>
      <w:r w:rsidRPr="00A32A29">
        <w:rPr>
          <w:rFonts w:ascii="Times New Roman" w:eastAsia="Times New Roman" w:hAnsi="Times New Roman"/>
          <w:sz w:val="26"/>
          <w:szCs w:val="26"/>
        </w:rPr>
        <w:t>Народное художественное творчество – неиссякаемый источник самобытной красоты</w:t>
      </w:r>
    </w:p>
    <w:p w:rsidR="00A32A29" w:rsidRPr="007A781A" w:rsidRDefault="00A32A29" w:rsidP="00A32A29">
      <w:pPr>
        <w:pStyle w:val="a3"/>
        <w:rPr>
          <w:rFonts w:ascii="Times New Roman" w:hAnsi="Times New Roman"/>
          <w:b/>
          <w:bCs/>
          <w:spacing w:val="-10"/>
          <w:sz w:val="26"/>
          <w:szCs w:val="26"/>
        </w:rPr>
      </w:pPr>
      <w:r w:rsidRPr="007A781A">
        <w:rPr>
          <w:rFonts w:ascii="Times New Roman" w:hAnsi="Times New Roman"/>
          <w:b/>
          <w:sz w:val="26"/>
          <w:szCs w:val="26"/>
        </w:rPr>
        <w:t>Древние корни народного искусства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 Знакомятся с традиционными образами в народном искусстве (мать-земля, древо жизни, конь-лось-олень, птица, солнечные знаки), крестьянским домом, рассматривается как художественный образ, отражающий взаимосвязь большого космоса (макрокосма) и мира человека, жизненно важные участки крестьянского интерьера, освоении языка орнамента на материале русской народной вышивки, знакомство с костюмом Белгородской области и народно-праздничными обрядами.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>Древние образы в народном искусстве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Традиционные образы народного (крестьянского) прикладного 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t>искусства — солярные знаки, конь, птица, мать-земля, древо жиз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 xml:space="preserve">ни — как выражение мифопоэтических представлений человека </w:t>
      </w:r>
      <w:r w:rsidRPr="007A781A">
        <w:rPr>
          <w:rFonts w:ascii="Times New Roman" w:hAnsi="Times New Roman"/>
          <w:bCs/>
          <w:color w:val="000000"/>
          <w:spacing w:val="3"/>
          <w:sz w:val="26"/>
          <w:szCs w:val="26"/>
        </w:rPr>
        <w:t xml:space="preserve">о 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мире, как память народа. Декоративные изображения как обо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значение жизненно важных для человека смыслов, их условно-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символический характер.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color w:val="000000"/>
          <w:spacing w:val="8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>Убранство русской избы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t>Дом – мир, обжитой человеком, образ освоенного пространства. Избы севера и средней полосы России. Единство конструкции и декора в традиционном русском жи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лище. Отражение картины мира в трехчастной структуре и в декоре крестьянского дома</w:t>
      </w:r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 xml:space="preserve"> (крыша, фронтон - небо, рубленая клеть - земля, подклеть (подпол) - подземно-водный мир).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Декоративное убранство (наряд) крестьянского дома: </w:t>
      </w:r>
      <w:proofErr w:type="spellStart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охлупень</w:t>
      </w:r>
      <w:proofErr w:type="spellEnd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, полотенце, </w:t>
      </w:r>
      <w:proofErr w:type="spellStart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причелина</w:t>
      </w:r>
      <w:proofErr w:type="spellEnd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, лобовая доска, наличники, ставни.</w:t>
      </w:r>
    </w:p>
    <w:p w:rsidR="00A32A29" w:rsidRPr="007A781A" w:rsidRDefault="00A32A29" w:rsidP="00A32A29">
      <w:pPr>
        <w:pStyle w:val="a3"/>
        <w:rPr>
          <w:rFonts w:ascii="Times New Roman" w:hAnsi="Times New Roman"/>
          <w:iCs/>
          <w:color w:val="000000"/>
          <w:spacing w:val="2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>Внутренний мир русской избы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Деревенский мудро устроенный быт. Устройство внутреннего пространства крестьянского дома, его </w:t>
      </w:r>
      <w:proofErr w:type="gramStart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символика  (</w:t>
      </w:r>
      <w:proofErr w:type="gramEnd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потолок — небо,   пол — земля,   подпол — подземны</w:t>
      </w:r>
      <w:r w:rsidRPr="007A781A">
        <w:rPr>
          <w:rFonts w:ascii="Times New Roman" w:hAnsi="Times New Roman"/>
          <w:sz w:val="26"/>
          <w:szCs w:val="26"/>
        </w:rPr>
        <w:t xml:space="preserve">й 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мир, окна — очи, свет и т. д.). Жизненно важные центры в крес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t>тьянском доме: печное пространство, красный угол, круг предме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softHyphen/>
        <w:t xml:space="preserve">тов быта, труда и включение их в пространство дома. Единство </w:t>
      </w: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t>пользы и красоты.</w:t>
      </w:r>
    </w:p>
    <w:p w:rsidR="00A32A29" w:rsidRPr="007A781A" w:rsidRDefault="00A32A29" w:rsidP="00A32A29">
      <w:pPr>
        <w:pStyle w:val="a3"/>
        <w:rPr>
          <w:rFonts w:ascii="Times New Roman" w:hAnsi="Times New Roman"/>
          <w:iCs/>
          <w:color w:val="000000"/>
          <w:spacing w:val="2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4"/>
          <w:sz w:val="26"/>
          <w:szCs w:val="26"/>
        </w:rPr>
        <w:t xml:space="preserve">Конструкция, декор предметов </w:t>
      </w: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 xml:space="preserve">народного быта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lastRenderedPageBreak/>
        <w:t>Русские прялки, деревянная резная и расписная посуда, предметы тру</w:t>
      </w: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да — область конструктивной фантазии, умелого владения мате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 xml:space="preserve">риалом. Единство пользы и красоты, конструкции </w:t>
      </w:r>
      <w:r w:rsidRPr="007A781A">
        <w:rPr>
          <w:rFonts w:ascii="Times New Roman" w:hAnsi="Times New Roman"/>
          <w:color w:val="000000"/>
          <w:spacing w:val="6"/>
          <w:sz w:val="26"/>
          <w:szCs w:val="26"/>
        </w:rPr>
        <w:t>и декора. Подробное рассмотрение различных предметов народ</w:t>
      </w:r>
      <w:r w:rsidRPr="007A781A">
        <w:rPr>
          <w:rFonts w:ascii="Times New Roman" w:hAnsi="Times New Roman"/>
          <w:color w:val="000000"/>
          <w:spacing w:val="6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ного быта, выявление символического значения декоративных эле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z w:val="26"/>
          <w:szCs w:val="26"/>
        </w:rPr>
        <w:t>ментов.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7"/>
          <w:sz w:val="26"/>
          <w:szCs w:val="26"/>
        </w:rPr>
        <w:t>Русская народная вышивка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6"/>
          <w:sz w:val="26"/>
          <w:szCs w:val="26"/>
        </w:rPr>
        <w:t xml:space="preserve">Крестьянская вышивка — хранительница древнейших образов </w:t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t xml:space="preserve">и мотивов, их устойчивости и вариативности. Условность языка 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орнамента, его символическое значение. Особенности орнамен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>тальных построений в вышивках на полотенце.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6"/>
          <w:sz w:val="26"/>
          <w:szCs w:val="26"/>
        </w:rPr>
        <w:t>Народный праздничный костюм</w:t>
      </w:r>
    </w:p>
    <w:p w:rsidR="00A32A29" w:rsidRPr="007A781A" w:rsidRDefault="00A32A29" w:rsidP="00A32A29">
      <w:pPr>
        <w:pStyle w:val="a3"/>
        <w:rPr>
          <w:rFonts w:ascii="Times New Roman" w:hAnsi="Times New Roman"/>
          <w:b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t xml:space="preserve">Народный праздничный костюм — целостный художественный 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 xml:space="preserve">образ. Северорусский и южнорусский комплекс одежды. </w:t>
      </w:r>
      <w:r w:rsidRPr="007A781A">
        <w:rPr>
          <w:rFonts w:ascii="Times New Roman" w:hAnsi="Times New Roman"/>
          <w:sz w:val="26"/>
          <w:szCs w:val="26"/>
        </w:rPr>
        <w:t>Разно</w:t>
      </w:r>
      <w:r w:rsidRPr="007A781A">
        <w:rPr>
          <w:rFonts w:ascii="Times New Roman" w:hAnsi="Times New Roman"/>
          <w:sz w:val="26"/>
          <w:szCs w:val="26"/>
        </w:rPr>
        <w:softHyphen/>
        <w:t>образие форм и украшений народного праздничного костюма в различных республиках и регионах России.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t>Свадебный костюм. Форма и декор женских головных уборов. Выражение идеи це</w:t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лостности мира, нерасторжимой связи земного и небесного в об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t>разном строе народной праздничной одежды.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3"/>
          <w:sz w:val="26"/>
          <w:szCs w:val="26"/>
        </w:rPr>
        <w:t xml:space="preserve">Народные праздничные </w:t>
      </w:r>
      <w:r w:rsidRPr="007A781A">
        <w:rPr>
          <w:rFonts w:ascii="Times New Roman" w:hAnsi="Times New Roman"/>
          <w:bCs/>
          <w:i/>
          <w:color w:val="000000"/>
          <w:spacing w:val="6"/>
          <w:sz w:val="26"/>
          <w:szCs w:val="26"/>
        </w:rPr>
        <w:t>обряды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Календарные народные праздники — это способ участия чело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10"/>
          <w:sz w:val="26"/>
          <w:szCs w:val="26"/>
        </w:rPr>
        <w:t xml:space="preserve">века, связанного с землей, в событиях природы (будь то посев 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или созревание колоса), это коллективное ощущение целостности 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t>мира. Обрядовые действия народного праздника, их символичес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кое значение.</w:t>
      </w:r>
    </w:p>
    <w:p w:rsidR="00A32A29" w:rsidRPr="007A781A" w:rsidRDefault="00A32A29" w:rsidP="00A32A29">
      <w:pPr>
        <w:pStyle w:val="a3"/>
        <w:rPr>
          <w:rFonts w:ascii="Times New Roman" w:hAnsi="Times New Roman"/>
          <w:color w:val="000000"/>
          <w:spacing w:val="5"/>
          <w:sz w:val="26"/>
          <w:szCs w:val="26"/>
        </w:rPr>
      </w:pPr>
      <w:r w:rsidRPr="007A781A">
        <w:rPr>
          <w:rFonts w:ascii="Times New Roman" w:hAnsi="Times New Roman"/>
          <w:b/>
          <w:sz w:val="26"/>
          <w:szCs w:val="26"/>
        </w:rPr>
        <w:t xml:space="preserve">Связь времен в народном искусстве       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Включение </w:t>
      </w:r>
      <w:proofErr w:type="gramStart"/>
      <w:r w:rsidRPr="007A781A">
        <w:rPr>
          <w:rFonts w:ascii="Times New Roman" w:hAnsi="Times New Roman"/>
          <w:sz w:val="26"/>
          <w:szCs w:val="26"/>
        </w:rPr>
        <w:t>детей  в</w:t>
      </w:r>
      <w:proofErr w:type="gramEnd"/>
      <w:r w:rsidRPr="007A781A">
        <w:rPr>
          <w:rFonts w:ascii="Times New Roman" w:hAnsi="Times New Roman"/>
          <w:sz w:val="26"/>
          <w:szCs w:val="26"/>
        </w:rPr>
        <w:t xml:space="preserve"> поисковые группы по изучению  традиционных народных художественных промыслов России (</w:t>
      </w:r>
      <w:proofErr w:type="spellStart"/>
      <w:r w:rsidRPr="007A781A">
        <w:rPr>
          <w:rFonts w:ascii="Times New Roman" w:hAnsi="Times New Roman"/>
          <w:sz w:val="26"/>
          <w:szCs w:val="26"/>
        </w:rPr>
        <w:t>Жостово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Хохломы, Гжели). При знакомстве учащихся с </w:t>
      </w:r>
      <w:proofErr w:type="spellStart"/>
      <w:r w:rsidRPr="007A781A">
        <w:rPr>
          <w:rFonts w:ascii="Times New Roman" w:hAnsi="Times New Roman"/>
          <w:sz w:val="26"/>
          <w:szCs w:val="26"/>
        </w:rPr>
        <w:t>филимоновской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дымковской, </w:t>
      </w:r>
      <w:proofErr w:type="spellStart"/>
      <w:r w:rsidRPr="007A781A">
        <w:rPr>
          <w:rFonts w:ascii="Times New Roman" w:hAnsi="Times New Roman"/>
          <w:sz w:val="26"/>
          <w:szCs w:val="26"/>
        </w:rPr>
        <w:t>каргопольской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народными глиняными игрушками, следует обратить внимание на живучесть в них древнейших образов: коня, птицы, бабы. Направить усилия учащихся на восприятие и создание художественного образа игрушки в традициях </w:t>
      </w:r>
      <w:proofErr w:type="spellStart"/>
      <w:proofErr w:type="gramStart"/>
      <w:r w:rsidRPr="007A781A"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 промысла</w:t>
      </w:r>
      <w:proofErr w:type="gramEnd"/>
      <w:r w:rsidRPr="007A781A">
        <w:rPr>
          <w:rFonts w:ascii="Times New Roman" w:hAnsi="Times New Roman"/>
          <w:sz w:val="26"/>
          <w:szCs w:val="26"/>
        </w:rPr>
        <w:t xml:space="preserve">.  При </w:t>
      </w:r>
      <w:proofErr w:type="gramStart"/>
      <w:r w:rsidRPr="007A781A">
        <w:rPr>
          <w:rFonts w:ascii="Times New Roman" w:hAnsi="Times New Roman"/>
          <w:sz w:val="26"/>
          <w:szCs w:val="26"/>
        </w:rPr>
        <w:t xml:space="preserve">изучении  </w:t>
      </w:r>
      <w:proofErr w:type="spellStart"/>
      <w:r w:rsidRPr="007A781A">
        <w:rPr>
          <w:rFonts w:ascii="Times New Roman" w:hAnsi="Times New Roman"/>
          <w:sz w:val="26"/>
          <w:szCs w:val="26"/>
        </w:rPr>
        <w:t>Борисовской</w:t>
      </w:r>
      <w:proofErr w:type="spellEnd"/>
      <w:proofErr w:type="gramEnd"/>
      <w:r w:rsidRPr="007A781A">
        <w:rPr>
          <w:rFonts w:ascii="Times New Roman" w:hAnsi="Times New Roman"/>
          <w:sz w:val="26"/>
          <w:szCs w:val="26"/>
        </w:rPr>
        <w:t xml:space="preserve"> керамики  обратить  внимание на разнообразие скульптурных форм посуды, мелкой пластики; на органическое единство формы и декора; на орнаментальные и декоративно-сюжетные композиции росписи; на главные отличительные элементы.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>Древние образы в современных народных игрушках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6"/>
          <w:sz w:val="26"/>
          <w:szCs w:val="26"/>
        </w:rPr>
        <w:t>Магическая роль глиняной игрушки в глубокой древности. Традиционные древние образы (конь, птица, баба)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 xml:space="preserve">. Особенности 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пластической формы глиняных игрушек, принадлежащих различ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t>ным художественным промыслам. Единство формы и декора в иг</w:t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 xml:space="preserve">рушке. Цветовой строй и основные элементы росписи </w:t>
      </w:r>
      <w:proofErr w:type="spellStart"/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филимо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новской</w:t>
      </w:r>
      <w:proofErr w:type="spellEnd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, дымковской, </w:t>
      </w:r>
      <w:proofErr w:type="spellStart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каргопольской</w:t>
      </w:r>
      <w:proofErr w:type="spellEnd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 и других местных форм иг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-1"/>
          <w:sz w:val="26"/>
          <w:szCs w:val="26"/>
        </w:rPr>
        <w:t>рушек.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color w:val="000000"/>
          <w:spacing w:val="4"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7"/>
          <w:sz w:val="26"/>
          <w:szCs w:val="26"/>
        </w:rPr>
        <w:t>Искусство Гжели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t xml:space="preserve">Краткие сведения из истории развития гжельской керамики, слияние промысла 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 xml:space="preserve">с художественной промышленностью. Разнообразие и </w:t>
      </w:r>
      <w:proofErr w:type="spellStart"/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скульптур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>ность</w:t>
      </w:r>
      <w:proofErr w:type="spellEnd"/>
      <w:r w:rsidRPr="007A781A">
        <w:rPr>
          <w:rFonts w:ascii="Times New Roman" w:hAnsi="Times New Roman"/>
          <w:color w:val="000000"/>
          <w:spacing w:val="9"/>
          <w:sz w:val="26"/>
          <w:szCs w:val="26"/>
        </w:rPr>
        <w:t xml:space="preserve"> посудных форм, единство формы и декора.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t xml:space="preserve">Особенности гжельской росписи: сочетание синего и белого, </w:t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t>игра тонов, тоновые контрасты, виртуозный круговой мазок с рас</w:t>
      </w:r>
      <w:r w:rsidRPr="007A781A">
        <w:rPr>
          <w:rFonts w:ascii="Times New Roman" w:hAnsi="Times New Roman"/>
          <w:color w:val="000000"/>
          <w:spacing w:val="1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t>тяжением, дополненный изящной линией.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6"/>
          <w:sz w:val="26"/>
          <w:szCs w:val="26"/>
        </w:rPr>
        <w:t>Городецкая роспись.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lastRenderedPageBreak/>
        <w:t>Краткие сведения из истории развития городецкой росписи. Изделия Городца – национальное достояние отечественной культуры.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 xml:space="preserve"> </w:t>
      </w:r>
      <w:r w:rsidRPr="007A781A">
        <w:rPr>
          <w:rFonts w:ascii="Times New Roman" w:hAnsi="Times New Roman"/>
          <w:sz w:val="26"/>
          <w:szCs w:val="26"/>
        </w:rPr>
        <w:t>Своеобразие городецкой росписи, единство предметной формы и декора. Бутоны, р</w:t>
      </w:r>
      <w:r w:rsidRPr="007A781A">
        <w:rPr>
          <w:rFonts w:ascii="Times New Roman" w:hAnsi="Times New Roman"/>
          <w:color w:val="000000"/>
          <w:spacing w:val="4"/>
          <w:sz w:val="26"/>
          <w:szCs w:val="26"/>
        </w:rPr>
        <w:t>озаны и купавки — традиционные элементы городецкой росписи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. Птицы и конь – традиционные мотивы городецкой росписи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. Ос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t>новные приемы городецкой росписи.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4"/>
          <w:sz w:val="26"/>
          <w:szCs w:val="26"/>
        </w:rPr>
        <w:t xml:space="preserve">Хохлома.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 xml:space="preserve">Краткие сведения </w:t>
      </w:r>
      <w:proofErr w:type="gramStart"/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из  истории</w:t>
      </w:r>
      <w:proofErr w:type="gramEnd"/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 xml:space="preserve"> развития хохломского промысла. Своеобразие хохломской росписи. </w:t>
      </w: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Травный </w:t>
      </w:r>
      <w:proofErr w:type="gramStart"/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>узор,</w:t>
      </w: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t>.</w:t>
      </w:r>
      <w:proofErr w:type="gramEnd"/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t xml:space="preserve"> Существует </w:t>
      </w:r>
      <w:r w:rsidRPr="007A781A">
        <w:rPr>
          <w:rFonts w:ascii="Times New Roman" w:hAnsi="Times New Roman"/>
          <w:sz w:val="26"/>
          <w:szCs w:val="26"/>
        </w:rPr>
        <w:t xml:space="preserve">два типа письма: </w:t>
      </w:r>
      <w:r w:rsidRPr="007A781A">
        <w:rPr>
          <w:rStyle w:val="aa"/>
          <w:rFonts w:ascii="Times New Roman" w:hAnsi="Times New Roman"/>
          <w:b w:val="0"/>
          <w:i/>
          <w:sz w:val="26"/>
          <w:szCs w:val="26"/>
        </w:rPr>
        <w:t>верховое</w:t>
      </w:r>
      <w:r w:rsidRPr="007A781A">
        <w:rPr>
          <w:rFonts w:ascii="Times New Roman" w:hAnsi="Times New Roman"/>
          <w:sz w:val="26"/>
          <w:szCs w:val="26"/>
        </w:rPr>
        <w:t xml:space="preserve"> и </w:t>
      </w:r>
      <w:r w:rsidRPr="007A781A">
        <w:rPr>
          <w:rStyle w:val="aa"/>
          <w:rFonts w:ascii="Times New Roman" w:hAnsi="Times New Roman"/>
          <w:b w:val="0"/>
          <w:i/>
          <w:sz w:val="26"/>
          <w:szCs w:val="26"/>
        </w:rPr>
        <w:t>фоновое</w:t>
      </w:r>
      <w:r w:rsidRPr="007A781A">
        <w:rPr>
          <w:rStyle w:val="aa"/>
          <w:rFonts w:ascii="Times New Roman" w:hAnsi="Times New Roman"/>
          <w:b w:val="0"/>
          <w:sz w:val="26"/>
          <w:szCs w:val="26"/>
        </w:rPr>
        <w:t xml:space="preserve">. </w:t>
      </w:r>
      <w:r w:rsidRPr="007A781A">
        <w:rPr>
          <w:rFonts w:ascii="Times New Roman" w:hAnsi="Times New Roman"/>
          <w:sz w:val="26"/>
          <w:szCs w:val="26"/>
        </w:rPr>
        <w:t xml:space="preserve">Классическим примером «верхового» письма может служить </w:t>
      </w:r>
      <w:r w:rsidRPr="007A781A">
        <w:rPr>
          <w:rStyle w:val="aa"/>
          <w:rFonts w:ascii="Times New Roman" w:hAnsi="Times New Roman"/>
          <w:b w:val="0"/>
          <w:i/>
          <w:sz w:val="26"/>
          <w:szCs w:val="26"/>
        </w:rPr>
        <w:t>«травка»</w:t>
      </w:r>
      <w:r w:rsidRPr="007A781A">
        <w:rPr>
          <w:rFonts w:ascii="Times New Roman" w:hAnsi="Times New Roman"/>
          <w:sz w:val="26"/>
          <w:szCs w:val="26"/>
        </w:rPr>
        <w:t xml:space="preserve"> Для «фоновой» росписи было характерно применение чёрного или красного фона, тогда как сам рисунок оставался золотым.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proofErr w:type="spellStart"/>
      <w:r w:rsidRPr="007A781A">
        <w:rPr>
          <w:rFonts w:ascii="Times New Roman" w:hAnsi="Times New Roman"/>
          <w:bCs/>
          <w:i/>
          <w:color w:val="000000"/>
          <w:spacing w:val="4"/>
          <w:sz w:val="26"/>
          <w:szCs w:val="26"/>
        </w:rPr>
        <w:t>Жостово</w:t>
      </w:r>
      <w:proofErr w:type="spellEnd"/>
      <w:r w:rsidRPr="007A781A">
        <w:rPr>
          <w:rFonts w:ascii="Times New Roman" w:hAnsi="Times New Roman"/>
          <w:bCs/>
          <w:i/>
          <w:color w:val="000000"/>
          <w:spacing w:val="4"/>
          <w:sz w:val="26"/>
          <w:szCs w:val="26"/>
        </w:rPr>
        <w:t>. Роспись по металлу.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Краткие сведения из истории художественного промысла. Разнообразие форм подносов, фонов и вариантов построения цветочных композиций, сочетание в росписи крупных, средних и мелких форм цветов. 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Основные приемы </w:t>
      </w:r>
      <w:proofErr w:type="spellStart"/>
      <w:r w:rsidRPr="007A781A">
        <w:rPr>
          <w:rFonts w:ascii="Times New Roman" w:hAnsi="Times New Roman"/>
          <w:sz w:val="26"/>
          <w:szCs w:val="26"/>
        </w:rPr>
        <w:t>жостовского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письма, формирующие букет: </w:t>
      </w:r>
      <w:proofErr w:type="spellStart"/>
      <w:r w:rsidRPr="007A781A">
        <w:rPr>
          <w:rFonts w:ascii="Times New Roman" w:hAnsi="Times New Roman"/>
          <w:sz w:val="26"/>
          <w:szCs w:val="26"/>
        </w:rPr>
        <w:t>замалевок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A781A">
        <w:rPr>
          <w:rFonts w:ascii="Times New Roman" w:hAnsi="Times New Roman"/>
          <w:sz w:val="26"/>
          <w:szCs w:val="26"/>
        </w:rPr>
        <w:t>тенежка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прокладка, </w:t>
      </w:r>
      <w:proofErr w:type="spellStart"/>
      <w:r w:rsidRPr="007A781A">
        <w:rPr>
          <w:rFonts w:ascii="Times New Roman" w:hAnsi="Times New Roman"/>
          <w:sz w:val="26"/>
          <w:szCs w:val="26"/>
        </w:rPr>
        <w:t>бликовка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</w:t>
      </w:r>
      <w:proofErr w:type="spellStart"/>
      <w:r w:rsidRPr="007A781A">
        <w:rPr>
          <w:rFonts w:ascii="Times New Roman" w:hAnsi="Times New Roman"/>
          <w:sz w:val="26"/>
          <w:szCs w:val="26"/>
        </w:rPr>
        <w:t>чертежка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, привязка. 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 xml:space="preserve">  Щепа. Роспись по лубу и дереву. Тиснение и резьба по бересте.</w:t>
      </w:r>
    </w:p>
    <w:p w:rsidR="00A32A29" w:rsidRPr="007A781A" w:rsidRDefault="00A32A29" w:rsidP="00A37E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Краткие сведения из истории возникновения гончарного промысла Борисовки. Своеобразие формы и декора </w:t>
      </w:r>
      <w:proofErr w:type="spellStart"/>
      <w:r w:rsidRPr="007A781A">
        <w:rPr>
          <w:rFonts w:ascii="Times New Roman" w:hAnsi="Times New Roman"/>
          <w:sz w:val="26"/>
          <w:szCs w:val="26"/>
        </w:rPr>
        <w:t>борисовской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керамики. Слияние промысла с художественной промышленностью. Природные мотивы в изделиях </w:t>
      </w:r>
      <w:proofErr w:type="spellStart"/>
      <w:proofErr w:type="gramStart"/>
      <w:r w:rsidRPr="007A781A">
        <w:rPr>
          <w:rFonts w:ascii="Times New Roman" w:hAnsi="Times New Roman"/>
          <w:sz w:val="26"/>
          <w:szCs w:val="26"/>
        </w:rPr>
        <w:t>борисовских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 мастеров</w:t>
      </w:r>
      <w:proofErr w:type="gramEnd"/>
      <w:r w:rsidRPr="007A781A">
        <w:rPr>
          <w:rFonts w:ascii="Times New Roman" w:hAnsi="Times New Roman"/>
          <w:sz w:val="26"/>
          <w:szCs w:val="26"/>
        </w:rPr>
        <w:t xml:space="preserve">. Сочетание мазка-пятна с тонкой прямой волнистой, спиралевидной линией. 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bCs/>
          <w:i/>
          <w:color w:val="000000"/>
          <w:spacing w:val="5"/>
          <w:sz w:val="26"/>
          <w:szCs w:val="26"/>
        </w:rPr>
        <w:t xml:space="preserve">Роль народных художественных промыслов </w:t>
      </w:r>
      <w:r w:rsidRPr="007A781A">
        <w:rPr>
          <w:rFonts w:ascii="Times New Roman" w:hAnsi="Times New Roman"/>
          <w:bCs/>
          <w:i/>
          <w:color w:val="000000"/>
          <w:spacing w:val="8"/>
          <w:sz w:val="26"/>
          <w:szCs w:val="26"/>
        </w:rPr>
        <w:t>в современной жизни (обобщение темы)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Выставка работ и беседа на темы «Традиционные народные промыслы – гордость и достояние национальной отечественной культуры». «Промыслы как искусство художественного сувенира». «Место </w:t>
      </w: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t>произведений традиционных народных промыслов в современной жизни и быту».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Проведение беседы или занимательной викторины. Поисковые 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 xml:space="preserve">группы активно используют собранный материал </w:t>
      </w:r>
      <w:proofErr w:type="gramStart"/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>во время</w:t>
      </w:r>
      <w:proofErr w:type="gramEnd"/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t xml:space="preserve"> обоб</w:t>
      </w:r>
      <w:r w:rsidRPr="007A781A">
        <w:rPr>
          <w:rFonts w:ascii="Times New Roman" w:hAnsi="Times New Roman"/>
          <w:color w:val="000000"/>
          <w:spacing w:val="3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t>щения информации о тех промыслах, которые не были затрону</w:t>
      </w:r>
      <w:r w:rsidRPr="007A781A">
        <w:rPr>
          <w:rFonts w:ascii="Times New Roman" w:hAnsi="Times New Roman"/>
          <w:color w:val="000000"/>
          <w:spacing w:val="8"/>
          <w:sz w:val="26"/>
          <w:szCs w:val="26"/>
        </w:rPr>
        <w:softHyphen/>
      </w:r>
      <w:r w:rsidRPr="007A781A">
        <w:rPr>
          <w:rFonts w:ascii="Times New Roman" w:hAnsi="Times New Roman"/>
          <w:color w:val="000000"/>
          <w:spacing w:val="6"/>
          <w:sz w:val="26"/>
          <w:szCs w:val="26"/>
        </w:rPr>
        <w:t xml:space="preserve">ты на уроках этой четверти, а также задают вопросы классу, </w:t>
      </w:r>
      <w:r w:rsidRPr="007A781A">
        <w:rPr>
          <w:rFonts w:ascii="Times New Roman" w:hAnsi="Times New Roman"/>
          <w:color w:val="000000"/>
          <w:spacing w:val="5"/>
          <w:sz w:val="26"/>
          <w:szCs w:val="26"/>
        </w:rPr>
        <w:t>предлагают открытки для систематизации зрительного материала по определенному признаку.</w:t>
      </w:r>
    </w:p>
    <w:p w:rsidR="00A32A29" w:rsidRPr="007A781A" w:rsidRDefault="00A32A29" w:rsidP="00A32A29">
      <w:pPr>
        <w:pStyle w:val="a3"/>
        <w:rPr>
          <w:rFonts w:ascii="Times New Roman" w:hAnsi="Times New Roman"/>
          <w:color w:val="000000"/>
          <w:spacing w:val="7"/>
          <w:sz w:val="26"/>
          <w:szCs w:val="26"/>
        </w:rPr>
      </w:pPr>
      <w:r w:rsidRPr="007A781A">
        <w:rPr>
          <w:rFonts w:ascii="Times New Roman" w:hAnsi="Times New Roman"/>
          <w:color w:val="000000"/>
          <w:spacing w:val="2"/>
          <w:sz w:val="26"/>
          <w:szCs w:val="26"/>
        </w:rPr>
        <w:t xml:space="preserve">К этому занятию учащиеся готовят выставку работ для более </w:t>
      </w:r>
      <w:r w:rsidRPr="007A781A">
        <w:rPr>
          <w:rFonts w:ascii="Times New Roman" w:hAnsi="Times New Roman"/>
          <w:color w:val="000000"/>
          <w:spacing w:val="7"/>
          <w:sz w:val="26"/>
          <w:szCs w:val="26"/>
        </w:rPr>
        <w:t>полного обобщения темы четверти.</w:t>
      </w:r>
    </w:p>
    <w:p w:rsidR="00A32A29" w:rsidRPr="007A781A" w:rsidRDefault="00A32A29" w:rsidP="00A32A29">
      <w:pPr>
        <w:pStyle w:val="a3"/>
        <w:rPr>
          <w:rFonts w:ascii="Times New Roman" w:hAnsi="Times New Roman"/>
          <w:color w:val="000000"/>
          <w:spacing w:val="7"/>
          <w:sz w:val="26"/>
          <w:szCs w:val="26"/>
        </w:rPr>
      </w:pPr>
      <w:r w:rsidRPr="007A781A">
        <w:rPr>
          <w:rFonts w:ascii="Times New Roman" w:hAnsi="Times New Roman"/>
          <w:b/>
          <w:sz w:val="26"/>
          <w:szCs w:val="26"/>
        </w:rPr>
        <w:t xml:space="preserve">Декор – человек, общество, время.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Проявление эмоционального отклика, интереса к многообразию форм и декора в классическом декоративно-прикладном искусстве разных народов, стран, времен. Акцентирование внимание на социальной функции этого искусства, представление его роли в организации жизни общества, в формировании и регулировании человеческих отношений, в различении людей по социальной и профессиональной принадлежности. Разговор о социальной роли декоративного искусства следует замкнуть на современности, чтобы показать учащимся, что костюм, его декор и сегодня сообщает информацию, закрепленную в форме знаков-отличий. Эти знаки имеют общественно-символическое значение. При знакомстве с образом художественной культуры древних египтян, древних греков, Востока на примере Японии, Западной Европы периода Средневековья основной акцент переносится на декоративно-знаковую, социальную роль костюма и, кроме того, закрепляется эмоциональный интерес учащихся к образному, стилевому единству декора одежды, предметов быта, интерьера, относящихся к определенной эпохе.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lastRenderedPageBreak/>
        <w:t>Ознакомление с гербами и эмблемами Белгородской области происходит при определении символического характера языка герба как отличительного знака, его составных частей, символического значения изобразительных элементов и цвета в искусстве геральдики.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 xml:space="preserve">Зачем людям украшения.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Предметы декоративного искусства несут на себе печать определенных человеческих отношений. Украсить - </w:t>
      </w:r>
      <w:r w:rsidRPr="007A781A">
        <w:rPr>
          <w:rFonts w:ascii="Times New Roman" w:hAnsi="Times New Roman"/>
          <w:sz w:val="26"/>
          <w:szCs w:val="26"/>
        </w:rPr>
        <w:softHyphen/>
        <w:t>значит наполнить вещь общественно значимым смыслом, определить соци</w:t>
      </w:r>
      <w:r w:rsidRPr="007A781A">
        <w:rPr>
          <w:rFonts w:ascii="Times New Roman" w:hAnsi="Times New Roman"/>
          <w:sz w:val="26"/>
          <w:szCs w:val="26"/>
        </w:rPr>
        <w:softHyphen/>
        <w:t>альную роль ее хозяина. Эта роль ска</w:t>
      </w:r>
      <w:r w:rsidRPr="007A781A">
        <w:rPr>
          <w:rFonts w:ascii="Times New Roman" w:hAnsi="Times New Roman"/>
          <w:sz w:val="26"/>
          <w:szCs w:val="26"/>
        </w:rPr>
        <w:softHyphen/>
        <w:t xml:space="preserve">зывается на всем образном строе вещи: характере деталей, рисунке орнамента, цветовом строе, композиции.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Особенности украшений воинов, древних охотников, вождя племени, царя и т. д. </w:t>
      </w:r>
    </w:p>
    <w:p w:rsidR="00A32A29" w:rsidRPr="007A781A" w:rsidRDefault="00A32A29" w:rsidP="00A32A29">
      <w:pPr>
        <w:pStyle w:val="a3"/>
        <w:rPr>
          <w:rFonts w:ascii="Times New Roman" w:hAnsi="Times New Roman"/>
          <w:b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>Роль декоративного искусства в жизни древнего общества.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Роль декоративно-прикладного ис</w:t>
      </w:r>
      <w:r w:rsidRPr="007A781A">
        <w:rPr>
          <w:rFonts w:ascii="Times New Roman" w:hAnsi="Times New Roman"/>
          <w:sz w:val="26"/>
          <w:szCs w:val="26"/>
        </w:rPr>
        <w:softHyphen/>
        <w:t>кусства в Древнем Египте. Подчеркива</w:t>
      </w:r>
      <w:r w:rsidRPr="007A781A">
        <w:rPr>
          <w:rFonts w:ascii="Times New Roman" w:hAnsi="Times New Roman"/>
          <w:sz w:val="26"/>
          <w:szCs w:val="26"/>
        </w:rPr>
        <w:softHyphen/>
        <w:t>ние власти, могущества, знатности еги</w:t>
      </w:r>
      <w:r w:rsidRPr="007A781A">
        <w:rPr>
          <w:rFonts w:ascii="Times New Roman" w:hAnsi="Times New Roman"/>
          <w:sz w:val="26"/>
          <w:szCs w:val="26"/>
        </w:rPr>
        <w:softHyphen/>
        <w:t>петских фараонов с помощью декора</w:t>
      </w:r>
      <w:r w:rsidRPr="007A781A">
        <w:rPr>
          <w:rFonts w:ascii="Times New Roman" w:hAnsi="Times New Roman"/>
          <w:sz w:val="26"/>
          <w:szCs w:val="26"/>
        </w:rPr>
        <w:softHyphen/>
        <w:t>тивно-прикладного искусства.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Символика элементов декора в произведениях Древнего Египта, их связь с мировоззрением египтян (изображение лотоса, жука-скарабея, ладьи вечности и др.).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Различие одежд людей высших и низших сословий. Символика цвета в украшениях. </w:t>
      </w:r>
    </w:p>
    <w:p w:rsidR="00A32A29" w:rsidRPr="007A781A" w:rsidRDefault="00A32A29" w:rsidP="00A32A29">
      <w:pPr>
        <w:pStyle w:val="a3"/>
        <w:rPr>
          <w:rFonts w:ascii="Times New Roman" w:hAnsi="Times New Roman"/>
          <w:b/>
          <w:i/>
          <w:color w:val="000000"/>
          <w:spacing w:val="4"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>Одежда «говорит» о человеке.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Декоративно-прикладное искусство Древней Греции. Древнего Рима и Древнего Китая. Строгая регламента</w:t>
      </w:r>
      <w:r w:rsidRPr="007A781A">
        <w:rPr>
          <w:rFonts w:ascii="Times New Roman" w:hAnsi="Times New Roman"/>
          <w:sz w:val="26"/>
          <w:szCs w:val="26"/>
        </w:rPr>
        <w:softHyphen/>
        <w:t xml:space="preserve">ция в одежде у людей разных сословий. Символы правителей и императоров. Знаки отличия в одежде высших чиновников. Одежды знатных горожанок, их украшения.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Декоративно-прикладное искусство Западной Европы </w:t>
      </w:r>
      <w:proofErr w:type="spellStart"/>
      <w:r w:rsidRPr="007A781A">
        <w:rPr>
          <w:rFonts w:ascii="Times New Roman" w:hAnsi="Times New Roman"/>
          <w:sz w:val="26"/>
          <w:szCs w:val="26"/>
        </w:rPr>
        <w:t>хуп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века (эпоха ба</w:t>
      </w:r>
      <w:r w:rsidRPr="007A781A">
        <w:rPr>
          <w:rFonts w:ascii="Times New Roman" w:hAnsi="Times New Roman"/>
          <w:sz w:val="26"/>
          <w:szCs w:val="26"/>
        </w:rPr>
        <w:softHyphen/>
        <w:t>рокко), которое было совершенно не похоже на древнеегипетское, древнегреческое и древнеки</w:t>
      </w:r>
      <w:r w:rsidRPr="007A781A">
        <w:rPr>
          <w:rFonts w:ascii="Times New Roman" w:hAnsi="Times New Roman"/>
          <w:sz w:val="26"/>
          <w:szCs w:val="26"/>
        </w:rPr>
        <w:softHyphen/>
        <w:t>тайское своими формами, орнаменти</w:t>
      </w:r>
      <w:r w:rsidRPr="007A781A">
        <w:rPr>
          <w:rFonts w:ascii="Times New Roman" w:hAnsi="Times New Roman"/>
          <w:sz w:val="26"/>
          <w:szCs w:val="26"/>
        </w:rPr>
        <w:softHyphen/>
        <w:t xml:space="preserve">кой, цветовой гаммой. Однако суть декора (украшений) остается та же </w:t>
      </w:r>
      <w:r w:rsidRPr="007A781A">
        <w:rPr>
          <w:rFonts w:ascii="Times New Roman" w:hAnsi="Times New Roman"/>
          <w:sz w:val="26"/>
          <w:szCs w:val="26"/>
        </w:rPr>
        <w:softHyphen/>
        <w:t>выявлять роль людей, их отношения в обществе, а также выявлять и подчер</w:t>
      </w:r>
      <w:r w:rsidRPr="007A781A">
        <w:rPr>
          <w:rFonts w:ascii="Times New Roman" w:hAnsi="Times New Roman"/>
          <w:sz w:val="26"/>
          <w:szCs w:val="26"/>
        </w:rPr>
        <w:softHyphen/>
        <w:t>кивать определенные общности людей по классовому, сословному и профес</w:t>
      </w:r>
      <w:r w:rsidRPr="007A781A">
        <w:rPr>
          <w:rFonts w:ascii="Times New Roman" w:hAnsi="Times New Roman"/>
          <w:sz w:val="26"/>
          <w:szCs w:val="26"/>
        </w:rPr>
        <w:softHyphen/>
        <w:t xml:space="preserve">сиональному признакам. </w:t>
      </w:r>
    </w:p>
    <w:p w:rsidR="00A32A29" w:rsidRPr="007A781A" w:rsidRDefault="00A32A29" w:rsidP="00A37E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Черты торжественности, параднос</w:t>
      </w:r>
      <w:r w:rsidRPr="007A781A">
        <w:rPr>
          <w:rFonts w:ascii="Times New Roman" w:hAnsi="Times New Roman"/>
          <w:sz w:val="26"/>
          <w:szCs w:val="26"/>
        </w:rPr>
        <w:softHyphen/>
        <w:t xml:space="preserve">ти, чрезмерной декоративности в декоративно-прикладном искусстве </w:t>
      </w:r>
      <w:proofErr w:type="spellStart"/>
      <w:r w:rsidRPr="007A781A">
        <w:rPr>
          <w:rFonts w:ascii="Times New Roman" w:hAnsi="Times New Roman"/>
          <w:sz w:val="26"/>
          <w:szCs w:val="26"/>
        </w:rPr>
        <w:t>хуп</w:t>
      </w:r>
      <w:proofErr w:type="spellEnd"/>
      <w:r w:rsidRPr="007A781A">
        <w:rPr>
          <w:rFonts w:ascii="Times New Roman" w:hAnsi="Times New Roman"/>
          <w:sz w:val="26"/>
          <w:szCs w:val="26"/>
        </w:rPr>
        <w:t xml:space="preserve"> века. Причудливость формы, пышная декоративная отделка интерьеров, мебели, предметов быта. Костюм придворной знати, акцент в костюме на привилегированное положение человека в обще</w:t>
      </w:r>
      <w:r w:rsidRPr="007A781A">
        <w:rPr>
          <w:rFonts w:ascii="Times New Roman" w:hAnsi="Times New Roman"/>
          <w:sz w:val="26"/>
          <w:szCs w:val="26"/>
        </w:rPr>
        <w:softHyphen/>
        <w:t>стве. Одежда буржуазии, простых горо</w:t>
      </w:r>
      <w:r w:rsidRPr="007A781A">
        <w:rPr>
          <w:rFonts w:ascii="Times New Roman" w:hAnsi="Times New Roman"/>
          <w:sz w:val="26"/>
          <w:szCs w:val="26"/>
        </w:rPr>
        <w:softHyphen/>
        <w:t xml:space="preserve">жан. </w:t>
      </w:r>
    </w:p>
    <w:p w:rsidR="00A32A29" w:rsidRPr="007A781A" w:rsidRDefault="00A32A29" w:rsidP="00A37E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Одежда, костюм не только служат практическим целям, но и являются особым знаком - знаком положения человека в обществе, его роли в обще</w:t>
      </w:r>
      <w:r w:rsidRPr="007A781A">
        <w:rPr>
          <w:rFonts w:ascii="Times New Roman" w:hAnsi="Times New Roman"/>
          <w:sz w:val="26"/>
          <w:szCs w:val="26"/>
        </w:rPr>
        <w:softHyphen/>
        <w:t>стве. Сопоставление отличительных признаков костюма различных стран и эпох. Закрепление пройденного материала по теме «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 </w:t>
      </w:r>
      <w:r w:rsidRPr="007A781A">
        <w:rPr>
          <w:rFonts w:ascii="Times New Roman" w:hAnsi="Times New Roman"/>
          <w:i/>
          <w:sz w:val="26"/>
          <w:szCs w:val="26"/>
        </w:rPr>
        <w:t>О чём рассказывают нам гербы</w:t>
      </w:r>
      <w:r w:rsidR="00A37E5D" w:rsidRPr="007A781A">
        <w:rPr>
          <w:rFonts w:ascii="Times New Roman" w:hAnsi="Times New Roman"/>
          <w:i/>
          <w:sz w:val="26"/>
          <w:szCs w:val="26"/>
        </w:rPr>
        <w:t xml:space="preserve"> и эмблемы.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Декоративность, орнаментальность, изобразите</w:t>
      </w:r>
      <w:r w:rsidR="00A37E5D" w:rsidRPr="007A781A">
        <w:rPr>
          <w:rFonts w:ascii="Times New Roman" w:hAnsi="Times New Roman"/>
          <w:sz w:val="26"/>
          <w:szCs w:val="26"/>
        </w:rPr>
        <w:t xml:space="preserve">льная условность гербов Тюменской </w:t>
      </w:r>
      <w:r w:rsidRPr="007A781A">
        <w:rPr>
          <w:rFonts w:ascii="Times New Roman" w:hAnsi="Times New Roman"/>
          <w:sz w:val="26"/>
          <w:szCs w:val="26"/>
        </w:rPr>
        <w:t>области.</w:t>
      </w:r>
      <w:r w:rsidR="00A37E5D" w:rsidRPr="007A781A">
        <w:rPr>
          <w:rFonts w:ascii="Times New Roman" w:hAnsi="Times New Roman"/>
          <w:sz w:val="26"/>
          <w:szCs w:val="26"/>
        </w:rPr>
        <w:t xml:space="preserve"> История создания </w:t>
      </w:r>
      <w:proofErr w:type="gramStart"/>
      <w:r w:rsidR="00A37E5D" w:rsidRPr="007A781A">
        <w:rPr>
          <w:rFonts w:ascii="Times New Roman" w:hAnsi="Times New Roman"/>
          <w:sz w:val="26"/>
          <w:szCs w:val="26"/>
        </w:rPr>
        <w:t>герба  Тюменской</w:t>
      </w:r>
      <w:proofErr w:type="gramEnd"/>
      <w:r w:rsidR="00A37E5D" w:rsidRPr="007A781A">
        <w:rPr>
          <w:rFonts w:ascii="Times New Roman" w:hAnsi="Times New Roman"/>
          <w:sz w:val="26"/>
          <w:szCs w:val="26"/>
        </w:rPr>
        <w:t xml:space="preserve"> </w:t>
      </w:r>
      <w:r w:rsidRPr="007A781A">
        <w:rPr>
          <w:rFonts w:ascii="Times New Roman" w:hAnsi="Times New Roman"/>
          <w:sz w:val="26"/>
          <w:szCs w:val="26"/>
        </w:rPr>
        <w:t>области и районных центров. Преемственность цветового и символического значения элементов гербов 17 века и современности.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>Роль декоративного искусства в жизни человека и общества (обобщение темы).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Итоговая игра-викторина с привлечением учебно-творческих работ, про</w:t>
      </w:r>
      <w:r w:rsidRPr="007A781A">
        <w:rPr>
          <w:rFonts w:ascii="Times New Roman" w:hAnsi="Times New Roman"/>
          <w:sz w:val="26"/>
          <w:szCs w:val="26"/>
        </w:rPr>
        <w:softHyphen/>
        <w:t xml:space="preserve">изведений декоративно- прикладного искусства разных времен, художественных открыток, репродукций и слайдов, собранных поисковыми группами.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b/>
          <w:sz w:val="26"/>
          <w:szCs w:val="26"/>
        </w:rPr>
        <w:lastRenderedPageBreak/>
        <w:t xml:space="preserve">Декоративное искусство в современном мире.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Знакомство на уроках с богатством разновидностей керамики, художественного стекла, металла и т. д., определение образного строя произведений, восприятие их с точки зрения единства формы, способствует выявлению средств, используемых художником в процессе воплощения замысла.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Многообразие материалов и техник современного декоративно-прикладно</w:t>
      </w:r>
      <w:r w:rsidRPr="007A781A">
        <w:rPr>
          <w:rFonts w:ascii="Times New Roman" w:hAnsi="Times New Roman"/>
          <w:sz w:val="26"/>
          <w:szCs w:val="26"/>
        </w:rPr>
        <w:softHyphen/>
        <w:t>го искусства (художественная керами</w:t>
      </w:r>
      <w:r w:rsidRPr="007A781A">
        <w:rPr>
          <w:rFonts w:ascii="Times New Roman" w:hAnsi="Times New Roman"/>
          <w:sz w:val="26"/>
          <w:szCs w:val="26"/>
        </w:rPr>
        <w:softHyphen/>
        <w:t xml:space="preserve">ка, стекло, </w:t>
      </w:r>
      <w:proofErr w:type="gramStart"/>
      <w:r w:rsidRPr="007A781A">
        <w:rPr>
          <w:rFonts w:ascii="Times New Roman" w:hAnsi="Times New Roman"/>
          <w:sz w:val="26"/>
          <w:szCs w:val="26"/>
        </w:rPr>
        <w:t>металл</w:t>
      </w:r>
      <w:proofErr w:type="gramEnd"/>
      <w:r w:rsidRPr="007A781A">
        <w:rPr>
          <w:rFonts w:ascii="Times New Roman" w:hAnsi="Times New Roman"/>
          <w:sz w:val="26"/>
          <w:szCs w:val="26"/>
        </w:rPr>
        <w:t xml:space="preserve">, гобелен, роспись по ткани, моделирование одежды). </w:t>
      </w:r>
    </w:p>
    <w:p w:rsidR="007A781A" w:rsidRPr="007A781A" w:rsidRDefault="007A781A" w:rsidP="00A32A29">
      <w:pPr>
        <w:spacing w:after="0" w:line="240" w:lineRule="auto"/>
        <w:jc w:val="both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>Современное выставочное искусство.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Современное понимание красоты профессиональными художниками </w:t>
      </w:r>
      <w:r w:rsidRPr="007A781A">
        <w:rPr>
          <w:rFonts w:ascii="Times New Roman" w:hAnsi="Times New Roman"/>
          <w:sz w:val="26"/>
          <w:szCs w:val="26"/>
        </w:rPr>
        <w:softHyphen/>
        <w:t>мастерами декоративно-прикладного искусства. Насыщенность произведе</w:t>
      </w:r>
      <w:r w:rsidRPr="007A781A">
        <w:rPr>
          <w:rFonts w:ascii="Times New Roman" w:hAnsi="Times New Roman"/>
          <w:sz w:val="26"/>
          <w:szCs w:val="26"/>
        </w:rPr>
        <w:softHyphen/>
        <w:t xml:space="preserve">ний яркой образностью, причудливой игрой фантазии и воображения. </w:t>
      </w:r>
    </w:p>
    <w:p w:rsidR="00A32A29" w:rsidRPr="007A781A" w:rsidRDefault="00A32A29" w:rsidP="00A37E5D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Пластический язык материала, его роль в создании художественного обра</w:t>
      </w:r>
      <w:r w:rsidRPr="007A781A">
        <w:rPr>
          <w:rFonts w:ascii="Times New Roman" w:hAnsi="Times New Roman"/>
          <w:sz w:val="26"/>
          <w:szCs w:val="26"/>
        </w:rPr>
        <w:softHyphen/>
        <w:t xml:space="preserve">за. Творческая интерпретация древних образов народного искусства в работах современных художников. 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>Ты сам - мастер декоративно</w:t>
      </w:r>
      <w:r w:rsidR="00A37E5D" w:rsidRPr="007A781A">
        <w:rPr>
          <w:rFonts w:ascii="Times New Roman" w:hAnsi="Times New Roman"/>
          <w:i/>
          <w:sz w:val="26"/>
          <w:szCs w:val="26"/>
        </w:rPr>
        <w:t>-прикладного ис</w:t>
      </w:r>
      <w:r w:rsidR="00A37E5D" w:rsidRPr="007A781A">
        <w:rPr>
          <w:rFonts w:ascii="Times New Roman" w:hAnsi="Times New Roman"/>
          <w:i/>
          <w:sz w:val="26"/>
          <w:szCs w:val="26"/>
        </w:rPr>
        <w:softHyphen/>
        <w:t xml:space="preserve">кусства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Коллективная реализация в конк</w:t>
      </w:r>
      <w:r w:rsidRPr="007A781A">
        <w:rPr>
          <w:rFonts w:ascii="Times New Roman" w:hAnsi="Times New Roman"/>
          <w:sz w:val="26"/>
          <w:szCs w:val="26"/>
        </w:rPr>
        <w:softHyphen/>
        <w:t>ретном материале разнообразных твор</w:t>
      </w:r>
      <w:r w:rsidRPr="007A781A">
        <w:rPr>
          <w:rFonts w:ascii="Times New Roman" w:hAnsi="Times New Roman"/>
          <w:sz w:val="26"/>
          <w:szCs w:val="26"/>
        </w:rPr>
        <w:softHyphen/>
        <w:t xml:space="preserve">ческих замыслов.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Технология работы, постепенное, поэтапное выпол</w:t>
      </w:r>
      <w:r w:rsidRPr="007A781A">
        <w:rPr>
          <w:rFonts w:ascii="Times New Roman" w:hAnsi="Times New Roman"/>
          <w:sz w:val="26"/>
          <w:szCs w:val="26"/>
        </w:rPr>
        <w:softHyphen/>
        <w:t>нение задуманного витража. Выполнение эскиза будущей работы в натуральную величину. Деление об</w:t>
      </w:r>
      <w:r w:rsidRPr="007A781A">
        <w:rPr>
          <w:rFonts w:ascii="Times New Roman" w:hAnsi="Times New Roman"/>
          <w:sz w:val="26"/>
          <w:szCs w:val="26"/>
        </w:rPr>
        <w:softHyphen/>
        <w:t>щей композиции на фрагменты. Соеди</w:t>
      </w:r>
      <w:r w:rsidRPr="007A781A">
        <w:rPr>
          <w:rFonts w:ascii="Times New Roman" w:hAnsi="Times New Roman"/>
          <w:sz w:val="26"/>
          <w:szCs w:val="26"/>
        </w:rPr>
        <w:softHyphen/>
        <w:t xml:space="preserve">нение готовых фрагментов в более крупные блоки. Их </w:t>
      </w:r>
      <w:proofErr w:type="gramStart"/>
      <w:r w:rsidRPr="007A781A">
        <w:rPr>
          <w:rFonts w:ascii="Times New Roman" w:hAnsi="Times New Roman"/>
          <w:sz w:val="26"/>
          <w:szCs w:val="26"/>
        </w:rPr>
        <w:t>монтаж</w:t>
      </w:r>
      <w:proofErr w:type="gramEnd"/>
      <w:r w:rsidRPr="007A781A">
        <w:rPr>
          <w:rFonts w:ascii="Times New Roman" w:hAnsi="Times New Roman"/>
          <w:sz w:val="26"/>
          <w:szCs w:val="26"/>
        </w:rPr>
        <w:t xml:space="preserve"> в общее де</w:t>
      </w:r>
      <w:r w:rsidRPr="007A781A">
        <w:rPr>
          <w:rFonts w:ascii="Times New Roman" w:hAnsi="Times New Roman"/>
          <w:sz w:val="26"/>
          <w:szCs w:val="26"/>
        </w:rPr>
        <w:softHyphen/>
        <w:t xml:space="preserve">коративное панно. 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pacing w:val="-2"/>
          <w:sz w:val="26"/>
          <w:szCs w:val="26"/>
        </w:rPr>
      </w:pPr>
      <w:r w:rsidRPr="007A781A">
        <w:rPr>
          <w:rFonts w:ascii="Times New Roman" w:hAnsi="Times New Roman"/>
          <w:i/>
          <w:spacing w:val="-8"/>
          <w:sz w:val="26"/>
          <w:szCs w:val="26"/>
        </w:rPr>
        <w:t xml:space="preserve">Ты сам - мастер </w:t>
      </w:r>
      <w:r w:rsidRPr="007A781A">
        <w:rPr>
          <w:rFonts w:ascii="Times New Roman" w:hAnsi="Times New Roman"/>
          <w:i/>
          <w:spacing w:val="-2"/>
          <w:sz w:val="26"/>
          <w:szCs w:val="26"/>
        </w:rPr>
        <w:t>декоративно-</w:t>
      </w:r>
      <w:r w:rsidRPr="007A781A">
        <w:rPr>
          <w:rFonts w:ascii="Times New Roman" w:hAnsi="Times New Roman"/>
          <w:i/>
          <w:spacing w:val="-3"/>
          <w:sz w:val="26"/>
          <w:szCs w:val="26"/>
        </w:rPr>
        <w:t>прикладного ис</w:t>
      </w:r>
      <w:r w:rsidRPr="007A781A">
        <w:rPr>
          <w:rFonts w:ascii="Times New Roman" w:hAnsi="Times New Roman"/>
          <w:i/>
          <w:spacing w:val="-3"/>
          <w:sz w:val="26"/>
          <w:szCs w:val="26"/>
        </w:rPr>
        <w:softHyphen/>
      </w:r>
      <w:r w:rsidRPr="007A781A">
        <w:rPr>
          <w:rFonts w:ascii="Times New Roman" w:hAnsi="Times New Roman"/>
          <w:i/>
          <w:spacing w:val="-2"/>
          <w:sz w:val="26"/>
          <w:szCs w:val="26"/>
        </w:rPr>
        <w:t>кусства (мозаичное панно)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Коллективная реализация в конк</w:t>
      </w:r>
      <w:r w:rsidRPr="007A781A">
        <w:rPr>
          <w:rFonts w:ascii="Times New Roman" w:hAnsi="Times New Roman"/>
          <w:sz w:val="26"/>
          <w:szCs w:val="26"/>
        </w:rPr>
        <w:softHyphen/>
        <w:t>ретном материале разнообразных твор</w:t>
      </w:r>
      <w:r w:rsidRPr="007A781A">
        <w:rPr>
          <w:rFonts w:ascii="Times New Roman" w:hAnsi="Times New Roman"/>
          <w:sz w:val="26"/>
          <w:szCs w:val="26"/>
        </w:rPr>
        <w:softHyphen/>
        <w:t xml:space="preserve">ческих замыслов. </w:t>
      </w:r>
    </w:p>
    <w:p w:rsidR="00A32A29" w:rsidRPr="007A781A" w:rsidRDefault="00A32A29" w:rsidP="00A32A29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Технология работы с бумагой, постепенное, поэтапное выпол</w:t>
      </w:r>
      <w:r w:rsidRPr="007A781A">
        <w:rPr>
          <w:rFonts w:ascii="Times New Roman" w:hAnsi="Times New Roman"/>
          <w:sz w:val="26"/>
          <w:szCs w:val="26"/>
        </w:rPr>
        <w:softHyphen/>
        <w:t>нение задуманного панно. Выполнение эскиза будущей работы в натуральную величину. Деление об</w:t>
      </w:r>
      <w:r w:rsidRPr="007A781A">
        <w:rPr>
          <w:rFonts w:ascii="Times New Roman" w:hAnsi="Times New Roman"/>
          <w:sz w:val="26"/>
          <w:szCs w:val="26"/>
        </w:rPr>
        <w:softHyphen/>
        <w:t>щей композиции на фрагменты. Соеди</w:t>
      </w:r>
      <w:r w:rsidRPr="007A781A">
        <w:rPr>
          <w:rFonts w:ascii="Times New Roman" w:hAnsi="Times New Roman"/>
          <w:sz w:val="26"/>
          <w:szCs w:val="26"/>
        </w:rPr>
        <w:softHyphen/>
        <w:t>нение готовых фрагментов в более крупные блоки. Их монтаж в общее де</w:t>
      </w:r>
      <w:r w:rsidRPr="007A781A">
        <w:rPr>
          <w:rFonts w:ascii="Times New Roman" w:hAnsi="Times New Roman"/>
          <w:sz w:val="26"/>
          <w:szCs w:val="26"/>
        </w:rPr>
        <w:softHyphen/>
        <w:t xml:space="preserve">коративное панно. </w:t>
      </w:r>
    </w:p>
    <w:p w:rsidR="00A32A29" w:rsidRPr="007A781A" w:rsidRDefault="00A32A29" w:rsidP="00A32A29">
      <w:pPr>
        <w:pStyle w:val="a3"/>
        <w:rPr>
          <w:rFonts w:ascii="Times New Roman" w:hAnsi="Times New Roman"/>
          <w:i/>
          <w:sz w:val="26"/>
          <w:szCs w:val="26"/>
        </w:rPr>
      </w:pPr>
      <w:r w:rsidRPr="007A781A">
        <w:rPr>
          <w:rFonts w:ascii="Times New Roman" w:hAnsi="Times New Roman"/>
          <w:i/>
          <w:sz w:val="26"/>
          <w:szCs w:val="26"/>
        </w:rPr>
        <w:t xml:space="preserve"> Создание декоративной</w:t>
      </w:r>
      <w:r w:rsidR="00A37E5D" w:rsidRPr="007A781A">
        <w:rPr>
          <w:rFonts w:ascii="Times New Roman" w:hAnsi="Times New Roman"/>
          <w:i/>
          <w:sz w:val="26"/>
          <w:szCs w:val="26"/>
        </w:rPr>
        <w:t xml:space="preserve"> композиции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Роль выразительных средств (фор</w:t>
      </w:r>
      <w:r w:rsidRPr="007A781A">
        <w:rPr>
          <w:rFonts w:ascii="Times New Roman" w:hAnsi="Times New Roman"/>
          <w:sz w:val="26"/>
          <w:szCs w:val="26"/>
        </w:rPr>
        <w:softHyphen/>
        <w:t>ма, линия, пятно, цвет, ритм, фактура) в построении декоративной компози</w:t>
      </w:r>
      <w:r w:rsidRPr="007A781A">
        <w:rPr>
          <w:rFonts w:ascii="Times New Roman" w:hAnsi="Times New Roman"/>
          <w:sz w:val="26"/>
          <w:szCs w:val="26"/>
        </w:rPr>
        <w:softHyphen/>
        <w:t xml:space="preserve">ции.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Реализация разнообразных твор</w:t>
      </w:r>
      <w:r w:rsidRPr="007A781A">
        <w:rPr>
          <w:rFonts w:ascii="Times New Roman" w:hAnsi="Times New Roman"/>
          <w:sz w:val="26"/>
          <w:szCs w:val="26"/>
        </w:rPr>
        <w:softHyphen/>
        <w:t xml:space="preserve">ческих замыслов, учетом </w:t>
      </w:r>
      <w:proofErr w:type="gramStart"/>
      <w:r w:rsidRPr="007A781A">
        <w:rPr>
          <w:rFonts w:ascii="Times New Roman" w:hAnsi="Times New Roman"/>
          <w:sz w:val="26"/>
          <w:szCs w:val="26"/>
        </w:rPr>
        <w:t>свойств  тканных</w:t>
      </w:r>
      <w:proofErr w:type="gramEnd"/>
      <w:r w:rsidRPr="007A781A">
        <w:rPr>
          <w:rFonts w:ascii="Times New Roman" w:hAnsi="Times New Roman"/>
          <w:sz w:val="26"/>
          <w:szCs w:val="26"/>
        </w:rPr>
        <w:t xml:space="preserve"> и нетканых материалов.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>Технология работы с нетрадиционными материалами. Постепенное, поэтапное выпол</w:t>
      </w:r>
      <w:r w:rsidRPr="007A781A">
        <w:rPr>
          <w:rFonts w:ascii="Times New Roman" w:hAnsi="Times New Roman"/>
          <w:sz w:val="26"/>
          <w:szCs w:val="26"/>
        </w:rPr>
        <w:softHyphen/>
        <w:t xml:space="preserve">нение задуманного панно. Выполнение эскиза будущей работы в натуральную величину. </w:t>
      </w:r>
    </w:p>
    <w:p w:rsidR="00A32A29" w:rsidRPr="007A781A" w:rsidRDefault="00A32A29" w:rsidP="00A32A29">
      <w:pPr>
        <w:pStyle w:val="a3"/>
        <w:rPr>
          <w:rFonts w:ascii="Times New Roman" w:hAnsi="Times New Roman"/>
          <w:sz w:val="26"/>
          <w:szCs w:val="26"/>
        </w:rPr>
      </w:pPr>
      <w:r w:rsidRPr="007A781A">
        <w:rPr>
          <w:rFonts w:ascii="Times New Roman" w:hAnsi="Times New Roman"/>
          <w:sz w:val="26"/>
          <w:szCs w:val="26"/>
        </w:rPr>
        <w:t xml:space="preserve"> Оформление школьной выставки по итогам года</w:t>
      </w:r>
    </w:p>
    <w:p w:rsidR="00A32A29" w:rsidRPr="007A781A" w:rsidRDefault="00A32A29" w:rsidP="00A32A29">
      <w:pPr>
        <w:pStyle w:val="a3"/>
        <w:rPr>
          <w:rFonts w:ascii="Times New Roman" w:hAnsi="Times New Roman"/>
          <w:b/>
          <w:sz w:val="26"/>
          <w:szCs w:val="26"/>
        </w:rPr>
      </w:pPr>
    </w:p>
    <w:p w:rsidR="00A32A29" w:rsidRPr="007A781A" w:rsidRDefault="00A32A29" w:rsidP="00650A7E">
      <w:pPr>
        <w:tabs>
          <w:tab w:val="left" w:pos="426"/>
          <w:tab w:val="left" w:pos="709"/>
        </w:tabs>
        <w:spacing w:after="0" w:line="240" w:lineRule="auto"/>
        <w:ind w:firstLine="709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A37E5D" w:rsidRDefault="00A37E5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p w:rsidR="000944ED" w:rsidRDefault="00A37E5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t xml:space="preserve">                        </w:t>
      </w:r>
    </w:p>
    <w:p w:rsidR="000944ED" w:rsidRDefault="000944E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p w:rsidR="000944ED" w:rsidRDefault="000944E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p w:rsidR="000944ED" w:rsidRDefault="000944E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</w:p>
    <w:p w:rsidR="008E107F" w:rsidRPr="0021780E" w:rsidRDefault="000944ED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 w:val="26"/>
          <w:szCs w:val="26"/>
        </w:rPr>
        <w:lastRenderedPageBreak/>
        <w:t xml:space="preserve">               </w:t>
      </w:r>
      <w:r w:rsidR="00283D2D">
        <w:rPr>
          <w:rFonts w:ascii="Times New Roman" w:hAnsi="Times New Roman"/>
          <w:b/>
          <w:color w:val="000000"/>
          <w:sz w:val="26"/>
          <w:szCs w:val="26"/>
        </w:rPr>
        <w:t xml:space="preserve"> 3</w:t>
      </w:r>
      <w:r w:rsidR="008E107F" w:rsidRPr="0021780E">
        <w:rPr>
          <w:rFonts w:ascii="Times New Roman" w:hAnsi="Times New Roman"/>
          <w:b/>
          <w:color w:val="000000"/>
          <w:sz w:val="26"/>
          <w:szCs w:val="26"/>
        </w:rPr>
        <w:t>. Тематическое планирование с указанием количества часов, отводимых на освоение каждой темы</w:t>
      </w:r>
    </w:p>
    <w:p w:rsidR="008E107F" w:rsidRPr="0021780E" w:rsidRDefault="008E107F" w:rsidP="008E107F">
      <w:pPr>
        <w:autoSpaceDE w:val="0"/>
        <w:spacing w:after="0" w:line="240" w:lineRule="auto"/>
        <w:jc w:val="both"/>
        <w:textAlignment w:val="baseline"/>
        <w:rPr>
          <w:rFonts w:ascii="Times New Roman" w:hAnsi="Times New Roman"/>
          <w:b/>
          <w:sz w:val="26"/>
          <w:szCs w:val="26"/>
          <w:lang w:bidi="en-US"/>
        </w:rPr>
      </w:pPr>
    </w:p>
    <w:tbl>
      <w:tblPr>
        <w:tblpPr w:leftFromText="180" w:rightFromText="180" w:vertAnchor="text" w:horzAnchor="margin" w:tblpX="749" w:tblpY="315"/>
        <w:tblW w:w="448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2"/>
        <w:gridCol w:w="4394"/>
        <w:gridCol w:w="6170"/>
        <w:gridCol w:w="2155"/>
      </w:tblGrid>
      <w:tr w:rsidR="006E6BCB" w:rsidRPr="0021780E" w:rsidTr="000944ED">
        <w:tc>
          <w:tcPr>
            <w:tcW w:w="201" w:type="pct"/>
            <w:vAlign w:val="center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№ </w:t>
            </w:r>
          </w:p>
        </w:tc>
        <w:tc>
          <w:tcPr>
            <w:tcW w:w="1658" w:type="pct"/>
            <w:vAlign w:val="center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Название</w:t>
            </w: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 раздела</w:t>
            </w:r>
          </w:p>
        </w:tc>
        <w:tc>
          <w:tcPr>
            <w:tcW w:w="2328" w:type="pct"/>
            <w:vAlign w:val="center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Название темы</w:t>
            </w:r>
          </w:p>
        </w:tc>
        <w:tc>
          <w:tcPr>
            <w:tcW w:w="813" w:type="pct"/>
            <w:vAlign w:val="center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proofErr w:type="gramStart"/>
            <w:r w:rsidRPr="0021780E">
              <w:rPr>
                <w:rFonts w:ascii="Times New Roman" w:hAnsi="Times New Roman"/>
                <w:b/>
                <w:sz w:val="26"/>
                <w:szCs w:val="26"/>
              </w:rPr>
              <w:t>Количество  часов</w:t>
            </w:r>
            <w:proofErr w:type="gramEnd"/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</w:tc>
      </w:tr>
      <w:tr w:rsidR="006E6BCB" w:rsidRPr="0021780E" w:rsidTr="000944ED">
        <w:trPr>
          <w:trHeight w:val="489"/>
        </w:trPr>
        <w:tc>
          <w:tcPr>
            <w:tcW w:w="201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58" w:type="pct"/>
          </w:tcPr>
          <w:p w:rsidR="008A4FBB" w:rsidRPr="0021780E" w:rsidRDefault="006E6BC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Древние корни народного </w:t>
            </w:r>
            <w:r w:rsidR="008A4FBB" w:rsidRPr="002178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искусства  </w:t>
            </w:r>
          </w:p>
        </w:tc>
        <w:tc>
          <w:tcPr>
            <w:tcW w:w="2328" w:type="pct"/>
          </w:tcPr>
          <w:p w:rsidR="008A4FBB" w:rsidRPr="005111E7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ч </w:t>
            </w:r>
          </w:p>
        </w:tc>
      </w:tr>
      <w:tr w:rsidR="006E6BCB" w:rsidRPr="0021780E" w:rsidTr="000944ED">
        <w:trPr>
          <w:trHeight w:val="332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Декоративно-прикладное искусство и человек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53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Древние образы в на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родном искусстве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219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Убранство русской избы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63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Внутренний мир рус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ской избы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51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5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Конструкция и декор предметов народного быта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72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Русская народная вышивка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24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7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Народный празднич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ный костюм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70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8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Народны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е праздничные обряды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273"/>
        </w:trPr>
        <w:tc>
          <w:tcPr>
            <w:tcW w:w="201" w:type="pct"/>
          </w:tcPr>
          <w:p w:rsidR="008A4FBB" w:rsidRPr="00760D7B" w:rsidRDefault="008A4FB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8" w:type="pct"/>
          </w:tcPr>
          <w:p w:rsidR="008A4FBB" w:rsidRPr="0021780E" w:rsidRDefault="00E8633F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Связь времен в народном </w:t>
            </w:r>
            <w:r w:rsidR="008A4FBB" w:rsidRPr="0021780E">
              <w:rPr>
                <w:rFonts w:ascii="Times New Roman" w:hAnsi="Times New Roman"/>
                <w:b/>
                <w:bCs/>
                <w:sz w:val="26"/>
                <w:szCs w:val="26"/>
              </w:rPr>
              <w:t>искусстве</w:t>
            </w:r>
          </w:p>
        </w:tc>
        <w:tc>
          <w:tcPr>
            <w:tcW w:w="2328" w:type="pct"/>
          </w:tcPr>
          <w:p w:rsidR="008A4FBB" w:rsidRPr="00745DF2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 w:rsidR="00056F3B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</w:p>
        </w:tc>
      </w:tr>
      <w:tr w:rsidR="006E6BCB" w:rsidRPr="0021780E" w:rsidTr="000944ED">
        <w:trPr>
          <w:trHeight w:val="281"/>
        </w:trPr>
        <w:tc>
          <w:tcPr>
            <w:tcW w:w="201" w:type="pct"/>
          </w:tcPr>
          <w:p w:rsidR="00056F3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9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Древние образы в сов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ременных народных игрушках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36"/>
        </w:trPr>
        <w:tc>
          <w:tcPr>
            <w:tcW w:w="201" w:type="pct"/>
          </w:tcPr>
          <w:p w:rsidR="008A4FB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10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Искусство Гжели. 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131"/>
        </w:trPr>
        <w:tc>
          <w:tcPr>
            <w:tcW w:w="201" w:type="pct"/>
          </w:tcPr>
          <w:p w:rsidR="00056F3B" w:rsidRPr="00760D7B" w:rsidRDefault="00056F3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</w:t>
            </w:r>
            <w:r w:rsidR="00E8633F" w:rsidRPr="00760D7B"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1658" w:type="pct"/>
          </w:tcPr>
          <w:p w:rsidR="00056F3B" w:rsidRPr="0021780E" w:rsidRDefault="00056F3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056F3B" w:rsidRPr="0021780E" w:rsidRDefault="00056F3B" w:rsidP="000944ED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Истоки и </w:t>
            </w:r>
            <w:proofErr w:type="gramStart"/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современное  развитие</w:t>
            </w:r>
            <w:proofErr w:type="gramEnd"/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 промысла</w:t>
            </w:r>
          </w:p>
        </w:tc>
        <w:tc>
          <w:tcPr>
            <w:tcW w:w="813" w:type="pct"/>
          </w:tcPr>
          <w:p w:rsidR="00056F3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72"/>
        </w:trPr>
        <w:tc>
          <w:tcPr>
            <w:tcW w:w="201" w:type="pct"/>
          </w:tcPr>
          <w:p w:rsidR="008A4FBB" w:rsidRPr="00760D7B" w:rsidRDefault="006E6BC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12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Городецкая роспись. 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15"/>
        </w:trPr>
        <w:tc>
          <w:tcPr>
            <w:tcW w:w="201" w:type="pct"/>
          </w:tcPr>
          <w:p w:rsidR="008A4FBB" w:rsidRPr="00760D7B" w:rsidRDefault="006E6BC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13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8A4FBB" w:rsidRDefault="008A4FBB" w:rsidP="000944ED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Хохлома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96"/>
        </w:trPr>
        <w:tc>
          <w:tcPr>
            <w:tcW w:w="201" w:type="pct"/>
          </w:tcPr>
          <w:p w:rsidR="008A4FBB" w:rsidRPr="00760D7B" w:rsidRDefault="006E6BC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6E6BCB" w:rsidP="000944ED">
            <w:pPr>
              <w:pStyle w:val="a3"/>
              <w:rPr>
                <w:rFonts w:ascii="Times New Roman" w:hAnsi="Times New Roman"/>
                <w:iCs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iCs/>
                <w:sz w:val="26"/>
                <w:szCs w:val="26"/>
              </w:rPr>
              <w:t>Жостово</w:t>
            </w:r>
            <w:proofErr w:type="spellEnd"/>
            <w:r>
              <w:rPr>
                <w:rFonts w:ascii="Times New Roman" w:hAnsi="Times New Roman"/>
                <w:iCs/>
                <w:sz w:val="26"/>
                <w:szCs w:val="26"/>
              </w:rPr>
              <w:t>. Р</w:t>
            </w:r>
            <w:r w:rsidR="008A4FBB" w:rsidRPr="0021780E">
              <w:rPr>
                <w:rFonts w:ascii="Times New Roman" w:hAnsi="Times New Roman"/>
                <w:iCs/>
                <w:sz w:val="26"/>
                <w:szCs w:val="26"/>
              </w:rPr>
              <w:t>оспись по металлу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557"/>
        </w:trPr>
        <w:tc>
          <w:tcPr>
            <w:tcW w:w="201" w:type="pct"/>
          </w:tcPr>
          <w:p w:rsidR="008A4FBB" w:rsidRPr="00760D7B" w:rsidRDefault="006E6BC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lastRenderedPageBreak/>
              <w:t>15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6E6BCB" w:rsidRDefault="008A4FBB" w:rsidP="000944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Щепа. Роспись по лубу и дереву. Тиснение и резьба по бересте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516"/>
        </w:trPr>
        <w:tc>
          <w:tcPr>
            <w:tcW w:w="201" w:type="pct"/>
          </w:tcPr>
          <w:p w:rsidR="008A4FBB" w:rsidRPr="00760D7B" w:rsidRDefault="006E6BC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16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Роль народных художественных промыслов в современной жизни 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131"/>
        </w:trPr>
        <w:tc>
          <w:tcPr>
            <w:tcW w:w="201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  <w:lang w:bidi="en-US"/>
              </w:rPr>
              <w:t>Д</w:t>
            </w: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екор — человек, общество, время  </w:t>
            </w:r>
          </w:p>
        </w:tc>
        <w:tc>
          <w:tcPr>
            <w:tcW w:w="2328" w:type="pct"/>
          </w:tcPr>
          <w:p w:rsidR="008A4FBB" w:rsidRPr="005111E7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  </w:t>
            </w:r>
            <w:r w:rsidR="008A4FBB" w:rsidRPr="0021780E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ч</w:t>
            </w:r>
          </w:p>
        </w:tc>
      </w:tr>
      <w:tr w:rsidR="006E6BCB" w:rsidRPr="0021780E" w:rsidTr="000944ED">
        <w:trPr>
          <w:trHeight w:val="263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17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Зачем людям украше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ния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41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18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Роль декоративного искусства в жизни древнего общества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760D7B" w:rsidRPr="0021780E" w:rsidTr="000944ED">
        <w:trPr>
          <w:trHeight w:val="436"/>
        </w:trPr>
        <w:tc>
          <w:tcPr>
            <w:tcW w:w="201" w:type="pct"/>
          </w:tcPr>
          <w:p w:rsidR="00760D7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19</w:t>
            </w:r>
          </w:p>
        </w:tc>
        <w:tc>
          <w:tcPr>
            <w:tcW w:w="1658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760D7B" w:rsidRPr="0021780E" w:rsidRDefault="00760D7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Роль декоративного искусства в жизни древнего общества</w:t>
            </w:r>
          </w:p>
        </w:tc>
        <w:tc>
          <w:tcPr>
            <w:tcW w:w="813" w:type="pct"/>
          </w:tcPr>
          <w:p w:rsidR="00760D7B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36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20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Одежда «говорит» о человеке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36"/>
        </w:trPr>
        <w:tc>
          <w:tcPr>
            <w:tcW w:w="201" w:type="pct"/>
          </w:tcPr>
          <w:p w:rsidR="006E6BC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21</w:t>
            </w:r>
          </w:p>
        </w:tc>
        <w:tc>
          <w:tcPr>
            <w:tcW w:w="1658" w:type="pct"/>
          </w:tcPr>
          <w:p w:rsidR="006E6BCB" w:rsidRPr="0021780E" w:rsidRDefault="006E6BC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6E6BCB" w:rsidRPr="0021780E" w:rsidRDefault="006E6BC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Одежда «говорит» о человеке</w:t>
            </w:r>
          </w:p>
        </w:tc>
        <w:tc>
          <w:tcPr>
            <w:tcW w:w="813" w:type="pct"/>
          </w:tcPr>
          <w:p w:rsidR="006E6BCB" w:rsidRDefault="006E6BC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84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22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О чем рассказывают нам гербы и эмблемы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03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23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Символы и эмблемы в современном обществе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87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24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Эмблема класса, спортивного клуба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364"/>
        </w:trPr>
        <w:tc>
          <w:tcPr>
            <w:tcW w:w="201" w:type="pct"/>
          </w:tcPr>
          <w:p w:rsidR="008A4FBB" w:rsidRPr="00760D7B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25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6E6BCB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Герб</w:t>
            </w:r>
            <w:r w:rsidR="006E6BCB">
              <w:rPr>
                <w:rFonts w:ascii="Times New Roman" w:hAnsi="Times New Roman"/>
                <w:iCs/>
                <w:sz w:val="26"/>
                <w:szCs w:val="26"/>
              </w:rPr>
              <w:t xml:space="preserve"> России и Тюменской</w:t>
            </w: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 xml:space="preserve"> области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571"/>
        </w:trPr>
        <w:tc>
          <w:tcPr>
            <w:tcW w:w="201" w:type="pct"/>
          </w:tcPr>
          <w:p w:rsidR="008A4FBB" w:rsidRPr="000944ED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 w:rsidRPr="00760D7B">
              <w:rPr>
                <w:rFonts w:ascii="Times New Roman" w:hAnsi="Times New Roman"/>
                <w:sz w:val="26"/>
                <w:szCs w:val="26"/>
              </w:rPr>
              <w:t>26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  <w:lang w:bidi="en-US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Роль дек</w:t>
            </w:r>
            <w:r>
              <w:rPr>
                <w:rFonts w:ascii="Times New Roman" w:hAnsi="Times New Roman"/>
                <w:iCs/>
                <w:sz w:val="26"/>
                <w:szCs w:val="26"/>
              </w:rPr>
              <w:t xml:space="preserve">оративного искусства в </w:t>
            </w:r>
            <w:proofErr w:type="gramStart"/>
            <w:r>
              <w:rPr>
                <w:rFonts w:ascii="Times New Roman" w:hAnsi="Times New Roman"/>
                <w:iCs/>
                <w:sz w:val="26"/>
                <w:szCs w:val="26"/>
              </w:rPr>
              <w:t>обществе</w:t>
            </w: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(</w:t>
            </w:r>
            <w:proofErr w:type="gramEnd"/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обобщение темы)</w:t>
            </w:r>
          </w:p>
        </w:tc>
        <w:tc>
          <w:tcPr>
            <w:tcW w:w="813" w:type="pct"/>
          </w:tcPr>
          <w:p w:rsidR="008A4FBB" w:rsidRPr="0021780E" w:rsidRDefault="00056F3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85"/>
        </w:trPr>
        <w:tc>
          <w:tcPr>
            <w:tcW w:w="201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Декоративное искусство в современном мире </w:t>
            </w:r>
          </w:p>
        </w:tc>
        <w:tc>
          <w:tcPr>
            <w:tcW w:w="2328" w:type="pct"/>
          </w:tcPr>
          <w:p w:rsidR="008A4FBB" w:rsidRPr="00760D7B" w:rsidRDefault="008A4FBB" w:rsidP="000944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 xml:space="preserve"> </w:t>
            </w:r>
          </w:p>
        </w:tc>
        <w:tc>
          <w:tcPr>
            <w:tcW w:w="813" w:type="pct"/>
          </w:tcPr>
          <w:p w:rsidR="008A4FBB" w:rsidRPr="0021780E" w:rsidRDefault="008A4FB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21780E">
              <w:rPr>
                <w:rFonts w:ascii="Times New Roman" w:hAnsi="Times New Roman"/>
                <w:b/>
                <w:sz w:val="26"/>
                <w:szCs w:val="26"/>
              </w:rPr>
              <w:t xml:space="preserve">8 </w:t>
            </w:r>
            <w:r w:rsidR="00056F3B">
              <w:rPr>
                <w:rFonts w:ascii="Times New Roman" w:hAnsi="Times New Roman"/>
                <w:b/>
                <w:sz w:val="26"/>
                <w:szCs w:val="26"/>
              </w:rPr>
              <w:t>ч</w:t>
            </w:r>
          </w:p>
        </w:tc>
      </w:tr>
      <w:tr w:rsidR="00760D7B" w:rsidRPr="0021780E" w:rsidTr="000944ED">
        <w:trPr>
          <w:trHeight w:val="485"/>
        </w:trPr>
        <w:tc>
          <w:tcPr>
            <w:tcW w:w="201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27</w:t>
            </w:r>
          </w:p>
        </w:tc>
        <w:tc>
          <w:tcPr>
            <w:tcW w:w="1658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760D7B" w:rsidRPr="00760D7B" w:rsidRDefault="00760D7B" w:rsidP="000944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Современное выста</w:t>
            </w: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softHyphen/>
              <w:t>вочное искусство</w:t>
            </w:r>
          </w:p>
        </w:tc>
        <w:tc>
          <w:tcPr>
            <w:tcW w:w="813" w:type="pct"/>
          </w:tcPr>
          <w:p w:rsidR="00760D7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08"/>
        </w:trPr>
        <w:tc>
          <w:tcPr>
            <w:tcW w:w="201" w:type="pct"/>
          </w:tcPr>
          <w:p w:rsidR="008A4FB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28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8A4FBB" w:rsidRDefault="008A4FBB" w:rsidP="000944ED">
            <w:pPr>
              <w:shd w:val="clear" w:color="auto" w:fill="FFFFFF"/>
              <w:autoSpaceDE w:val="0"/>
              <w:spacing w:after="0" w:line="240" w:lineRule="auto"/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color w:val="000000"/>
                <w:sz w:val="26"/>
                <w:szCs w:val="26"/>
              </w:rPr>
              <w:t>Ты сам — мастер</w:t>
            </w:r>
          </w:p>
        </w:tc>
        <w:tc>
          <w:tcPr>
            <w:tcW w:w="813" w:type="pct"/>
          </w:tcPr>
          <w:p w:rsidR="008A4FB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5C308F">
        <w:trPr>
          <w:trHeight w:val="423"/>
        </w:trPr>
        <w:tc>
          <w:tcPr>
            <w:tcW w:w="201" w:type="pct"/>
          </w:tcPr>
          <w:p w:rsidR="008A4FB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color w:val="000000"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Лоскутная аппликация, или коллаж</w:t>
            </w:r>
          </w:p>
        </w:tc>
        <w:tc>
          <w:tcPr>
            <w:tcW w:w="813" w:type="pct"/>
          </w:tcPr>
          <w:p w:rsidR="008A4FB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760D7B" w:rsidRPr="0021780E" w:rsidTr="005C308F">
        <w:trPr>
          <w:trHeight w:val="275"/>
        </w:trPr>
        <w:tc>
          <w:tcPr>
            <w:tcW w:w="201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30</w:t>
            </w:r>
          </w:p>
        </w:tc>
        <w:tc>
          <w:tcPr>
            <w:tcW w:w="1658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760D7B" w:rsidRPr="0021780E" w:rsidRDefault="00760D7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Лоскутная аппликация, или коллаж</w:t>
            </w:r>
          </w:p>
        </w:tc>
        <w:tc>
          <w:tcPr>
            <w:tcW w:w="813" w:type="pct"/>
          </w:tcPr>
          <w:p w:rsidR="00760D7B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472"/>
        </w:trPr>
        <w:tc>
          <w:tcPr>
            <w:tcW w:w="201" w:type="pct"/>
          </w:tcPr>
          <w:p w:rsidR="008A4FB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31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Витр</w:t>
            </w:r>
            <w:r w:rsidR="00760D7B">
              <w:rPr>
                <w:rFonts w:ascii="Times New Roman" w:hAnsi="Times New Roman"/>
                <w:iCs/>
                <w:sz w:val="26"/>
                <w:szCs w:val="26"/>
              </w:rPr>
              <w:t>аж в оформлении интерьера школы</w:t>
            </w:r>
          </w:p>
        </w:tc>
        <w:tc>
          <w:tcPr>
            <w:tcW w:w="813" w:type="pct"/>
          </w:tcPr>
          <w:p w:rsidR="008A4FB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5C308F">
        <w:trPr>
          <w:trHeight w:val="176"/>
        </w:trPr>
        <w:tc>
          <w:tcPr>
            <w:tcW w:w="201" w:type="pct"/>
          </w:tcPr>
          <w:p w:rsidR="008A4FB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32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Нарядные декоративные вазы</w:t>
            </w:r>
          </w:p>
        </w:tc>
        <w:tc>
          <w:tcPr>
            <w:tcW w:w="813" w:type="pct"/>
          </w:tcPr>
          <w:p w:rsidR="008A4FB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760D7B" w:rsidRPr="0021780E" w:rsidTr="000944ED">
        <w:trPr>
          <w:trHeight w:val="424"/>
        </w:trPr>
        <w:tc>
          <w:tcPr>
            <w:tcW w:w="201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33</w:t>
            </w:r>
          </w:p>
        </w:tc>
        <w:tc>
          <w:tcPr>
            <w:tcW w:w="1658" w:type="pct"/>
          </w:tcPr>
          <w:p w:rsidR="00760D7B" w:rsidRPr="0021780E" w:rsidRDefault="00760D7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760D7B" w:rsidRPr="0021780E" w:rsidRDefault="00760D7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Нарядные декоративные вазы</w:t>
            </w:r>
          </w:p>
        </w:tc>
        <w:tc>
          <w:tcPr>
            <w:tcW w:w="813" w:type="pct"/>
          </w:tcPr>
          <w:p w:rsidR="00760D7B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6E6BCB" w:rsidRPr="0021780E" w:rsidTr="000944ED">
        <w:trPr>
          <w:trHeight w:val="653"/>
        </w:trPr>
        <w:tc>
          <w:tcPr>
            <w:tcW w:w="201" w:type="pct"/>
          </w:tcPr>
          <w:p w:rsidR="008A4FBB" w:rsidRPr="0021780E" w:rsidRDefault="00760D7B" w:rsidP="000944ED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34</w:t>
            </w:r>
          </w:p>
        </w:tc>
        <w:tc>
          <w:tcPr>
            <w:tcW w:w="1658" w:type="pct"/>
          </w:tcPr>
          <w:p w:rsidR="008A4FBB" w:rsidRPr="0021780E" w:rsidRDefault="008A4FBB" w:rsidP="000944ED">
            <w:pPr>
              <w:pStyle w:val="a3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</w:p>
        </w:tc>
        <w:tc>
          <w:tcPr>
            <w:tcW w:w="2328" w:type="pct"/>
          </w:tcPr>
          <w:p w:rsidR="008A4FBB" w:rsidRPr="0021780E" w:rsidRDefault="008A4FBB" w:rsidP="000944ED">
            <w:pPr>
              <w:rPr>
                <w:rFonts w:ascii="Times New Roman" w:hAnsi="Times New Roman"/>
                <w:iCs/>
                <w:sz w:val="26"/>
                <w:szCs w:val="26"/>
              </w:rPr>
            </w:pPr>
            <w:r w:rsidRPr="0021780E">
              <w:rPr>
                <w:rFonts w:ascii="Times New Roman" w:hAnsi="Times New Roman"/>
                <w:iCs/>
                <w:sz w:val="26"/>
                <w:szCs w:val="26"/>
              </w:rPr>
              <w:t>Декоративные игрушки.</w:t>
            </w:r>
          </w:p>
        </w:tc>
        <w:tc>
          <w:tcPr>
            <w:tcW w:w="813" w:type="pct"/>
          </w:tcPr>
          <w:p w:rsidR="008A4FBB" w:rsidRPr="0021780E" w:rsidRDefault="00760D7B" w:rsidP="000944ED">
            <w:pPr>
              <w:pStyle w:val="a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</w:tr>
      <w:tr w:rsidR="008A4FBB" w:rsidRPr="0021780E" w:rsidTr="000944ED">
        <w:trPr>
          <w:trHeight w:val="371"/>
        </w:trPr>
        <w:tc>
          <w:tcPr>
            <w:tcW w:w="4187" w:type="pct"/>
            <w:gridSpan w:val="3"/>
          </w:tcPr>
          <w:p w:rsidR="008A4FBB" w:rsidRPr="003111AA" w:rsidRDefault="008A4FBB" w:rsidP="000944ED">
            <w:pPr>
              <w:pStyle w:val="a3"/>
              <w:jc w:val="right"/>
              <w:rPr>
                <w:rFonts w:ascii="Times New Roman" w:hAnsi="Times New Roman"/>
                <w:b/>
                <w:sz w:val="26"/>
                <w:szCs w:val="26"/>
              </w:rPr>
            </w:pPr>
            <w:r w:rsidRPr="003111AA">
              <w:rPr>
                <w:rFonts w:ascii="Times New Roman" w:hAnsi="Times New Roman"/>
                <w:b/>
                <w:sz w:val="26"/>
                <w:szCs w:val="26"/>
              </w:rPr>
              <w:t>Итого:</w:t>
            </w:r>
          </w:p>
        </w:tc>
        <w:tc>
          <w:tcPr>
            <w:tcW w:w="813" w:type="pct"/>
          </w:tcPr>
          <w:p w:rsidR="008A4FBB" w:rsidRPr="003111AA" w:rsidRDefault="00760D7B" w:rsidP="000944ED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         </w:t>
            </w:r>
            <w:r w:rsidR="008A4FBB" w:rsidRPr="003111AA">
              <w:rPr>
                <w:rFonts w:ascii="Times New Roman" w:hAnsi="Times New Roman"/>
                <w:b/>
                <w:sz w:val="26"/>
                <w:szCs w:val="26"/>
              </w:rPr>
              <w:t xml:space="preserve">34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ч</w:t>
            </w:r>
          </w:p>
        </w:tc>
      </w:tr>
    </w:tbl>
    <w:p w:rsidR="00E8633F" w:rsidRDefault="00E8633F"/>
    <w:p w:rsidR="00760D7B" w:rsidRDefault="00760D7B"/>
    <w:p w:rsidR="00760D7B" w:rsidRDefault="00760D7B"/>
    <w:p w:rsidR="00760D7B" w:rsidRDefault="00760D7B"/>
    <w:p w:rsidR="00760D7B" w:rsidRDefault="00760D7B"/>
    <w:p w:rsidR="00E8633F" w:rsidRPr="00E8633F" w:rsidRDefault="00E8633F" w:rsidP="00E8633F"/>
    <w:p w:rsidR="00E8633F" w:rsidRPr="00E8633F" w:rsidRDefault="00E8633F" w:rsidP="00E8633F"/>
    <w:p w:rsidR="00E8633F" w:rsidRPr="00E8633F" w:rsidRDefault="00E8633F" w:rsidP="00E8633F"/>
    <w:p w:rsidR="00E8633F" w:rsidRPr="00E8633F" w:rsidRDefault="00E8633F" w:rsidP="00E8633F"/>
    <w:p w:rsidR="00E8633F" w:rsidRPr="00E8633F" w:rsidRDefault="00E8633F" w:rsidP="00E8633F"/>
    <w:p w:rsidR="00E8633F" w:rsidRDefault="00E8633F" w:rsidP="00E8633F"/>
    <w:p w:rsidR="00E8633F" w:rsidRDefault="00E8633F" w:rsidP="00E8633F">
      <w:pPr>
        <w:pStyle w:val="a8"/>
        <w:spacing w:line="240" w:lineRule="auto"/>
        <w:ind w:firstLine="0"/>
        <w:jc w:val="center"/>
      </w:pPr>
      <w:r>
        <w:tab/>
      </w: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</w:p>
    <w:p w:rsidR="00E8633F" w:rsidRDefault="00E8633F" w:rsidP="00E8633F">
      <w:pPr>
        <w:pStyle w:val="a8"/>
        <w:spacing w:line="240" w:lineRule="auto"/>
        <w:ind w:firstLine="0"/>
        <w:jc w:val="center"/>
      </w:pPr>
      <w:bookmarkStart w:id="5" w:name="_GoBack"/>
      <w:bookmarkEnd w:id="5"/>
    </w:p>
    <w:sectPr w:rsidR="00E8633F" w:rsidSect="00D162E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BAC5D0A"/>
    <w:multiLevelType w:val="hybridMultilevel"/>
    <w:tmpl w:val="E904C964"/>
    <w:lvl w:ilvl="0" w:tplc="B302E1FA">
      <w:start w:val="1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20547E03"/>
    <w:multiLevelType w:val="hybridMultilevel"/>
    <w:tmpl w:val="0D9A264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D843BE"/>
    <w:multiLevelType w:val="multilevel"/>
    <w:tmpl w:val="2460F21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ind w:left="1444" w:hanging="735"/>
      </w:pPr>
      <w:rPr>
        <w:rFonts w:cs="Times New Roman" w:hint="default"/>
        <w:b/>
      </w:rPr>
    </w:lvl>
    <w:lvl w:ilvl="2">
      <w:start w:val="1"/>
      <w:numFmt w:val="decimal"/>
      <w:isLgl/>
      <w:lvlText w:val="%1.%2.%3"/>
      <w:lvlJc w:val="left"/>
      <w:pPr>
        <w:ind w:left="1444" w:hanging="735"/>
      </w:pPr>
      <w:rPr>
        <w:rFonts w:cs="Times New Roman" w:hint="default"/>
        <w:b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cs="Times New Roman" w:hint="default"/>
        <w:b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cs="Times New Roman" w:hint="default"/>
        <w:b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cs="Times New Roman" w:hint="default"/>
        <w:b/>
      </w:rPr>
    </w:lvl>
  </w:abstractNum>
  <w:abstractNum w:abstractNumId="3">
    <w:nsid w:val="50D66841"/>
    <w:multiLevelType w:val="hybridMultilevel"/>
    <w:tmpl w:val="824AC1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5F9E04F4"/>
    <w:multiLevelType w:val="hybridMultilevel"/>
    <w:tmpl w:val="6FD00C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A620E19"/>
    <w:multiLevelType w:val="hybridMultilevel"/>
    <w:tmpl w:val="F6EC70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E107F"/>
    <w:rsid w:val="00055D50"/>
    <w:rsid w:val="00056F3B"/>
    <w:rsid w:val="000944ED"/>
    <w:rsid w:val="00283D2D"/>
    <w:rsid w:val="002941AB"/>
    <w:rsid w:val="002A3BE4"/>
    <w:rsid w:val="003111AA"/>
    <w:rsid w:val="00446937"/>
    <w:rsid w:val="004A0BF8"/>
    <w:rsid w:val="005111E7"/>
    <w:rsid w:val="005C308F"/>
    <w:rsid w:val="00646B86"/>
    <w:rsid w:val="00650A7E"/>
    <w:rsid w:val="006E6BCB"/>
    <w:rsid w:val="00745DF2"/>
    <w:rsid w:val="00760D7B"/>
    <w:rsid w:val="007A0371"/>
    <w:rsid w:val="007A781A"/>
    <w:rsid w:val="007B6A86"/>
    <w:rsid w:val="008A4FBB"/>
    <w:rsid w:val="008B0A5A"/>
    <w:rsid w:val="008E107F"/>
    <w:rsid w:val="009D7F0B"/>
    <w:rsid w:val="00A32A29"/>
    <w:rsid w:val="00A37E5D"/>
    <w:rsid w:val="00A81B00"/>
    <w:rsid w:val="00AE2652"/>
    <w:rsid w:val="00AE7FE8"/>
    <w:rsid w:val="00B957F6"/>
    <w:rsid w:val="00BA1A7E"/>
    <w:rsid w:val="00BA4552"/>
    <w:rsid w:val="00BD0961"/>
    <w:rsid w:val="00C92522"/>
    <w:rsid w:val="00D162EE"/>
    <w:rsid w:val="00DC4748"/>
    <w:rsid w:val="00E8633F"/>
    <w:rsid w:val="00E87CCF"/>
    <w:rsid w:val="00FC67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121B79-7206-49CF-8502-8298AFCCB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07F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qFormat/>
    <w:rsid w:val="008E107F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DF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107F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No Spacing"/>
    <w:uiPriority w:val="1"/>
    <w:qFormat/>
    <w:rsid w:val="008E107F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E10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8E10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link w:val="a5"/>
    <w:uiPriority w:val="99"/>
    <w:qFormat/>
    <w:rsid w:val="008E107F"/>
    <w:pPr>
      <w:spacing w:after="0" w:line="240" w:lineRule="auto"/>
      <w:ind w:left="720"/>
      <w:contextualSpacing/>
    </w:pPr>
    <w:rPr>
      <w:sz w:val="24"/>
      <w:szCs w:val="20"/>
      <w:lang w:eastAsia="ru-RU"/>
    </w:rPr>
  </w:style>
  <w:style w:type="character" w:customStyle="1" w:styleId="a5">
    <w:name w:val="Абзац списка Знак"/>
    <w:link w:val="a4"/>
    <w:uiPriority w:val="99"/>
    <w:locked/>
    <w:rsid w:val="008E107F"/>
    <w:rPr>
      <w:rFonts w:ascii="Calibri" w:eastAsia="Calibri" w:hAnsi="Calibri" w:cs="Times New Roman"/>
      <w:sz w:val="24"/>
      <w:szCs w:val="20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8E107F"/>
    <w:rPr>
      <w:rFonts w:ascii="Times New Roman" w:hAnsi="Times New Roman"/>
      <w:sz w:val="24"/>
      <w:u w:val="none"/>
      <w:effect w:val="none"/>
    </w:rPr>
  </w:style>
  <w:style w:type="paragraph" w:customStyle="1" w:styleId="Style10">
    <w:name w:val="Style10"/>
    <w:basedOn w:val="a"/>
    <w:uiPriority w:val="99"/>
    <w:rsid w:val="008E107F"/>
    <w:pPr>
      <w:widowControl w:val="0"/>
      <w:autoSpaceDE w:val="0"/>
      <w:autoSpaceDN w:val="0"/>
      <w:adjustRightInd w:val="0"/>
      <w:spacing w:after="0" w:line="280" w:lineRule="exact"/>
      <w:ind w:firstLine="373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45DF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Balloon Text"/>
    <w:basedOn w:val="a"/>
    <w:link w:val="a7"/>
    <w:uiPriority w:val="99"/>
    <w:semiHidden/>
    <w:unhideWhenUsed/>
    <w:rsid w:val="008A4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4FBB"/>
    <w:rPr>
      <w:rFonts w:ascii="Tahoma" w:eastAsia="Calibri" w:hAnsi="Tahoma" w:cs="Tahoma"/>
      <w:sz w:val="16"/>
      <w:szCs w:val="16"/>
    </w:rPr>
  </w:style>
  <w:style w:type="paragraph" w:styleId="a8">
    <w:name w:val="footnote text"/>
    <w:basedOn w:val="a"/>
    <w:link w:val="a9"/>
    <w:rsid w:val="00E8633F"/>
    <w:pPr>
      <w:suppressAutoHyphens/>
      <w:spacing w:after="0" w:line="360" w:lineRule="auto"/>
      <w:ind w:firstLine="851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9">
    <w:name w:val="Текст сноски Знак"/>
    <w:basedOn w:val="a0"/>
    <w:link w:val="a8"/>
    <w:rsid w:val="00E8633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13">
    <w:name w:val="Font Style13"/>
    <w:uiPriority w:val="99"/>
    <w:rsid w:val="00A32A29"/>
    <w:rPr>
      <w:rFonts w:ascii="Times New Roman" w:hAnsi="Times New Roman" w:cs="Times New Roman"/>
      <w:b/>
      <w:bCs/>
      <w:spacing w:val="-10"/>
      <w:sz w:val="28"/>
      <w:szCs w:val="28"/>
    </w:rPr>
  </w:style>
  <w:style w:type="character" w:styleId="aa">
    <w:name w:val="Strong"/>
    <w:basedOn w:val="a0"/>
    <w:uiPriority w:val="22"/>
    <w:qFormat/>
    <w:rsid w:val="00A32A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21</Pages>
  <Words>7221</Words>
  <Characters>41160</Characters>
  <Application>Microsoft Office Word</Application>
  <DocSecurity>0</DocSecurity>
  <Lines>343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Ильмира</dc:creator>
  <cp:lastModifiedBy>Tobolsk</cp:lastModifiedBy>
  <cp:revision>14</cp:revision>
  <cp:lastPrinted>2019-08-29T10:50:00Z</cp:lastPrinted>
  <dcterms:created xsi:type="dcterms:W3CDTF">2019-08-20T13:42:00Z</dcterms:created>
  <dcterms:modified xsi:type="dcterms:W3CDTF">2020-12-16T10:14:00Z</dcterms:modified>
</cp:coreProperties>
</file>