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7265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MS Mincho" w:ascii="Times New Roman" w:hAnsi="Times New Roman"/>
          <w:b/>
          <w:color w:val="000000" w:themeColor="text1"/>
          <w:sz w:val="26"/>
          <w:szCs w:val="26"/>
          <w:lang w:eastAsia="ja-JP"/>
        </w:rPr>
        <w:t xml:space="preserve">                       </w:t>
      </w:r>
      <w:r>
        <w:rPr>
          <w:rFonts w:eastAsia="MS Mincho" w:ascii="Times New Roman" w:hAnsi="Times New Roman"/>
          <w:b/>
          <w:color w:val="000000" w:themeColor="text1"/>
          <w:sz w:val="26"/>
          <w:szCs w:val="26"/>
          <w:lang w:eastAsia="ja-JP"/>
        </w:rPr>
        <w:t>1</w:t>
      </w:r>
      <w:r>
        <w:rPr>
          <w:rFonts w:eastAsia="MS Mincho" w:ascii="Times New Roman" w:hAnsi="Times New Roman"/>
          <w:b/>
          <w:bCs/>
          <w:color w:val="000000" w:themeColor="text1"/>
          <w:sz w:val="26"/>
          <w:szCs w:val="26"/>
          <w:lang w:eastAsia="ja-JP"/>
        </w:rPr>
        <w:t>.Планируемые результаты освоения учебного предмета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результаты: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Метапредметные результаты</w:t>
      </w:r>
      <w:r>
        <w:rPr>
          <w:rFonts w:ascii="Times New Roman" w:hAnsi="Times New Roman"/>
          <w:color w:val="000000"/>
          <w:sz w:val="26"/>
          <w:szCs w:val="26"/>
        </w:rPr>
        <w:t>: Познавательные: уметь использовать наглядные модели; Находит ответы на вопросы, используя свой собственный опыт и различную информацию;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Регулятивные: принимать учебную задачу; осуществлять контроль по образцу;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>Коммуникативные: формулировать собственное мнение;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Предметные результаты: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владеть мячом: держание, передачи на расстояние, ловля, ведение, броски в процессе спортивных игр; </w:t>
      </w:r>
    </w:p>
    <w:p>
      <w:pPr>
        <w:pStyle w:val="Normal"/>
        <w:spacing w:lineRule="auto" w:line="360" w:before="0" w:after="0"/>
        <w:ind w:right="-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Выпускник научится: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спуски и торможения на лыжах с пологого склона;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09" w:leader="none"/>
          <w:tab w:val="left" w:pos="1134" w:leader="none"/>
        </w:tabs>
        <w:spacing w:lineRule="auto" w:line="360" w:before="0" w:after="0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>
      <w:pPr>
        <w:pStyle w:val="Normal"/>
        <w:spacing w:lineRule="auto" w:line="360" w:before="0" w:after="0"/>
        <w:ind w:right="-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осуществлять судейство по одному из осваиваемых видов спорта;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технико-тактические действия национальных видов спорта;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i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проплывать учебную дистанцию вольным стилем.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.Содержание учебного предмета «Физическая культура»</w:t>
      </w:r>
    </w:p>
    <w:p>
      <w:pPr>
        <w:pStyle w:val="Normal"/>
        <w:widowControl w:val="false"/>
        <w:spacing w:lineRule="auto" w:line="240" w:before="0" w:after="0"/>
        <w:ind w:left="720" w:hanging="0"/>
        <w:jc w:val="both"/>
        <w:rPr>
          <w:rFonts w:ascii="Times New Roman" w:hAnsi="Times New Roman"/>
          <w:b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История и современное развитие физической культуры (в ходе урока)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Оценка эффективности занятий физической культурой  (в ходе урока)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Спортивно-оздоровительная деятельность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(14 часов)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Легкая атлетика: беговые упражнения. Прыжковые упражнения. Упражнения в метании малого мяча.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(24 часа)</w:t>
      </w:r>
    </w:p>
    <w:p>
      <w:pPr>
        <w:pStyle w:val="Normal"/>
        <w:spacing w:lineRule="auto" w:line="2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Спортивные игры: технико-тактические действия и приемы игры в волейбол, баскетбол. Правила спортивных игр. Игры по правилам. Национальные виды спорта: технико тактические действия и правила.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(30 часов)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6"/>
          <w:szCs w:val="26"/>
        </w:rPr>
      </w:pPr>
      <w:bookmarkStart w:id="0" w:name="__DdeLink__1324_2417680925"/>
      <w:r>
        <w:rPr>
          <w:rFonts w:eastAsia="MS Mincho" w:ascii="Times New Roman" w:hAnsi="Times New Roman"/>
          <w:b/>
          <w:bCs/>
          <w:color w:val="000000" w:themeColor="text1"/>
          <w:sz w:val="26"/>
          <w:szCs w:val="26"/>
          <w:lang w:eastAsia="ja-JP"/>
        </w:rPr>
        <w:t>3.Тематическое планирование с указанием количества часов, отводимых на освоение каждой темы.</w:t>
      </w:r>
      <w:bookmarkEnd w:id="0"/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035"/>
        <w:gridCol w:w="2958"/>
        <w:gridCol w:w="1559"/>
        <w:gridCol w:w="9017"/>
      </w:tblGrid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ascii="Times New Roman" w:hAnsi="Times New Roman"/>
                <w:b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jc w:val="center"/>
              <w:rPr/>
            </w:pPr>
            <w:r>
              <w:rPr>
                <w:rStyle w:val="Dash0410005f0431005f0437005f0430005f0446005f0020005f0441005f043f005f0438005f0441005f043a005f0430005f005fchar1char1"/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 в предмет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Низкий старт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30м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 9-10 шагов разбега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Челночный бег 3*10 м.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60м.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теннисного мяча на дальность с места—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с13-15 шагов разбега —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результат 100 м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Полоса препятствий.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в равномерном темпе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через к/ск—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минутный бег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в равномерном темпе — 1 ч.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Акробатика. Кувырки вперед и назад слитно—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Акробатические элементы—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Переход с шага на месте на ходьбу в колонне и в шеренге.—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 в два приема—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Строевые упражнения, лазание, прикладные упражнения—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Опорный прыжок— 3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Круговая тренировка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Упр. с отягощением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Строевые упражнения, лазание, прикладные упражнения — 3 ч.</w:t>
            </w:r>
          </w:p>
        </w:tc>
      </w:tr>
      <w:tr>
        <w:trPr/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Лыжная подготовка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Т.Б. на уроках по лыжной подготовке.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Подъемы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Ходьба на лыжах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6"/>
                <w:szCs w:val="26"/>
              </w:rPr>
              <w:t>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Спуски. Прохождение дистанции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Подъемы и спуски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Ходьба на лыжах.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Ходьба на лыжах.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высоту способом «перешагивания»—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2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 метров—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способом  «согнув ноги»—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 на дальность—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длинные дистанции—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1000 м — 1 ч.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Беговые эстафеты  — 6 ч.</w:t>
            </w:r>
          </w:p>
        </w:tc>
      </w:tr>
      <w:tr>
        <w:trPr/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Общее 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4"/>
              <w:suppressLineNumbers/>
              <w:spacing w:before="0" w:after="200"/>
              <w:rPr>
                <w:rFonts w:ascii="Times New Roman" w:hAnsi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4"/>
              <w:spacing w:before="0" w:after="2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spacing w:lineRule="atLeast" w:line="227" w:beforeAutospacing="1" w:after="0"/>
        <w:ind w:left="360" w:hanging="0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8"/>
        <w:rFonts w:cs="Symbol"/>
        <w:color w:val="00000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8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706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11" w:customStyle="1">
    <w:name w:val="Zag_11"/>
    <w:qFormat/>
    <w:rsid w:val="0002706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a075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4a075f"/>
    <w:rPr>
      <w:rFonts w:ascii="Calibri" w:hAnsi="Calibri" w:eastAsia="Calibri" w:cs="Times New Roman"/>
      <w:sz w:val="20"/>
      <w:szCs w:val="20"/>
    </w:rPr>
  </w:style>
  <w:style w:type="character" w:styleId="Style15" w:customStyle="1">
    <w:name w:val="Тема примечания Знак"/>
    <w:basedOn w:val="Style14"/>
    <w:uiPriority w:val="99"/>
    <w:semiHidden/>
    <w:qFormat/>
    <w:rsid w:val="004a075f"/>
    <w:rPr>
      <w:rFonts w:ascii="Calibri" w:hAnsi="Calibri" w:eastAsia="Calibri" w:cs="Times New Roman"/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4a075f"/>
    <w:rPr>
      <w:rFonts w:ascii="Segoe UI" w:hAnsi="Segoe UI" w:eastAsia="Calibri" w:cs="Segoe UI"/>
      <w:sz w:val="18"/>
      <w:szCs w:val="18"/>
    </w:rPr>
  </w:style>
  <w:style w:type="character" w:styleId="Style17" w:customStyle="1">
    <w:name w:val="Без интервала Знак"/>
    <w:qFormat/>
    <w:locked/>
    <w:rsid w:val="00df3644"/>
    <w:rPr>
      <w:rFonts w:ascii="Calibri" w:hAnsi="Calibri" w:eastAsia="Calibri" w:cs="Times New Roman"/>
    </w:rPr>
  </w:style>
  <w:style w:type="character" w:styleId="Style18" w:customStyle="1">
    <w:name w:val="Абзац списка Знак"/>
    <w:qFormat/>
    <w:locked/>
    <w:rsid w:val="008a7c71"/>
    <w:rPr>
      <w:rFonts w:ascii="Calibri" w:hAnsi="Calibri" w:eastAsia="Calibri" w:cs="Times New Roman"/>
    </w:rPr>
  </w:style>
  <w:style w:type="character" w:styleId="ListLabel1" w:customStyle="1">
    <w:name w:val="ListLabel 1"/>
    <w:qFormat/>
    <w:rPr>
      <w:rFonts w:ascii="Times New Roman" w:hAnsi="Times New Roman" w:eastAsia="Calibri"/>
      <w:sz w:val="24"/>
    </w:rPr>
  </w:style>
  <w:style w:type="character" w:styleId="ListLabel2" w:customStyle="1">
    <w:name w:val="ListLabel 2"/>
    <w:qFormat/>
    <w:rPr>
      <w:rFonts w:ascii="Times New Roman" w:hAnsi="Times New Roman"/>
      <w:b/>
      <w:sz w:val="24"/>
    </w:rPr>
  </w:style>
  <w:style w:type="character" w:styleId="ListLabel3" w:customStyle="1">
    <w:name w:val="ListLabel 3"/>
    <w:qFormat/>
    <w:rPr>
      <w:rFonts w:ascii="Times New Roman" w:hAnsi="Times New Roman" w:eastAsia="Calibri"/>
      <w:sz w:val="24"/>
    </w:rPr>
  </w:style>
  <w:style w:type="character" w:styleId="ListLabel4" w:customStyle="1">
    <w:name w:val="ListLabel 4"/>
    <w:qFormat/>
    <w:rPr>
      <w:rFonts w:ascii="Times New Roman" w:hAnsi="Times New Roman"/>
      <w:b/>
      <w:sz w:val="24"/>
    </w:rPr>
  </w:style>
  <w:style w:type="character" w:styleId="ListLabel5" w:customStyle="1">
    <w:name w:val="ListLabel 5"/>
    <w:qFormat/>
    <w:rPr>
      <w:rFonts w:ascii="Times New Roman" w:hAnsi="Times New Roman" w:eastAsia="Calibri"/>
      <w:sz w:val="24"/>
    </w:rPr>
  </w:style>
  <w:style w:type="character" w:styleId="Dash0410005f0431005f0437005f0430005f0446005f0020005f0441005f043f005f0438005f0441005f043a005f0430005f005fchar1char1" w:customStyle="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ListLabel6">
    <w:name w:val="ListLabel 6"/>
    <w:qFormat/>
    <w:rPr>
      <w:rFonts w:eastAsia="Calibri"/>
      <w:sz w:val="24"/>
    </w:rPr>
  </w:style>
  <w:style w:type="character" w:styleId="ListLabel7">
    <w:name w:val="ListLabel 7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8">
    <w:name w:val="ListLabel 8"/>
    <w:qFormat/>
    <w:rPr>
      <w:rFonts w:ascii="Times New Roman" w:hAnsi="Times New Roman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13">
    <w:name w:val="ListLabel 1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23">
    <w:name w:val="ListLabel 2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33">
    <w:name w:val="ListLabel 3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43">
    <w:name w:val="ListLabel 4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53">
    <w:name w:val="ListLabel 53"/>
    <w:qFormat/>
    <w:rPr>
      <w:rFonts w:ascii="Times New Roman" w:hAnsi="Times New Roman" w:cs="Symbol"/>
      <w:b w:val="false"/>
      <w:i w:val="false"/>
      <w:strike w:val="false"/>
      <w:dstrike w:val="false"/>
      <w:color w:val="000000"/>
      <w:position w:val="0"/>
      <w:sz w:val="26"/>
      <w:sz w:val="26"/>
      <w:szCs w:val="28"/>
      <w:u w:val="none" w:color="000000"/>
      <w:vertAlign w:val="baseline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jc w:val="left"/>
    </w:pPr>
    <w:rPr>
      <w:rFonts w:ascii="Calibri;Arial" w:hAnsi="Calibri;Arial" w:eastAsia="Times New Roman" w:cs="Calibri;Arial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uiPriority w:val="99"/>
    <w:semiHidden/>
    <w:unhideWhenUsed/>
    <w:qFormat/>
    <w:rsid w:val="004a07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4a075f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4a07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8411fc"/>
    <w:pPr>
      <w:spacing w:before="0" w:after="200"/>
      <w:ind w:left="720" w:hanging="0"/>
      <w:contextualSpacing/>
    </w:pPr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ConsPlusNormal" w:customStyle="1">
    <w:name w:val="ConsPlusNormal"/>
    <w:qFormat/>
    <w:rsid w:val="0067353d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a310b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B65-1F59-4082-B6E6-767BDBDE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Application>LibreOffice/6.2.5.2$Windows_x86 LibreOffice_project/1ec314fa52f458adc18c4f025c545a4e8b22c159</Application>
  <Pages>8</Pages>
  <Words>1108</Words>
  <Characters>7625</Characters>
  <CharactersWithSpaces>8659</CharactersWithSpaces>
  <Paragraphs>113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2018-10-04T19:29:00Z</dcterms:created>
  <dc:creator>user</dc:creator>
  <dc:description/>
  <dc:language>ru-RU</dc:language>
  <cp:lastModifiedBy/>
  <dcterms:modified xsi:type="dcterms:W3CDTF">2019-08-31T15:07:25Z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