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57E" w:rsidRDefault="003C457E" w:rsidP="0084159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457E">
        <w:rPr>
          <w:rFonts w:ascii="Times New Roman" w:eastAsia="Times New Roman" w:hAnsi="Times New Roman" w:cs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716.25pt" o:ole="">
            <v:imagedata r:id="rId7" o:title=""/>
          </v:shape>
          <o:OLEObject Type="Embed" ProgID="AcroExch.Document.DC" ShapeID="_x0000_i1025" DrawAspect="Content" ObjectID="_1629558792" r:id="rId8"/>
        </w:object>
      </w:r>
    </w:p>
    <w:p w:rsidR="00915E77" w:rsidRPr="007C4AA9" w:rsidRDefault="007C4AA9" w:rsidP="007C4AA9">
      <w:pPr>
        <w:pStyle w:val="a4"/>
        <w:numPr>
          <w:ilvl w:val="0"/>
          <w:numId w:val="5"/>
        </w:numPr>
        <w:tabs>
          <w:tab w:val="left" w:pos="14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AA9">
        <w:rPr>
          <w:rFonts w:ascii="Times New Roman" w:hAnsi="Times New Roman" w:cs="Times New Roman"/>
          <w:b/>
          <w:sz w:val="28"/>
          <w:szCs w:val="28"/>
        </w:rPr>
        <w:lastRenderedPageBreak/>
        <w:t>Р</w:t>
      </w:r>
      <w:r w:rsidR="00915E77" w:rsidRPr="007C4AA9">
        <w:rPr>
          <w:rFonts w:ascii="Times New Roman" w:hAnsi="Times New Roman" w:cs="Times New Roman"/>
          <w:b/>
          <w:sz w:val="28"/>
          <w:szCs w:val="28"/>
        </w:rPr>
        <w:t>езультаты</w:t>
      </w:r>
      <w:r w:rsidRPr="007C4A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E77" w:rsidRPr="007C4AA9">
        <w:rPr>
          <w:rFonts w:ascii="Times New Roman" w:hAnsi="Times New Roman" w:cs="Times New Roman"/>
          <w:b/>
          <w:sz w:val="28"/>
          <w:szCs w:val="28"/>
        </w:rPr>
        <w:t xml:space="preserve"> освоения </w:t>
      </w:r>
      <w:r w:rsidRPr="007C4AA9"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915E77" w:rsidRPr="00507099" w:rsidRDefault="00915E77" w:rsidP="00915E77">
      <w:pPr>
        <w:pStyle w:val="a3"/>
        <w:rPr>
          <w:b/>
          <w:i/>
        </w:rPr>
      </w:pPr>
      <w:r w:rsidRPr="00507099">
        <w:rPr>
          <w:b/>
          <w:i/>
        </w:rPr>
        <w:t xml:space="preserve">Личностные результаты: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воспитание российской гражданской иден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тичности: патриотизма, любви и уважения к Отечеству, чувства гордости за свою Роди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ну, прошлое и настоя шее многонациональ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ного народа России;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формирование ответственного отношения к учению, готовности и способности об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учающихся к саморазвитию и самообразова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нию на основе мотивации к обучению и по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знанию;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формирование осознанного, уважительного и доброжелательного отношения к другому человеку, его мнению, мировоззрению, куль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туре, языку, вере, гражданской позиции, к ис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тории, культуре, религии, традициям, языкам, ценностям народов России и народов мира; готовности и способности вести диалог с дру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гими людьми и достигать в нем взаимопони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мания;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освоение социальных норм, правил пове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дения, ролей и форм социальной жизни в группах и сообществах, включая взрослые и социальные сообщества; участие в школь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развитие морального сознания и компетент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ности в решении моральных проблем на осно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ве личностного выбора, формирование нрав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ственных чувств и нравственного поведения, осознанного и ответственного отношения к собственным поступкам; 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формирование коммуникативной компетент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ности в общении и сотрудничестве со сверст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никами, старшими и младшими в процессе образовательной, общественно полезной, учебно-исследовательской, творческой и дру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гих видах деятельности; </w:t>
      </w:r>
    </w:p>
    <w:p w:rsidR="00915E77" w:rsidRPr="00507099" w:rsidRDefault="00915E77" w:rsidP="00915E77">
      <w:pPr>
        <w:ind w:firstLine="567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0709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 результаты</w:t>
      </w:r>
      <w:r w:rsidRPr="00507099">
        <w:rPr>
          <w:rFonts w:ascii="Times New Roman" w:hAnsi="Times New Roman" w:cs="Times New Roman"/>
          <w:bCs/>
          <w:i/>
          <w:iCs/>
          <w:sz w:val="28"/>
          <w:szCs w:val="28"/>
        </w:rPr>
        <w:t>: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самостоятельно определять цели сво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его обучения, ставить и формулировать для себя новые задачи в учебе и познавательной деятельности;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самостоятельно планировать пути до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оценивать правильность выполнения учебной задачи, собственные возможности ее решения;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владение основами самоконтроля, самооцен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ки, принятия решений и осуществления осо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знанного выбора в учебной и познавательной деятельности;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определять понятия, создавать обоб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щения, устанавливать аналогии, классифици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 xml:space="preserve">ровать, самостоятельно выбирать основания и критерии для </w:t>
      </w:r>
      <w:r w:rsidRPr="00507099">
        <w:rPr>
          <w:rFonts w:ascii="Times New Roman" w:hAnsi="Times New Roman" w:cs="Times New Roman"/>
          <w:sz w:val="28"/>
          <w:szCs w:val="28"/>
        </w:rPr>
        <w:lastRenderedPageBreak/>
        <w:t>классификации, устанавли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вать причинно-следственные связи, строить логическое рассуждение, умозаключение (ин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дуктивное, дедуктивное и по аналогии) и де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лать выводы;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умение создавать, применять и преобразо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вывать знаки и символы, модели и схемы для решения учебных и познавательных задач:</w:t>
      </w:r>
    </w:p>
    <w:p w:rsidR="00915E77" w:rsidRPr="00507099" w:rsidRDefault="00915E77" w:rsidP="00915E7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7099">
        <w:rPr>
          <w:rFonts w:ascii="Times New Roman" w:hAnsi="Times New Roman" w:cs="Times New Roman"/>
          <w:sz w:val="28"/>
          <w:szCs w:val="28"/>
        </w:rPr>
        <w:t>- смысловое чтение; умение организовывать учебное сотрудничество и совместную дея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тельность с учителем и сверстниками; ра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ботать индивидуально и в группе: находить общее решение и разрешать конфликты на ос</w:t>
      </w:r>
      <w:r w:rsidRPr="00507099">
        <w:rPr>
          <w:rFonts w:ascii="Times New Roman" w:hAnsi="Times New Roman" w:cs="Times New Roman"/>
          <w:sz w:val="28"/>
          <w:szCs w:val="28"/>
        </w:rPr>
        <w:softHyphen/>
        <w:t>нове согласования позиций и учета интересов; формулировать, аргументировать и отстаивать свое мнение;</w:t>
      </w:r>
    </w:p>
    <w:p w:rsidR="00915E77" w:rsidRPr="00507099" w:rsidRDefault="00915E77">
      <w:pPr>
        <w:spacing w:after="20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07099">
        <w:rPr>
          <w:rFonts w:ascii="Times New Roman" w:eastAsia="Times New Roman" w:hAnsi="Times New Roman" w:cs="Times New Roman"/>
          <w:b/>
          <w:i/>
          <w:sz w:val="28"/>
          <w:szCs w:val="28"/>
        </w:rPr>
        <w:t>Предметные результаты:</w:t>
      </w:r>
    </w:p>
    <w:p w:rsidR="00C84F05" w:rsidRPr="00507099" w:rsidRDefault="00C750D6">
      <w:pPr>
        <w:spacing w:after="20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 xml:space="preserve">          В результате изучения курса ученик должен</w:t>
      </w: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099">
        <w:rPr>
          <w:rFonts w:ascii="Times New Roman" w:eastAsia="Times New Roman" w:hAnsi="Times New Roman" w:cs="Times New Roman"/>
          <w:b/>
          <w:i/>
          <w:sz w:val="28"/>
          <w:szCs w:val="28"/>
        </w:rPr>
        <w:t>знать: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содержание литературных произведений, предназначенных для самостоятельного  прочтения;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стихотворные тексты и фрагменты прозаических текстов, подлежащих обязательному изучению;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основные факты жизненного и творческого пути писателей-классиков;</w:t>
      </w:r>
    </w:p>
    <w:p w:rsidR="00C84F05" w:rsidRPr="00507099" w:rsidRDefault="00C750D6">
      <w:pPr>
        <w:numPr>
          <w:ilvl w:val="0"/>
          <w:numId w:val="2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основные теоретико-литературные понятия.</w:t>
      </w:r>
    </w:p>
    <w:p w:rsidR="00C84F05" w:rsidRPr="00507099" w:rsidRDefault="00C750D6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507099">
        <w:rPr>
          <w:rFonts w:ascii="Times New Roman" w:eastAsia="Times New Roman" w:hAnsi="Times New Roman" w:cs="Times New Roman"/>
          <w:sz w:val="28"/>
          <w:szCs w:val="28"/>
        </w:rPr>
        <w:t>В результате изучения курса ученик должен</w:t>
      </w:r>
      <w:r w:rsidRPr="005070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07099">
        <w:rPr>
          <w:rFonts w:ascii="Times New Roman" w:eastAsia="Times New Roman" w:hAnsi="Times New Roman" w:cs="Times New Roman"/>
          <w:b/>
          <w:i/>
          <w:sz w:val="28"/>
          <w:szCs w:val="28"/>
        </w:rPr>
        <w:t>уметь: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работать с книгой;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определять принадлежность художественного произведения к одному из литературных родов и жанров;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 xml:space="preserve">выявлять авторскую позицию; 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выражать свое отношение к прочитанному;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выразительно читать произведения (или фрагменты), соблюдая нормы литературного произношения;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владеть различными видами пересказа;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строить устные и письменные высказывания в связи с изученным произведением;</w:t>
      </w:r>
    </w:p>
    <w:p w:rsidR="00C84F05" w:rsidRPr="00507099" w:rsidRDefault="00C750D6">
      <w:pPr>
        <w:numPr>
          <w:ilvl w:val="0"/>
          <w:numId w:val="3"/>
        </w:numPr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099">
        <w:rPr>
          <w:rFonts w:ascii="Times New Roman" w:eastAsia="Times New Roman" w:hAnsi="Times New Roman" w:cs="Times New Roman"/>
          <w:sz w:val="28"/>
          <w:szCs w:val="28"/>
        </w:rPr>
        <w:t>участвовать в диалоге по прочитанным произведениям, понимать чужую точку зрения и аргументировано отстаивать свою.</w:t>
      </w:r>
    </w:p>
    <w:p w:rsidR="00A37C78" w:rsidRPr="00507099" w:rsidRDefault="00A37C78" w:rsidP="00A37C7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7099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обучения в 6 классе</w:t>
      </w:r>
    </w:p>
    <w:tbl>
      <w:tblPr>
        <w:tblW w:w="5290" w:type="pct"/>
        <w:tblLook w:val="01E0" w:firstRow="1" w:lastRow="1" w:firstColumn="1" w:lastColumn="1" w:noHBand="0" w:noVBand="0"/>
      </w:tblPr>
      <w:tblGrid>
        <w:gridCol w:w="4949"/>
        <w:gridCol w:w="4949"/>
      </w:tblGrid>
      <w:tr w:rsidR="00A37C78" w:rsidRPr="00507099" w:rsidTr="006348FB">
        <w:trPr>
          <w:trHeight w:val="691"/>
        </w:trPr>
        <w:tc>
          <w:tcPr>
            <w:tcW w:w="2500" w:type="pct"/>
          </w:tcPr>
          <w:p w:rsidR="00A37C78" w:rsidRPr="00507099" w:rsidRDefault="00A37C7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Ученик научится:</w:t>
            </w:r>
          </w:p>
          <w:p w:rsidR="00A37C78" w:rsidRPr="00507099" w:rsidRDefault="00A37C78">
            <w:pPr>
              <w:spacing w:line="252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0" w:type="pct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Ученик получит возможность научиться:</w:t>
            </w:r>
          </w:p>
        </w:tc>
      </w:tr>
      <w:tr w:rsidR="00A37C78" w:rsidRPr="00507099" w:rsidTr="00A37C78">
        <w:trPr>
          <w:trHeight w:val="522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Устное народное творчество</w:t>
            </w:r>
          </w:p>
        </w:tc>
      </w:tr>
      <w:tr w:rsidR="00A37C78" w:rsidRPr="00507099" w:rsidTr="00A37C78">
        <w:trPr>
          <w:trHeight w:val="133"/>
        </w:trPr>
        <w:tc>
          <w:tcPr>
            <w:tcW w:w="2500" w:type="pct"/>
            <w:hideMark/>
          </w:tcPr>
          <w:p w:rsidR="00A37C78" w:rsidRPr="00507099" w:rsidRDefault="00A37C78" w:rsidP="00F160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Обращаться к традиционным фольклорным приёмам в различных ситуациях речевого общения; выделять нравственную проблематику фольклорных текстов; видеть черты русского национального характера в героях русских сказок и былин; пересказывать тексты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, чётко выделяя сюжетные линии.</w:t>
            </w:r>
          </w:p>
        </w:tc>
        <w:tc>
          <w:tcPr>
            <w:tcW w:w="2500" w:type="pct"/>
            <w:hideMark/>
          </w:tcPr>
          <w:p w:rsidR="00A37C78" w:rsidRPr="00507099" w:rsidRDefault="00A37C78" w:rsidP="006348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ассказывать о самостоятельно прочитанной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былине, обосновывая свой выбор; сочинять былину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и/или придумывать сюжетные линии; сравнивая произведения героического эпоса разных народов (былину и сагу, былину и сказание), определять черты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национального характера</w:t>
            </w:r>
            <w:r w:rsidR="006348FB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37C78" w:rsidRPr="00507099" w:rsidTr="00A37C78">
        <w:trPr>
          <w:trHeight w:val="133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Из древнерусской литературы</w:t>
            </w:r>
          </w:p>
        </w:tc>
      </w:tr>
      <w:tr w:rsidR="00A37C78" w:rsidRPr="00507099" w:rsidTr="00A37C78">
        <w:trPr>
          <w:trHeight w:val="133"/>
        </w:trPr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Адекватно понимать художественный текст и давать его смысловой анализ; выявлять и интерпретировать авторскую позицию, определяя своё к ней отношение, и на этой основе формировать собственные ценностные ориентации; аргументированно формулировать своё отношение к прочитанному; создавать собственный текст.</w:t>
            </w:r>
          </w:p>
        </w:tc>
        <w:tc>
          <w:tcPr>
            <w:tcW w:w="2500" w:type="pct"/>
            <w:hideMark/>
          </w:tcPr>
          <w:p w:rsidR="00A37C78" w:rsidRPr="00507099" w:rsidRDefault="00A37C78" w:rsidP="00F1609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Сопоставлять «чужие» тексты интерпретирующего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характера, аргументированно оценивать их; оценивать интерпретацию художественного текста,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созданную средствами других искусств; создавать собственную интерпретацию изученного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текста средствами других искусств; сопоставлять произведения русской и мировой литературы самостоятельно (или под руководством учителя),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определяя линии сопоставления.</w:t>
            </w:r>
          </w:p>
        </w:tc>
      </w:tr>
      <w:tr w:rsidR="00A37C78" w:rsidRPr="00507099" w:rsidTr="00A37C78">
        <w:trPr>
          <w:trHeight w:val="456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Из русской литературы 18 века</w:t>
            </w:r>
          </w:p>
        </w:tc>
      </w:tr>
      <w:tr w:rsidR="00A37C78" w:rsidRPr="00507099" w:rsidTr="00A37C78">
        <w:trPr>
          <w:trHeight w:val="624"/>
        </w:trPr>
        <w:tc>
          <w:tcPr>
            <w:tcW w:w="2500" w:type="pct"/>
            <w:hideMark/>
          </w:tcPr>
          <w:p w:rsidR="00A37C78" w:rsidRPr="00507099" w:rsidRDefault="00A37C78">
            <w:pPr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Адекватно понимать художественный текст и давать его смысловой анализ; аргументированно формулировать своё отношение к прочитанному.</w:t>
            </w:r>
          </w:p>
        </w:tc>
        <w:tc>
          <w:tcPr>
            <w:tcW w:w="2500" w:type="pct"/>
            <w:hideMark/>
          </w:tcPr>
          <w:p w:rsidR="00A37C78" w:rsidRPr="00507099" w:rsidRDefault="00A37C78" w:rsidP="00F1609E">
            <w:pPr>
              <w:spacing w:line="252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Выбирать путь анализа произведения, адекватный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жанрово-родовой природе художественного текста; вести самостоятельную проектно-исследовательскую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ность.</w:t>
            </w:r>
          </w:p>
        </w:tc>
      </w:tr>
      <w:tr w:rsidR="00A37C78" w:rsidRPr="00507099" w:rsidTr="00A37C78">
        <w:trPr>
          <w:trHeight w:val="456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Из русской литературы XIX века</w:t>
            </w:r>
          </w:p>
        </w:tc>
      </w:tr>
      <w:tr w:rsidR="00A37C78" w:rsidRPr="00507099" w:rsidTr="006348FB">
        <w:trPr>
          <w:trHeight w:val="4210"/>
        </w:trPr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Пересказывать тексты, чётко выделяя сюжетные линии, не пропуская значимых композиционных элементов; выделять нравственную проблематику прочитанных произведений; выявлять и интерпретировать авторскую позицию, определяя своё к ней отношение, и на этой основе формировать собственные ценностные ориентации</w:t>
            </w:r>
          </w:p>
        </w:tc>
        <w:tc>
          <w:tcPr>
            <w:tcW w:w="2500" w:type="pct"/>
            <w:hideMark/>
          </w:tcPr>
          <w:p w:rsidR="00A37C78" w:rsidRPr="00507099" w:rsidRDefault="00A37C78" w:rsidP="006348F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Р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ассказывать о самостоятельно прочитанном произведении;</w:t>
            </w:r>
            <w:r w:rsidRPr="00507099">
              <w:rPr>
                <w:rStyle w:val="1460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выбирать путь анализа произведения, адекватный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жанрово-родовой природе художественного текста; вести самостоятельную проектно-исследовательскую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деятельность и оформлять её результаты в разных форматах (работа исследовательского характера, реферат,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проект); сопоставлять произведения русской и ми</w:t>
            </w:r>
            <w:r w:rsidR="006348FB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ровой литературы самостоятельно.</w:t>
            </w:r>
          </w:p>
        </w:tc>
      </w:tr>
      <w:tr w:rsidR="00A37C78" w:rsidRPr="00507099" w:rsidTr="006348FB">
        <w:trPr>
          <w:trHeight w:val="476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Pr="00507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 русской литературы XX века</w:t>
            </w:r>
          </w:p>
        </w:tc>
      </w:tr>
      <w:tr w:rsidR="00A37C78" w:rsidRPr="00507099" w:rsidTr="00F1609E">
        <w:trPr>
          <w:trHeight w:val="1374"/>
        </w:trPr>
        <w:tc>
          <w:tcPr>
            <w:tcW w:w="2500" w:type="pct"/>
            <w:hideMark/>
          </w:tcPr>
          <w:p w:rsidR="00A37C78" w:rsidRPr="00507099" w:rsidRDefault="00A37C78" w:rsidP="006348FB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 и интерпретировать авторскую позицию</w:t>
            </w:r>
            <w:r w:rsidR="006348FB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, определяя своё к ней отношени</w:t>
            </w:r>
            <w:r w:rsidR="003B6FD6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е.</w:t>
            </w:r>
          </w:p>
        </w:tc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Дифференцировать элементы поэтики художественного текста, видеть их худо</w:t>
            </w:r>
            <w:r w:rsidR="00F1609E"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жественную и смысловую функцию</w:t>
            </w:r>
          </w:p>
        </w:tc>
      </w:tr>
      <w:tr w:rsidR="00A37C78" w:rsidRPr="00507099" w:rsidTr="00F1609E">
        <w:trPr>
          <w:trHeight w:val="273"/>
        </w:trPr>
        <w:tc>
          <w:tcPr>
            <w:tcW w:w="5000" w:type="pct"/>
            <w:gridSpan w:val="2"/>
            <w:hideMark/>
          </w:tcPr>
          <w:p w:rsidR="00A37C78" w:rsidRPr="00507099" w:rsidRDefault="00A37C78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Pr="005070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Зарубежная литература</w:t>
            </w:r>
          </w:p>
        </w:tc>
      </w:tr>
      <w:tr w:rsidR="00A37C78" w:rsidRPr="00507099" w:rsidTr="00A37C78">
        <w:trPr>
          <w:trHeight w:val="3409"/>
        </w:trPr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Выявлять и интерпретировать авторскую позицию, определяя своё к ней отношение, и на этой основе формировать собственные ценностные ориентации; пересказывать тексты, чётко выделяя сюжетные линии, не пропуская значимых композиционных элементов.</w:t>
            </w: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  <w:hideMark/>
          </w:tcPr>
          <w:p w:rsidR="00A37C78" w:rsidRPr="00507099" w:rsidRDefault="00A37C7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0709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оздавать собственную  интерпретацию изученного</w:t>
            </w:r>
            <w:r w:rsidRPr="00507099">
              <w:rPr>
                <w:rStyle w:val="1458"/>
                <w:i/>
                <w:iCs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текста; сопоставлять произведения русской и мировой литературы,</w:t>
            </w:r>
            <w:r w:rsidRPr="00507099">
              <w:rPr>
                <w:rStyle w:val="1458"/>
                <w:i/>
                <w:sz w:val="28"/>
                <w:szCs w:val="28"/>
              </w:rPr>
              <w:t xml:space="preserve"> </w:t>
            </w:r>
            <w:r w:rsidRPr="00507099">
              <w:rPr>
                <w:rFonts w:ascii="Times New Roman" w:hAnsi="Times New Roman" w:cs="Times New Roman"/>
                <w:i/>
                <w:sz w:val="28"/>
                <w:szCs w:val="28"/>
              </w:rPr>
              <w:t>определяя линии сопоставления, выбирая аспект для сопоставительного анализа.</w:t>
            </w:r>
          </w:p>
        </w:tc>
      </w:tr>
    </w:tbl>
    <w:p w:rsidR="00C84F05" w:rsidRPr="007C4AA9" w:rsidRDefault="007C4AA9" w:rsidP="007C4AA9">
      <w:pPr>
        <w:pStyle w:val="a4"/>
        <w:numPr>
          <w:ilvl w:val="0"/>
          <w:numId w:val="5"/>
        </w:numPr>
        <w:spacing w:after="20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Содержание курса внеурочной деятельности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07099">
        <w:rPr>
          <w:rFonts w:eastAsia="Times New Roman"/>
          <w:shd w:val="clear" w:color="auto" w:fill="FFFFFF"/>
        </w:rPr>
        <w:t xml:space="preserve">    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Писатели о роли книги в жизни человека и общества.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Устное народное творчест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Малые жанры фольклора.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древнерусской литературы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Афанасий Никитин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«Хожение за три моря»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Хожение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литературы XVIII века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В.</w:t>
      </w:r>
      <w:r w:rsidR="00507099"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Тредиаковский, А. Сумароков,  И. И. Дмитриев.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Русские басни.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Г. Р. Державин. 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«Лебедь»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 xml:space="preserve">Из литературы XIX века </w:t>
      </w:r>
    </w:p>
    <w:p w:rsidR="00C84F05" w:rsidRPr="007C4AA9" w:rsidRDefault="006348FB" w:rsidP="007C4AA9">
      <w:pPr>
        <w:pStyle w:val="a9"/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>И. А. Крылов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Расск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 и мораль в баснях.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00E7" w:rsidRPr="007C4AA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Аллегория. 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Развитие понятия об эзоповом языке.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К. Н. Батюшков.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«На развалинах замка Швеции»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Д. В. Давыдов.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«Партизан»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2A00E7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Н. Глинка.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«Луна», «Утро вечера мудренее». «Москва»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тафора (развитие представлений)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С. Пушкин.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«Повести Белкина» («Выстрел»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  Композиционные и нравственные аспекты.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К. Ф. Рылеев.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«Державин»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Е. А. Баратынский.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«Родина»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Н. М. Языков.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Роди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на». «Две картины»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И. Тютчев.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Сон на море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 «Весна»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М. Кольцов.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«Не шуми ты, рожь...». «Лес»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М. Ю. Лермонтов.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«Воздушный корабль». «Русалка». «Морская царевна»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6348FB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гипербола, эпитет, звукопись, аллитерация,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Н. Майков. </w:t>
      </w:r>
      <w:r w:rsidR="002A453A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«Сенокос».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Сравнение, эпитет, метафора (развитие представлений).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И. С. Тургенев.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"Хорь и Калиныч". Теория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литературы. Рассказ. 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Литературный герой.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Н. А. Не</w:t>
      </w: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  <w:shd w:val="clear" w:color="auto" w:fill="FFFFFF"/>
        </w:rPr>
        <w:t>красов.</w:t>
      </w:r>
      <w:r w:rsidRPr="007C4AA9">
        <w:rPr>
          <w:rFonts w:ascii="Times New Roman" w:eastAsia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Краткий рассказ о поэте. "Влас".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Эпитет (р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азвитие представлений), метафо</w:t>
      </w:r>
      <w:r w:rsidR="00A37C78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Литературная сказка.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М. Достоевский.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"Мальчик у Христа на елке".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Н.С.Лесков.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Краткий рассказ о писателе. "Человек на часах".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pacing w:val="1"/>
          <w:sz w:val="28"/>
          <w:szCs w:val="28"/>
          <w:shd w:val="clear" w:color="auto" w:fill="FFFFFF"/>
        </w:rPr>
        <w:t xml:space="preserve">Л.Н.Толстой.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Краткий рассказ о писателе. "Хаджи-Мурат".</w:t>
      </w:r>
      <w:r w:rsidR="002A00E7" w:rsidRPr="007C4AA9">
        <w:rPr>
          <w:rFonts w:ascii="Times New Roman" w:eastAsia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Сравнение (развитие понятия). Сюжет.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А. П. Чехов.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Рассказы "Беззащитное существо", "Жалобная книга". </w:t>
      </w:r>
      <w:r w:rsidRPr="007C4AA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Средства 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>юмористической и сатирической характеристики героев рассказов Чехова.</w:t>
      </w:r>
      <w:r w:rsidR="002A00E7"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Теория литературы. Юмор. Сатира.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pacing w:val="1"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Русские поэты </w:t>
      </w:r>
      <w:r w:rsidRPr="007C4AA9">
        <w:rPr>
          <w:rFonts w:ascii="Times New Roman" w:eastAsia="Times New Roman" w:hAnsi="Times New Roman" w:cs="Times New Roman"/>
          <w:b/>
          <w:sz w:val="28"/>
          <w:szCs w:val="28"/>
        </w:rPr>
        <w:t xml:space="preserve">XIX века </w:t>
      </w: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о родине, </w:t>
      </w:r>
      <w:r w:rsidRPr="007C4AA9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родной </w:t>
      </w:r>
      <w:r w:rsidRPr="007C4AA9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природе </w:t>
      </w:r>
      <w:r w:rsidRPr="007C4AA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 о себе.</w:t>
      </w:r>
      <w:r w:rsidRPr="007C4AA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Афанасий Афанасьевич Фет.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Краткий рассказ о поэте.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</w:t>
      </w:r>
      <w:r w:rsidRPr="007C4AA9">
        <w:rPr>
          <w:rFonts w:ascii="Times New Roman" w:eastAsia="Times New Roman" w:hAnsi="Times New Roman" w:cs="Times New Roman"/>
          <w:sz w:val="28"/>
          <w:szCs w:val="28"/>
        </w:rPr>
        <w:t>«Облаком волнистым...»</w:t>
      </w:r>
      <w:r w:rsidRPr="007C4AA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 w:rsidRPr="007C4AA9">
        <w:rPr>
          <w:rFonts w:ascii="Times New Roman" w:eastAsia="Times New Roman" w:hAnsi="Times New Roman" w:cs="Times New Roman"/>
          <w:sz w:val="28"/>
          <w:szCs w:val="28"/>
        </w:rPr>
        <w:t>Краски, звуки, запахи как воплощение красоты жизни.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Ф. И. Тютчев.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Сон на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море»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Стихотворный ритм как средство передачи эмоционального состояния, настроения.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литературы XX века</w:t>
      </w:r>
    </w:p>
    <w:p w:rsidR="00C84F05" w:rsidRPr="007C4AA9" w:rsidRDefault="005E0FC0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К. Г. Паустовский.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«Бакенщик». 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В. К. Железников.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="005E0FC0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Чу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дак из шестого «Б»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 "Путешественник с багажом".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 Литературный герой.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А. Лиханов.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«Последние холода»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В. П. Астафьев.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«Деревья растут для всех»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М. М. Пришвин.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«Синий лапоть»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В. П. Крапивин.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Брат, кото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рому семь». «Звезды под дождем»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Теория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u w:val="single"/>
          <w:shd w:val="clear" w:color="auto" w:fill="FFFFFF"/>
        </w:rPr>
        <w:t>Из зарубежной литературы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Э. По.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«Овальный портрет»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М. Твен.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«История с привидением»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О. Генри.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Вождь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краснокожих»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A37C78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Теория литературы. Новелла (первоначальное понятие).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А. Конан. Дойл.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«Горбун»</w:t>
      </w:r>
      <w:r w:rsidR="002A00E7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C84F05" w:rsidRPr="007C4AA9" w:rsidRDefault="00C750D6" w:rsidP="007C4AA9">
      <w:pPr>
        <w:pStyle w:val="a9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Г. Честертон. 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«Тайна отца Брауна»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="0073463E"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C4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Теория литературы. Рассказ.</w:t>
      </w:r>
    </w:p>
    <w:p w:rsidR="00507099" w:rsidRDefault="0073463E" w:rsidP="007C4A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50D6" w:rsidRPr="007C4A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Формы организации учебного процесса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 xml:space="preserve"> – сочетание  традиц</w:t>
      </w:r>
      <w:r w:rsidR="006348FB" w:rsidRPr="007C4AA9">
        <w:rPr>
          <w:rFonts w:ascii="Times New Roman" w:eastAsia="Times New Roman" w:hAnsi="Times New Roman" w:cs="Times New Roman"/>
          <w:sz w:val="28"/>
          <w:szCs w:val="28"/>
        </w:rPr>
        <w:t>ионных (чтение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 xml:space="preserve"> (особенно «медленное чтение») с опорой на аналитическое осмысление некоторых элементов структуры произведения и особенностей художественной литературы) классических форм, методов и приёмов обучения с нетрадиц</w:t>
      </w:r>
      <w:r w:rsidR="00A37C78" w:rsidRPr="007C4AA9">
        <w:rPr>
          <w:rFonts w:ascii="Times New Roman" w:eastAsia="Times New Roman" w:hAnsi="Times New Roman" w:cs="Times New Roman"/>
          <w:sz w:val="28"/>
          <w:szCs w:val="28"/>
        </w:rPr>
        <w:t>ионными (уроки - викторины, работа в  группах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>, использование ресурсов Интернета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</w:rPr>
        <w:t>)</w:t>
      </w:r>
      <w:r w:rsidR="00C750D6" w:rsidRPr="007C4A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07099" w:rsidRPr="007C4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AA9" w:rsidRPr="007C4AA9" w:rsidRDefault="007C4AA9" w:rsidP="007C4AA9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</w:p>
    <w:p w:rsidR="00C84F05" w:rsidRDefault="00C750D6" w:rsidP="007C4AA9">
      <w:pPr>
        <w:pStyle w:val="a4"/>
        <w:numPr>
          <w:ilvl w:val="0"/>
          <w:numId w:val="5"/>
        </w:num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AA9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 w:rsidR="007C4AA9">
        <w:rPr>
          <w:rFonts w:ascii="Times New Roman" w:eastAsia="Times New Roman" w:hAnsi="Times New Roman" w:cs="Times New Roman"/>
          <w:b/>
          <w:sz w:val="28"/>
          <w:szCs w:val="28"/>
        </w:rPr>
        <w:t>ематический план</w:t>
      </w:r>
    </w:p>
    <w:p w:rsidR="007C4AA9" w:rsidRPr="007C4AA9" w:rsidRDefault="007C4AA9" w:rsidP="007C4AA9">
      <w:pPr>
        <w:pStyle w:val="a4"/>
        <w:spacing w:after="200" w:line="276" w:lineRule="auto"/>
        <w:ind w:left="1002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7"/>
        <w:gridCol w:w="4761"/>
        <w:gridCol w:w="2989"/>
      </w:tblGrid>
      <w:tr w:rsidR="00C84F05" w:rsidRPr="00507099" w:rsidTr="006348FB">
        <w:trPr>
          <w:trHeight w:val="1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раздела </w:t>
            </w:r>
          </w:p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и тем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Учебные часы</w:t>
            </w:r>
          </w:p>
        </w:tc>
      </w:tr>
      <w:tr w:rsidR="00C84F05" w:rsidRPr="00507099" w:rsidTr="00507099">
        <w:trPr>
          <w:trHeight w:val="359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84F05" w:rsidRPr="00507099" w:rsidRDefault="00507099" w:rsidP="00507099">
            <w:pPr>
              <w:tabs>
                <w:tab w:val="left" w:pos="75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C84F05" w:rsidRPr="00507099" w:rsidTr="006348F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  <w:p w:rsidR="00CE652E" w:rsidRPr="00507099" w:rsidRDefault="00CE6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84F05" w:rsidRPr="00507099" w:rsidTr="006348F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Из древнерусской литературы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C84F05" w:rsidRPr="00507099" w:rsidRDefault="00C84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05" w:rsidRPr="00507099" w:rsidTr="006348F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XVIII века</w:t>
            </w:r>
          </w:p>
          <w:p w:rsidR="00C84F05" w:rsidRPr="00507099" w:rsidRDefault="00C84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84F05" w:rsidRPr="00507099" w:rsidTr="006348F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XIX века</w:t>
            </w:r>
          </w:p>
          <w:p w:rsidR="003B6FD6" w:rsidRPr="00507099" w:rsidRDefault="003B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7C4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84F05" w:rsidRPr="00507099" w:rsidTr="006348FB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Из русской литературы  XX века</w:t>
            </w:r>
          </w:p>
          <w:p w:rsidR="003B6FD6" w:rsidRPr="00507099" w:rsidRDefault="003B6F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EA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348FB" w:rsidRPr="00507099" w:rsidTr="006348FB">
        <w:trPr>
          <w:trHeight w:val="346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8FB" w:rsidRPr="00507099" w:rsidRDefault="006348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A5E77" w:rsidRPr="00507099" w:rsidRDefault="006348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Из зарубежной литературы</w:t>
            </w:r>
          </w:p>
          <w:p w:rsidR="003B6FD6" w:rsidRPr="00507099" w:rsidRDefault="003B6F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48FB" w:rsidRPr="00507099" w:rsidRDefault="006348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EA5E77" w:rsidRPr="00507099" w:rsidRDefault="00EA5E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F05" w:rsidRPr="00507099" w:rsidTr="006348FB">
        <w:trPr>
          <w:trHeight w:val="1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84F0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C750D6" w:rsidP="006348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07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4F05" w:rsidRPr="00507099" w:rsidRDefault="007C4AA9" w:rsidP="00EA5E77">
            <w:pPr>
              <w:spacing w:after="0" w:line="240" w:lineRule="auto"/>
              <w:ind w:right="-1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34</w:t>
            </w:r>
            <w:r w:rsidR="00C750D6" w:rsidRPr="005070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ч.</w:t>
            </w:r>
          </w:p>
        </w:tc>
      </w:tr>
    </w:tbl>
    <w:p w:rsidR="00507099" w:rsidRPr="00507099" w:rsidRDefault="00507099" w:rsidP="003B6FD6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AA9" w:rsidRDefault="007C4AA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C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17E" w:rsidRDefault="0089617E" w:rsidP="006348FB">
      <w:pPr>
        <w:spacing w:after="0" w:line="240" w:lineRule="auto"/>
      </w:pPr>
      <w:r>
        <w:separator/>
      </w:r>
    </w:p>
  </w:endnote>
  <w:endnote w:type="continuationSeparator" w:id="0">
    <w:p w:rsidR="0089617E" w:rsidRDefault="0089617E" w:rsidP="0063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17E" w:rsidRDefault="0089617E" w:rsidP="006348FB">
      <w:pPr>
        <w:spacing w:after="0" w:line="240" w:lineRule="auto"/>
      </w:pPr>
      <w:r>
        <w:separator/>
      </w:r>
    </w:p>
  </w:footnote>
  <w:footnote w:type="continuationSeparator" w:id="0">
    <w:p w:rsidR="0089617E" w:rsidRDefault="0089617E" w:rsidP="0063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866F7"/>
    <w:multiLevelType w:val="hybridMultilevel"/>
    <w:tmpl w:val="273C8AA2"/>
    <w:lvl w:ilvl="0" w:tplc="4A3090DE">
      <w:start w:val="1"/>
      <w:numFmt w:val="decimal"/>
      <w:lvlText w:val="%1."/>
      <w:lvlJc w:val="left"/>
      <w:pPr>
        <w:ind w:left="1002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34D227F6"/>
    <w:multiLevelType w:val="multilevel"/>
    <w:tmpl w:val="641E4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9E5C4F"/>
    <w:multiLevelType w:val="multilevel"/>
    <w:tmpl w:val="102CD8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86FA8"/>
    <w:multiLevelType w:val="multilevel"/>
    <w:tmpl w:val="968016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DA0648"/>
    <w:multiLevelType w:val="multilevel"/>
    <w:tmpl w:val="3C82D8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05"/>
    <w:rsid w:val="00023EF7"/>
    <w:rsid w:val="00053B2E"/>
    <w:rsid w:val="000728FD"/>
    <w:rsid w:val="00232970"/>
    <w:rsid w:val="002A00E7"/>
    <w:rsid w:val="002A453A"/>
    <w:rsid w:val="00300B3E"/>
    <w:rsid w:val="00352980"/>
    <w:rsid w:val="003B6FD6"/>
    <w:rsid w:val="003C457E"/>
    <w:rsid w:val="00420036"/>
    <w:rsid w:val="004942B2"/>
    <w:rsid w:val="00507099"/>
    <w:rsid w:val="005B505F"/>
    <w:rsid w:val="005E0FC0"/>
    <w:rsid w:val="006348FB"/>
    <w:rsid w:val="006C0DD0"/>
    <w:rsid w:val="0073463E"/>
    <w:rsid w:val="007B4391"/>
    <w:rsid w:val="007C4AA9"/>
    <w:rsid w:val="007D33E4"/>
    <w:rsid w:val="007E6C25"/>
    <w:rsid w:val="0084159F"/>
    <w:rsid w:val="0089617E"/>
    <w:rsid w:val="00897F4F"/>
    <w:rsid w:val="008B5C92"/>
    <w:rsid w:val="00915E77"/>
    <w:rsid w:val="00942A68"/>
    <w:rsid w:val="009972A4"/>
    <w:rsid w:val="009A3715"/>
    <w:rsid w:val="00A15943"/>
    <w:rsid w:val="00A37C78"/>
    <w:rsid w:val="00AC4C36"/>
    <w:rsid w:val="00AF329B"/>
    <w:rsid w:val="00C20AC2"/>
    <w:rsid w:val="00C750D6"/>
    <w:rsid w:val="00C84F05"/>
    <w:rsid w:val="00CB7D13"/>
    <w:rsid w:val="00CE652E"/>
    <w:rsid w:val="00DD1846"/>
    <w:rsid w:val="00E82A55"/>
    <w:rsid w:val="00EA5E77"/>
    <w:rsid w:val="00F1609E"/>
    <w:rsid w:val="00F3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C7D4"/>
  <w15:docId w15:val="{6EC18153-BF0B-4E9A-A4BF-8CB32E513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а"/>
    <w:basedOn w:val="a"/>
    <w:uiPriority w:val="99"/>
    <w:rsid w:val="00915E7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460">
    <w:name w:val="Основной текст (14)60"/>
    <w:rsid w:val="00A37C78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character" w:customStyle="1" w:styleId="1458">
    <w:name w:val="Основной текст (14)58"/>
    <w:rsid w:val="00A37C78"/>
    <w:rPr>
      <w:rFonts w:ascii="Times New Roman" w:hAnsi="Times New Roman" w:cs="Times New Roman" w:hint="default"/>
      <w:i w:val="0"/>
      <w:iCs w:val="0"/>
      <w:noProof/>
      <w:spacing w:val="0"/>
      <w:sz w:val="22"/>
      <w:szCs w:val="22"/>
      <w:lang w:bidi="ar-SA"/>
    </w:rPr>
  </w:style>
  <w:style w:type="paragraph" w:styleId="a4">
    <w:name w:val="List Paragraph"/>
    <w:basedOn w:val="a"/>
    <w:uiPriority w:val="34"/>
    <w:qFormat/>
    <w:rsid w:val="00A37C7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3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48FB"/>
  </w:style>
  <w:style w:type="paragraph" w:styleId="a7">
    <w:name w:val="footer"/>
    <w:basedOn w:val="a"/>
    <w:link w:val="a8"/>
    <w:uiPriority w:val="99"/>
    <w:unhideWhenUsed/>
    <w:rsid w:val="00634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48FB"/>
  </w:style>
  <w:style w:type="paragraph" w:styleId="a9">
    <w:name w:val="No Spacing"/>
    <w:uiPriority w:val="1"/>
    <w:qFormat/>
    <w:rsid w:val="007C4AA9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3C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C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1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1678</Words>
  <Characters>9567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 Windows</cp:lastModifiedBy>
  <cp:revision>4</cp:revision>
  <cp:lastPrinted>2019-09-09T12:47:00Z</cp:lastPrinted>
  <dcterms:created xsi:type="dcterms:W3CDTF">2019-09-08T11:50:00Z</dcterms:created>
  <dcterms:modified xsi:type="dcterms:W3CDTF">2019-09-09T13:25:00Z</dcterms:modified>
</cp:coreProperties>
</file>