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841" w:rsidRDefault="001E4E1D" w:rsidP="00DD3C1D">
      <w:pPr>
        <w:ind w:right="-5"/>
      </w:pPr>
      <w:r>
        <w:rPr>
          <w:noProof/>
        </w:rPr>
        <w:drawing>
          <wp:inline distT="0" distB="0" distL="0" distR="0">
            <wp:extent cx="6750050" cy="9353900"/>
            <wp:effectExtent l="19050" t="0" r="0" b="0"/>
            <wp:docPr id="2" name="Рисунок 2" descr="F:\Рушания апа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Рушания апа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935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F0B" w:rsidRDefault="008E6F0B" w:rsidP="001E4E1D">
      <w:pPr>
        <w:ind w:left="-567" w:right="-185" w:firstLine="747"/>
        <w:rPr>
          <w:b/>
          <w:sz w:val="44"/>
          <w:szCs w:val="44"/>
        </w:rPr>
      </w:pPr>
      <w:r w:rsidRPr="008E6F0B">
        <w:rPr>
          <w:sz w:val="28"/>
          <w:szCs w:val="28"/>
        </w:rPr>
        <w:t xml:space="preserve">               </w:t>
      </w:r>
    </w:p>
    <w:p w:rsidR="00703C57" w:rsidRDefault="00703C57" w:rsidP="008E6F0B">
      <w:pPr>
        <w:ind w:right="-5"/>
        <w:rPr>
          <w:b/>
          <w:sz w:val="26"/>
          <w:szCs w:val="26"/>
        </w:rPr>
      </w:pPr>
    </w:p>
    <w:p w:rsidR="008E6F0B" w:rsidRPr="00703C57" w:rsidRDefault="008E6F0B" w:rsidP="001E4E1D">
      <w:pPr>
        <w:ind w:left="426" w:right="-5" w:hanging="426"/>
        <w:rPr>
          <w:sz w:val="26"/>
          <w:szCs w:val="26"/>
        </w:rPr>
      </w:pPr>
      <w:r w:rsidRPr="00703C57">
        <w:rPr>
          <w:b/>
          <w:sz w:val="26"/>
          <w:szCs w:val="26"/>
        </w:rPr>
        <w:t>Тема:</w:t>
      </w:r>
      <w:r w:rsidRPr="00703C57">
        <w:rPr>
          <w:sz w:val="26"/>
          <w:szCs w:val="26"/>
        </w:rPr>
        <w:t xml:space="preserve"> «О</w:t>
      </w:r>
      <w:r w:rsidR="00E52625" w:rsidRPr="00703C57">
        <w:rPr>
          <w:sz w:val="26"/>
          <w:szCs w:val="26"/>
        </w:rPr>
        <w:t>беспечение качества</w:t>
      </w:r>
      <w:r w:rsidRPr="00703C57">
        <w:rPr>
          <w:sz w:val="26"/>
          <w:szCs w:val="26"/>
        </w:rPr>
        <w:t xml:space="preserve"> образования  за счёт современных педагогических технологий, воспитания учащихся  на основе общечеловеческих ценностей»</w:t>
      </w:r>
    </w:p>
    <w:p w:rsidR="008E6F0B" w:rsidRPr="00703C57" w:rsidRDefault="008E6F0B" w:rsidP="001E4E1D">
      <w:pPr>
        <w:ind w:left="426" w:hanging="426"/>
        <w:rPr>
          <w:sz w:val="26"/>
          <w:szCs w:val="26"/>
        </w:rPr>
      </w:pPr>
    </w:p>
    <w:p w:rsidR="008E6F0B" w:rsidRPr="00703C57" w:rsidRDefault="008E6F0B" w:rsidP="001E4E1D">
      <w:pPr>
        <w:ind w:left="426" w:hanging="426"/>
        <w:rPr>
          <w:sz w:val="26"/>
          <w:szCs w:val="26"/>
        </w:rPr>
      </w:pPr>
      <w:r w:rsidRPr="00703C57">
        <w:rPr>
          <w:b/>
          <w:sz w:val="26"/>
          <w:szCs w:val="26"/>
        </w:rPr>
        <w:t>Цель:</w:t>
      </w:r>
      <w:r w:rsidRPr="00703C57">
        <w:rPr>
          <w:sz w:val="26"/>
          <w:szCs w:val="26"/>
        </w:rPr>
        <w:t xml:space="preserve"> повышение качества образования и уровня профессиональной компетентности учителя.</w:t>
      </w:r>
    </w:p>
    <w:p w:rsidR="008E6F0B" w:rsidRPr="00703C57" w:rsidRDefault="008E6F0B" w:rsidP="001E4E1D">
      <w:pPr>
        <w:ind w:left="426" w:hanging="426"/>
        <w:rPr>
          <w:b/>
          <w:sz w:val="26"/>
          <w:szCs w:val="26"/>
        </w:rPr>
      </w:pPr>
    </w:p>
    <w:p w:rsidR="008E6F0B" w:rsidRPr="00703C57" w:rsidRDefault="008E6F0B" w:rsidP="001E4E1D">
      <w:pPr>
        <w:ind w:left="426" w:right="-5" w:hanging="426"/>
        <w:rPr>
          <w:sz w:val="26"/>
          <w:szCs w:val="26"/>
        </w:rPr>
      </w:pPr>
      <w:r w:rsidRPr="00703C57">
        <w:rPr>
          <w:b/>
          <w:sz w:val="26"/>
          <w:szCs w:val="26"/>
        </w:rPr>
        <w:t>Задачи:</w:t>
      </w:r>
      <w:r w:rsidRPr="00703C57">
        <w:rPr>
          <w:sz w:val="26"/>
          <w:szCs w:val="26"/>
        </w:rPr>
        <w:t xml:space="preserve">   1.Разрабатывать и  проводить уроки разного типа с целью повышения интереса  к</w:t>
      </w:r>
      <w:r w:rsidR="00E52625" w:rsidRPr="00703C57">
        <w:rPr>
          <w:sz w:val="26"/>
          <w:szCs w:val="26"/>
        </w:rPr>
        <w:t xml:space="preserve"> предметам гуманитарного цикла.</w:t>
      </w:r>
    </w:p>
    <w:p w:rsidR="008E6F0B" w:rsidRPr="00703C57" w:rsidRDefault="008E6F0B" w:rsidP="001E4E1D">
      <w:pPr>
        <w:ind w:left="426" w:right="-5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  2. Обеспечить  уровень  образования, соответствующего современным требованиям за счёт применения новых педагогических техно</w:t>
      </w:r>
      <w:r w:rsidR="00E52625" w:rsidRPr="00703C57">
        <w:rPr>
          <w:sz w:val="26"/>
          <w:szCs w:val="26"/>
        </w:rPr>
        <w:t>логий.</w:t>
      </w:r>
    </w:p>
    <w:p w:rsidR="008E6F0B" w:rsidRPr="00703C57" w:rsidRDefault="008E6F0B" w:rsidP="001E4E1D">
      <w:pPr>
        <w:ind w:left="426" w:right="-5" w:hanging="426"/>
        <w:rPr>
          <w:sz w:val="26"/>
          <w:szCs w:val="26"/>
        </w:rPr>
      </w:pPr>
      <w:r w:rsidRPr="00703C57">
        <w:rPr>
          <w:sz w:val="26"/>
          <w:szCs w:val="26"/>
        </w:rPr>
        <w:t>3. Воспитывать у  учащихся познавательный интерес к предметам  гуманитарного  цикла, используя соврем</w:t>
      </w:r>
      <w:r w:rsidR="00E52625" w:rsidRPr="00703C57">
        <w:rPr>
          <w:sz w:val="26"/>
          <w:szCs w:val="26"/>
        </w:rPr>
        <w:t>енные педагогические технологии.</w:t>
      </w:r>
    </w:p>
    <w:p w:rsidR="008E6F0B" w:rsidRPr="00703C57" w:rsidRDefault="008E6F0B" w:rsidP="001E4E1D">
      <w:pPr>
        <w:ind w:left="426" w:right="-5" w:hanging="426"/>
        <w:rPr>
          <w:sz w:val="26"/>
          <w:szCs w:val="26"/>
        </w:rPr>
      </w:pPr>
      <w:r w:rsidRPr="00703C57">
        <w:rPr>
          <w:sz w:val="26"/>
          <w:szCs w:val="26"/>
        </w:rPr>
        <w:t>4.Совершенствовать внеурочную деятельность со школьниками по  предметам гуманитарно</w:t>
      </w:r>
      <w:r w:rsidR="00E52625" w:rsidRPr="00703C57">
        <w:rPr>
          <w:sz w:val="26"/>
          <w:szCs w:val="26"/>
        </w:rPr>
        <w:t>го цикла.</w:t>
      </w:r>
    </w:p>
    <w:p w:rsidR="008E6F0B" w:rsidRPr="00703C57" w:rsidRDefault="008E6F0B" w:rsidP="001E4E1D">
      <w:pPr>
        <w:ind w:left="426" w:right="-5" w:hanging="426"/>
        <w:rPr>
          <w:b/>
          <w:sz w:val="26"/>
          <w:szCs w:val="26"/>
        </w:rPr>
      </w:pPr>
      <w:r w:rsidRPr="00703C57">
        <w:rPr>
          <w:sz w:val="26"/>
          <w:szCs w:val="26"/>
        </w:rPr>
        <w:t xml:space="preserve">5.Продолжать работу по преемственности обучения начальной и старшей школ.             </w:t>
      </w:r>
      <w:r w:rsidRPr="00703C57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3E6371" w:rsidRDefault="008E6F0B" w:rsidP="001E4E1D">
      <w:pPr>
        <w:tabs>
          <w:tab w:val="left" w:pos="3952"/>
        </w:tabs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     </w:t>
      </w:r>
      <w:r w:rsidR="003E6371">
        <w:rPr>
          <w:sz w:val="26"/>
          <w:szCs w:val="26"/>
        </w:rPr>
        <w:t xml:space="preserve">    </w:t>
      </w:r>
      <w:r w:rsidRPr="00703C57">
        <w:rPr>
          <w:sz w:val="26"/>
          <w:szCs w:val="26"/>
        </w:rPr>
        <w:t xml:space="preserve">6. Создание системы методов диагностики овладения  учащимися базовым  образованием, ее коррекция в соответствии </w:t>
      </w:r>
      <w:proofErr w:type="gramStart"/>
      <w:r w:rsidRPr="00703C57">
        <w:rPr>
          <w:sz w:val="26"/>
          <w:szCs w:val="26"/>
        </w:rPr>
        <w:t>с</w:t>
      </w:r>
      <w:proofErr w:type="gramEnd"/>
      <w:r w:rsidRPr="00703C57">
        <w:rPr>
          <w:sz w:val="26"/>
          <w:szCs w:val="26"/>
        </w:rPr>
        <w:t xml:space="preserve"> </w:t>
      </w:r>
      <w:r w:rsidR="003E6371">
        <w:rPr>
          <w:sz w:val="26"/>
          <w:szCs w:val="26"/>
        </w:rPr>
        <w:t xml:space="preserve">  </w:t>
      </w:r>
    </w:p>
    <w:p w:rsidR="008E6F0B" w:rsidRDefault="003E6371" w:rsidP="001E4E1D">
      <w:pPr>
        <w:tabs>
          <w:tab w:val="left" w:pos="3952"/>
        </w:tabs>
        <w:ind w:left="426" w:hanging="426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8E6F0B" w:rsidRPr="00703C57">
        <w:rPr>
          <w:sz w:val="26"/>
          <w:szCs w:val="26"/>
        </w:rPr>
        <w:t>полученным результатом для успешной подготовки обучающихся к итоговой аттестации в форме и по технологии</w:t>
      </w:r>
      <w:r>
        <w:rPr>
          <w:sz w:val="26"/>
          <w:szCs w:val="26"/>
        </w:rPr>
        <w:t xml:space="preserve"> </w:t>
      </w:r>
      <w:r w:rsidR="008E6F0B" w:rsidRPr="00703C57">
        <w:rPr>
          <w:sz w:val="26"/>
          <w:szCs w:val="26"/>
        </w:rPr>
        <w:t>ЕГЭ.</w:t>
      </w:r>
    </w:p>
    <w:p w:rsidR="003E6371" w:rsidRPr="00703C57" w:rsidRDefault="003E6371" w:rsidP="001E4E1D">
      <w:pPr>
        <w:tabs>
          <w:tab w:val="left" w:pos="3952"/>
        </w:tabs>
        <w:ind w:left="426" w:hanging="426"/>
        <w:rPr>
          <w:sz w:val="26"/>
          <w:szCs w:val="26"/>
        </w:rPr>
      </w:pPr>
    </w:p>
    <w:tbl>
      <w:tblPr>
        <w:tblW w:w="11004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2126"/>
        <w:gridCol w:w="2552"/>
        <w:gridCol w:w="1134"/>
        <w:gridCol w:w="1931"/>
      </w:tblGrid>
      <w:tr w:rsidR="008E6F0B" w:rsidRPr="00703C57" w:rsidTr="001E4E1D"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Содержание деятельности</w:t>
            </w:r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Цель</w:t>
            </w: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Работа между заседаниями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Срок</w:t>
            </w: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Ответственные</w:t>
            </w:r>
          </w:p>
        </w:tc>
      </w:tr>
      <w:tr w:rsidR="008E6F0B" w:rsidRPr="00703C57" w:rsidTr="001E4E1D"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Заседание  №1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E52625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1.</w:t>
            </w:r>
            <w:r w:rsidR="008E6F0B" w:rsidRPr="00703C57">
              <w:rPr>
                <w:sz w:val="26"/>
                <w:szCs w:val="26"/>
              </w:rPr>
              <w:t>Утве</w:t>
            </w:r>
            <w:r w:rsidR="00855CE2" w:rsidRPr="00703C57">
              <w:rPr>
                <w:sz w:val="26"/>
                <w:szCs w:val="26"/>
              </w:rPr>
              <w:t xml:space="preserve">рждение плана </w:t>
            </w:r>
            <w:r w:rsidR="008E6F0B" w:rsidRPr="00703C57">
              <w:rPr>
                <w:sz w:val="26"/>
                <w:szCs w:val="26"/>
              </w:rPr>
              <w:t xml:space="preserve">работы на новый учебный год. </w:t>
            </w:r>
          </w:p>
          <w:p w:rsidR="008E6F0B" w:rsidRPr="00703C57" w:rsidRDefault="00510C5E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52625" w:rsidRPr="00703C57">
              <w:rPr>
                <w:sz w:val="26"/>
                <w:szCs w:val="26"/>
              </w:rPr>
              <w:t>.</w:t>
            </w:r>
            <w:r w:rsidR="008C4BB0" w:rsidRPr="00703C57">
              <w:rPr>
                <w:sz w:val="26"/>
                <w:szCs w:val="26"/>
              </w:rPr>
              <w:t xml:space="preserve">Обсуждение  и рассмотрение </w:t>
            </w:r>
            <w:r>
              <w:rPr>
                <w:sz w:val="26"/>
                <w:szCs w:val="26"/>
              </w:rPr>
              <w:t xml:space="preserve"> тематических  планов элективных курсов, </w:t>
            </w:r>
            <w:r w:rsidR="008E6F0B" w:rsidRPr="00703C57">
              <w:rPr>
                <w:sz w:val="26"/>
                <w:szCs w:val="26"/>
              </w:rPr>
              <w:t xml:space="preserve"> календарно- тематического планирования по предметам, рабочих программ.</w:t>
            </w:r>
          </w:p>
          <w:p w:rsidR="008E6F0B" w:rsidRPr="00703C57" w:rsidRDefault="00510C5E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52625" w:rsidRPr="00703C57">
              <w:rPr>
                <w:sz w:val="26"/>
                <w:szCs w:val="26"/>
              </w:rPr>
              <w:t>.</w:t>
            </w:r>
            <w:r w:rsidR="008E6F0B" w:rsidRPr="00703C57">
              <w:rPr>
                <w:sz w:val="26"/>
                <w:szCs w:val="26"/>
              </w:rPr>
              <w:t>О выборе тем по самообразованию.</w:t>
            </w:r>
          </w:p>
          <w:p w:rsidR="00510C5E" w:rsidRDefault="00510C5E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E52625" w:rsidRPr="00703C57">
              <w:rPr>
                <w:sz w:val="26"/>
                <w:szCs w:val="26"/>
              </w:rPr>
              <w:t>.</w:t>
            </w:r>
            <w:r w:rsidR="008E6F0B" w:rsidRPr="00703C57">
              <w:rPr>
                <w:sz w:val="26"/>
                <w:szCs w:val="26"/>
              </w:rPr>
              <w:t>Об изучении государственных документов по проблемам образования, новых госу</w:t>
            </w:r>
            <w:r w:rsidR="00855CE2" w:rsidRPr="00703C57">
              <w:rPr>
                <w:sz w:val="26"/>
                <w:szCs w:val="26"/>
              </w:rPr>
              <w:t xml:space="preserve">дарственных стандартов, </w:t>
            </w:r>
            <w:r w:rsidR="008E6F0B" w:rsidRPr="00703C57">
              <w:rPr>
                <w:sz w:val="26"/>
                <w:szCs w:val="26"/>
              </w:rPr>
              <w:t xml:space="preserve"> </w:t>
            </w:r>
          </w:p>
          <w:p w:rsidR="00E52625" w:rsidRPr="00703C57" w:rsidRDefault="00510C5E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52625" w:rsidRPr="00703C57">
              <w:rPr>
                <w:sz w:val="26"/>
                <w:szCs w:val="26"/>
              </w:rPr>
              <w:t>.Анализ стартовых контрольных работ</w:t>
            </w:r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Анализ проведенной работы, выявление проблем, поиск путей их решения.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Выработка единых представлений о перспективах методической работы.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Анализ тематического планирования, внесение необходимых изменений.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Выбор тем по </w:t>
            </w:r>
            <w:r w:rsidRPr="00703C57">
              <w:rPr>
                <w:sz w:val="26"/>
                <w:szCs w:val="26"/>
              </w:rPr>
              <w:lastRenderedPageBreak/>
              <w:t>самообразованию в соответствии с выбранной темой</w:t>
            </w: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Составление плана работы на новый учебный год с учетом пожеланий.</w:t>
            </w:r>
          </w:p>
          <w:p w:rsidR="005A2D94" w:rsidRPr="00703C57" w:rsidRDefault="005A2D94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Составление предварительных планов проведения предметных недель.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Проверка тематических планов работы факультативов, курсов по выбору. 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Изучение государственных документов по проблемам образования, инструктивно- методических </w:t>
            </w:r>
            <w:r w:rsidRPr="00703C57">
              <w:rPr>
                <w:sz w:val="26"/>
                <w:szCs w:val="26"/>
              </w:rPr>
              <w:lastRenderedPageBreak/>
              <w:t>писем.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Август- сентябрь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Халикова Р.Р.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3E6371" w:rsidRDefault="003E6371" w:rsidP="001E4E1D">
            <w:pPr>
              <w:ind w:left="426" w:hanging="426"/>
              <w:rPr>
                <w:sz w:val="26"/>
                <w:szCs w:val="26"/>
              </w:rPr>
            </w:pPr>
          </w:p>
          <w:p w:rsidR="003E6371" w:rsidRDefault="003E6371" w:rsidP="001E4E1D">
            <w:pPr>
              <w:ind w:left="426" w:hanging="426"/>
              <w:rPr>
                <w:sz w:val="26"/>
                <w:szCs w:val="26"/>
              </w:rPr>
            </w:pPr>
          </w:p>
          <w:p w:rsidR="003E6371" w:rsidRDefault="003E6371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Халикова Р.Р.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 - предметники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</w:tc>
      </w:tr>
      <w:tr w:rsidR="008E6F0B" w:rsidRPr="00703C57" w:rsidTr="001E4E1D">
        <w:trPr>
          <w:trHeight w:val="416"/>
        </w:trPr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lastRenderedPageBreak/>
              <w:t>Заседание № 2</w:t>
            </w:r>
          </w:p>
          <w:p w:rsidR="008E6F0B" w:rsidRPr="00703C57" w:rsidRDefault="0018216F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E6F0B" w:rsidRPr="00703C57">
              <w:rPr>
                <w:sz w:val="26"/>
                <w:szCs w:val="26"/>
              </w:rPr>
              <w:t xml:space="preserve">Анализ результатов ЕГЭ </w:t>
            </w:r>
            <w:r>
              <w:rPr>
                <w:sz w:val="26"/>
                <w:szCs w:val="26"/>
              </w:rPr>
              <w:t>в 11кл. и ОГЭ</w:t>
            </w:r>
            <w:r w:rsidR="00855CE2" w:rsidRPr="00703C57">
              <w:rPr>
                <w:sz w:val="26"/>
                <w:szCs w:val="26"/>
              </w:rPr>
              <w:t xml:space="preserve"> </w:t>
            </w:r>
            <w:r w:rsidR="008E6F0B" w:rsidRPr="00703C57">
              <w:rPr>
                <w:sz w:val="26"/>
                <w:szCs w:val="26"/>
              </w:rPr>
              <w:t xml:space="preserve"> в 9 </w:t>
            </w:r>
            <w:proofErr w:type="spellStart"/>
            <w:r w:rsidR="008E6F0B" w:rsidRPr="00703C57">
              <w:rPr>
                <w:sz w:val="26"/>
                <w:szCs w:val="26"/>
              </w:rPr>
              <w:t>кл</w:t>
            </w:r>
            <w:proofErr w:type="spellEnd"/>
            <w:r w:rsidR="008E6F0B" w:rsidRPr="00703C57">
              <w:rPr>
                <w:sz w:val="26"/>
                <w:szCs w:val="26"/>
              </w:rPr>
              <w:t>. Проблемы, перспективы. О разработке индивидуальных методик подготовки к ЕГЭ по учебным предметам.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18216F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E6F0B" w:rsidRPr="00703C57">
              <w:rPr>
                <w:sz w:val="26"/>
                <w:szCs w:val="26"/>
              </w:rPr>
              <w:t>. Работа с одаренными детьми. О подготовке к  школьным  олимпиадам по гуманитарным предметам</w:t>
            </w:r>
            <w:proofErr w:type="gramStart"/>
            <w:r w:rsidR="008E6F0B" w:rsidRPr="00703C57">
              <w:rPr>
                <w:sz w:val="26"/>
                <w:szCs w:val="26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55397E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Систематизация накопленного материала, выявление вопросов, требующих дополнительной работы.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 Выявление уровня теоретической подготовленности педагогов.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Выявление типичных ошибок, выработка рекомендаций по их преодолению. 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Разработка рекомендаций по преодолению </w:t>
            </w:r>
            <w:proofErr w:type="spellStart"/>
            <w:r w:rsidRPr="00703C57">
              <w:rPr>
                <w:sz w:val="26"/>
                <w:szCs w:val="26"/>
              </w:rPr>
              <w:t>неуспешности</w:t>
            </w:r>
            <w:proofErr w:type="spellEnd"/>
            <w:r w:rsidRPr="00703C57">
              <w:rPr>
                <w:sz w:val="26"/>
                <w:szCs w:val="26"/>
              </w:rPr>
              <w:t xml:space="preserve"> в обучении. </w:t>
            </w: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Выявление победителей, обсуждение типичных затруднений.</w:t>
            </w: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Определение тематики и форм проведения открытых уроков.</w:t>
            </w: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Взаимопроверка тетрадей.</w:t>
            </w: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Изучение  материала демоверсий.</w:t>
            </w:r>
          </w:p>
          <w:p w:rsidR="00275774" w:rsidRPr="00703C57" w:rsidRDefault="00275774" w:rsidP="001E4E1D">
            <w:pPr>
              <w:ind w:left="426" w:hanging="426"/>
              <w:jc w:val="both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Составление справки по итогам проведения  стартовых контрольных работ,</w:t>
            </w: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 проведенных олимпиад.</w:t>
            </w:r>
          </w:p>
          <w:p w:rsidR="00275774" w:rsidRPr="00703C57" w:rsidRDefault="00275774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Неделя </w:t>
            </w:r>
            <w:proofErr w:type="gramStart"/>
            <w:r w:rsidRPr="00703C57">
              <w:rPr>
                <w:sz w:val="26"/>
                <w:szCs w:val="26"/>
              </w:rPr>
              <w:t>ИЗО</w:t>
            </w:r>
            <w:proofErr w:type="gramEnd"/>
            <w:r w:rsidRPr="00703C57">
              <w:rPr>
                <w:sz w:val="26"/>
                <w:szCs w:val="26"/>
              </w:rPr>
              <w:t>, искусства, МХК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E52625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Октябрь 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E52625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Октябрь 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55397E" w:rsidRPr="00703C57" w:rsidRDefault="0055397E" w:rsidP="001E4E1D">
            <w:pPr>
              <w:ind w:left="426" w:hanging="426"/>
              <w:rPr>
                <w:sz w:val="26"/>
                <w:szCs w:val="26"/>
              </w:rPr>
            </w:pPr>
          </w:p>
          <w:p w:rsidR="0055397E" w:rsidRPr="00703C57" w:rsidRDefault="0055397E" w:rsidP="001E4E1D">
            <w:pPr>
              <w:ind w:left="426" w:hanging="426"/>
              <w:rPr>
                <w:sz w:val="26"/>
                <w:szCs w:val="26"/>
              </w:rPr>
            </w:pPr>
          </w:p>
          <w:p w:rsidR="0055397E" w:rsidRPr="00703C57" w:rsidRDefault="0055397E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E52625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О</w:t>
            </w:r>
            <w:r w:rsidR="00855CE2" w:rsidRPr="00703C57">
              <w:rPr>
                <w:sz w:val="26"/>
                <w:szCs w:val="26"/>
              </w:rPr>
              <w:t>ктябрь</w:t>
            </w:r>
            <w:r w:rsidRPr="00703C5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18216F" w:rsidP="001E4E1D">
            <w:pPr>
              <w:ind w:left="426" w:hanging="426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Юмадеева</w:t>
            </w:r>
            <w:proofErr w:type="spellEnd"/>
            <w:r>
              <w:rPr>
                <w:sz w:val="26"/>
                <w:szCs w:val="26"/>
              </w:rPr>
              <w:t xml:space="preserve"> З.Х.</w:t>
            </w:r>
          </w:p>
          <w:p w:rsidR="00E52625" w:rsidRPr="00703C57" w:rsidRDefault="003E6371" w:rsidP="001E4E1D">
            <w:pPr>
              <w:ind w:left="426" w:hanging="426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Халикова</w:t>
            </w:r>
            <w:proofErr w:type="spellEnd"/>
            <w:r>
              <w:rPr>
                <w:sz w:val="26"/>
                <w:szCs w:val="26"/>
              </w:rPr>
              <w:t xml:space="preserve"> Р.Р.</w:t>
            </w:r>
          </w:p>
          <w:p w:rsidR="003E6371" w:rsidRDefault="00E52625" w:rsidP="001E4E1D">
            <w:pPr>
              <w:ind w:left="426" w:hanging="426"/>
              <w:rPr>
                <w:sz w:val="26"/>
                <w:szCs w:val="26"/>
              </w:rPr>
            </w:pPr>
            <w:proofErr w:type="spellStart"/>
            <w:r w:rsidRPr="00703C57">
              <w:rPr>
                <w:sz w:val="26"/>
                <w:szCs w:val="26"/>
              </w:rPr>
              <w:t>Биктимиров</w:t>
            </w:r>
            <w:proofErr w:type="spellEnd"/>
            <w:r w:rsidRPr="00703C57">
              <w:rPr>
                <w:sz w:val="26"/>
                <w:szCs w:val="26"/>
              </w:rPr>
              <w:t xml:space="preserve"> </w:t>
            </w:r>
            <w:r w:rsidR="00855CE2" w:rsidRPr="00703C57">
              <w:rPr>
                <w:sz w:val="26"/>
                <w:szCs w:val="26"/>
              </w:rPr>
              <w:t>М.Х.</w:t>
            </w:r>
            <w:r w:rsidRPr="00703C57">
              <w:rPr>
                <w:sz w:val="26"/>
                <w:szCs w:val="26"/>
              </w:rPr>
              <w:t xml:space="preserve"> </w:t>
            </w:r>
            <w:proofErr w:type="spellStart"/>
            <w:r w:rsidR="003E6371">
              <w:rPr>
                <w:sz w:val="26"/>
                <w:szCs w:val="26"/>
              </w:rPr>
              <w:t>Назырова</w:t>
            </w:r>
            <w:proofErr w:type="spellEnd"/>
            <w:r w:rsidR="003E6371">
              <w:rPr>
                <w:sz w:val="26"/>
                <w:szCs w:val="26"/>
              </w:rPr>
              <w:t xml:space="preserve"> Ф.А.</w:t>
            </w: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(11 </w:t>
            </w:r>
            <w:proofErr w:type="spellStart"/>
            <w:r w:rsidRPr="00703C57">
              <w:rPr>
                <w:sz w:val="26"/>
                <w:szCs w:val="26"/>
              </w:rPr>
              <w:t>кл</w:t>
            </w:r>
            <w:proofErr w:type="spellEnd"/>
            <w:r w:rsidRPr="00703C57">
              <w:rPr>
                <w:sz w:val="26"/>
                <w:szCs w:val="26"/>
              </w:rPr>
              <w:t>)</w:t>
            </w: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855CE2" w:rsidRPr="00703C57" w:rsidRDefault="00855CE2" w:rsidP="001E4E1D">
            <w:pPr>
              <w:ind w:left="426" w:hanging="426"/>
              <w:rPr>
                <w:sz w:val="26"/>
                <w:szCs w:val="26"/>
              </w:rPr>
            </w:pPr>
          </w:p>
          <w:p w:rsidR="00855CE2" w:rsidRPr="00703C57" w:rsidRDefault="00855CE2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</w:tc>
      </w:tr>
      <w:tr w:rsidR="008E6F0B" w:rsidRPr="00703C57" w:rsidTr="001E4E1D"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Заседание №3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03C57">
              <w:rPr>
                <w:rFonts w:eastAsia="Calibri"/>
                <w:sz w:val="26"/>
                <w:szCs w:val="26"/>
                <w:lang w:eastAsia="en-US"/>
              </w:rPr>
              <w:t>1. О подготовке к</w:t>
            </w:r>
            <w:r w:rsidRPr="00703C57">
              <w:rPr>
                <w:rFonts w:ascii="Calibri" w:eastAsia="Calibri" w:hAnsi="Calibri"/>
                <w:sz w:val="26"/>
                <w:szCs w:val="26"/>
                <w:lang w:eastAsia="en-US"/>
              </w:rPr>
              <w:t xml:space="preserve"> </w:t>
            </w:r>
            <w:r w:rsidRPr="00703C57">
              <w:rPr>
                <w:rFonts w:ascii="Calibri" w:eastAsia="Calibri" w:hAnsi="Calibri"/>
                <w:bCs/>
                <w:sz w:val="26"/>
                <w:szCs w:val="26"/>
                <w:lang w:eastAsia="en-US"/>
              </w:rPr>
              <w:t xml:space="preserve"> </w:t>
            </w:r>
            <w:r w:rsidR="00E9601E" w:rsidRPr="00703C57">
              <w:rPr>
                <w:rFonts w:eastAsia="Calibri"/>
                <w:b/>
                <w:sz w:val="26"/>
                <w:szCs w:val="26"/>
                <w:lang w:eastAsia="en-US"/>
              </w:rPr>
              <w:t xml:space="preserve">методическому семинару </w:t>
            </w:r>
            <w:r w:rsidRPr="00703C57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="00E9601E" w:rsidRPr="00703C57">
              <w:rPr>
                <w:rFonts w:eastAsia="Calibri"/>
                <w:sz w:val="26"/>
                <w:szCs w:val="26"/>
                <w:lang w:eastAsia="en-US"/>
              </w:rPr>
              <w:t>Актуальные вопросы подготовки к ЕГЭ</w:t>
            </w:r>
            <w:r w:rsidR="000C2ED0" w:rsidRPr="00703C57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E9601E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</w:p>
          <w:p w:rsidR="00E9601E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2.</w:t>
            </w:r>
            <w:r w:rsidR="008E6F0B" w:rsidRPr="00703C57">
              <w:rPr>
                <w:sz w:val="26"/>
                <w:szCs w:val="26"/>
              </w:rPr>
              <w:t>Итоги полугодия: анализ контрольных работ, анализ прохождения программ.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E9601E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Повышение профессиональной компетентности педагогов, </w:t>
            </w:r>
            <w:r w:rsidRPr="00703C57">
              <w:rPr>
                <w:sz w:val="26"/>
                <w:szCs w:val="26"/>
              </w:rPr>
              <w:lastRenderedPageBreak/>
              <w:t>включение их в творческий педагогический поиск;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Выявление уровня </w:t>
            </w:r>
            <w:proofErr w:type="spellStart"/>
            <w:r w:rsidRPr="00703C57">
              <w:rPr>
                <w:sz w:val="26"/>
                <w:szCs w:val="26"/>
              </w:rPr>
              <w:t>обученности</w:t>
            </w:r>
            <w:proofErr w:type="spellEnd"/>
            <w:r w:rsidRPr="00703C57">
              <w:rPr>
                <w:sz w:val="26"/>
                <w:szCs w:val="26"/>
              </w:rPr>
              <w:t xml:space="preserve">, качества знаний учащихся, анализ типичных ошибок.  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692827" w:rsidRPr="00703C57" w:rsidRDefault="00692827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Подготовка материалов, индивидуальные консультации.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proofErr w:type="spellStart"/>
            <w:r w:rsidRPr="00703C57">
              <w:rPr>
                <w:sz w:val="26"/>
                <w:szCs w:val="26"/>
              </w:rPr>
              <w:t>Взаимопосещение</w:t>
            </w:r>
            <w:proofErr w:type="spellEnd"/>
            <w:r w:rsidRPr="00703C57">
              <w:rPr>
                <w:sz w:val="26"/>
                <w:szCs w:val="26"/>
              </w:rPr>
              <w:t xml:space="preserve"> уроков.</w:t>
            </w:r>
          </w:p>
          <w:p w:rsidR="000C2ED0" w:rsidRPr="00703C57" w:rsidRDefault="000C2ED0" w:rsidP="001E4E1D">
            <w:pPr>
              <w:ind w:left="426" w:hanging="426"/>
              <w:jc w:val="both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both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Составление справки по итогам проведения   контрольных работ за первое полугодие.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Разработка  и апробация индивидуальных методик подготовки к ЕГЭ по учебным предметам.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E52625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Декабрь 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lastRenderedPageBreak/>
              <w:t>Январь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Январь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Февраль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692827" w:rsidRPr="00703C57" w:rsidRDefault="00692827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Халикова Р.Р.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lastRenderedPageBreak/>
              <w:t>Халикова Р.Р.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</w:tr>
      <w:tr w:rsidR="008E6F0B" w:rsidRPr="00703C57" w:rsidTr="001E4E1D">
        <w:trPr>
          <w:trHeight w:val="2830"/>
        </w:trPr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lastRenderedPageBreak/>
              <w:t>Заседание №4</w:t>
            </w:r>
          </w:p>
          <w:p w:rsidR="008E6F0B" w:rsidRPr="00703C57" w:rsidRDefault="008E6F0B" w:rsidP="001E4E1D">
            <w:pPr>
              <w:ind w:left="426" w:hanging="426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703C57">
              <w:rPr>
                <w:rFonts w:eastAsia="Calibri"/>
                <w:sz w:val="26"/>
                <w:szCs w:val="26"/>
                <w:lang w:eastAsia="en-US"/>
              </w:rPr>
              <w:t>1.</w:t>
            </w:r>
            <w:r w:rsidRPr="00703C57">
              <w:rPr>
                <w:rFonts w:ascii="Calibri" w:eastAsia="Calibri" w:hAnsi="Calibri"/>
                <w:sz w:val="26"/>
                <w:szCs w:val="26"/>
                <w:lang w:eastAsia="en-US"/>
              </w:rPr>
              <w:t xml:space="preserve"> </w:t>
            </w:r>
            <w:r w:rsidRPr="00703C57">
              <w:rPr>
                <w:sz w:val="26"/>
                <w:szCs w:val="26"/>
              </w:rPr>
              <w:t>О состоянии работы по темам самообразования.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510C5E" w:rsidP="001E4E1D">
            <w:pPr>
              <w:ind w:left="426" w:hanging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C2ED0" w:rsidRPr="00703C57">
              <w:rPr>
                <w:sz w:val="26"/>
                <w:szCs w:val="26"/>
              </w:rPr>
              <w:t>.</w:t>
            </w:r>
            <w:r w:rsidR="008E6F0B" w:rsidRPr="00703C57">
              <w:rPr>
                <w:sz w:val="26"/>
                <w:szCs w:val="26"/>
              </w:rPr>
              <w:t>Изучение изменений при сдаче ЕГЭ и ГИА.</w:t>
            </w:r>
          </w:p>
        </w:tc>
        <w:tc>
          <w:tcPr>
            <w:tcW w:w="2126" w:type="dxa"/>
          </w:tcPr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Изучение и обобщение опыта учителей по итогам  участия в работе педагогического совета. Выработка рекомендаций.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по темам самообразования.</w:t>
            </w: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 Подготовка открытых уроков.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proofErr w:type="spellStart"/>
            <w:r w:rsidRPr="00703C57">
              <w:rPr>
                <w:sz w:val="26"/>
                <w:szCs w:val="26"/>
              </w:rPr>
              <w:t>Взаимопосещение</w:t>
            </w:r>
            <w:proofErr w:type="spellEnd"/>
            <w:r w:rsidRPr="00703C57">
              <w:rPr>
                <w:sz w:val="26"/>
                <w:szCs w:val="26"/>
              </w:rPr>
              <w:t xml:space="preserve"> уроков.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Март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Март</w:t>
            </w:r>
          </w:p>
          <w:p w:rsidR="008E6F0B" w:rsidRPr="003E6371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0C2ED0" w:rsidRPr="003E6371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</w:tc>
      </w:tr>
      <w:tr w:rsidR="008E6F0B" w:rsidRPr="00703C57" w:rsidTr="001E4E1D">
        <w:trPr>
          <w:trHeight w:val="3526"/>
        </w:trPr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Заседание № 5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1.</w:t>
            </w:r>
            <w:r w:rsidR="008E6F0B" w:rsidRPr="00703C57">
              <w:rPr>
                <w:sz w:val="26"/>
                <w:szCs w:val="26"/>
              </w:rPr>
              <w:t>О подготовке экзаменационного материала.</w:t>
            </w:r>
          </w:p>
          <w:p w:rsidR="008E6F0B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2.</w:t>
            </w:r>
            <w:r w:rsidR="008E6F0B" w:rsidRPr="00703C57">
              <w:rPr>
                <w:sz w:val="26"/>
                <w:szCs w:val="26"/>
              </w:rPr>
              <w:t>О проведении итоговой и переводной аттестации.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 3.Анализ содержания экзаменационного материала.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4.Утверждение экзаменационного материала.</w:t>
            </w:r>
          </w:p>
          <w:p w:rsidR="008E6F0B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5.</w:t>
            </w:r>
            <w:r w:rsidR="008E6F0B" w:rsidRPr="00703C57">
              <w:rPr>
                <w:sz w:val="26"/>
                <w:szCs w:val="26"/>
              </w:rPr>
              <w:t xml:space="preserve">Отчеты членов МО о работе по темам </w:t>
            </w:r>
            <w:r w:rsidR="008E6F0B" w:rsidRPr="00703C57">
              <w:rPr>
                <w:sz w:val="26"/>
                <w:szCs w:val="26"/>
              </w:rPr>
              <w:lastRenderedPageBreak/>
              <w:t>самообразования.</w:t>
            </w:r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Обсуждение экзаменационного материала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Знакомство с положением об итоговой аттестации (изменения)</w:t>
            </w:r>
          </w:p>
          <w:p w:rsidR="008E6F0B" w:rsidRPr="003E6371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Подготовка выступлений по темам самообразования.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Апрель-май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Апрель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0C2ED0" w:rsidRPr="003E6371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Учителя-предметники</w:t>
            </w:r>
          </w:p>
        </w:tc>
      </w:tr>
      <w:tr w:rsidR="008E6F0B" w:rsidRPr="00703C57" w:rsidTr="001E4E1D">
        <w:tc>
          <w:tcPr>
            <w:tcW w:w="3261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lastRenderedPageBreak/>
              <w:t>Заседание № 6</w:t>
            </w:r>
          </w:p>
          <w:p w:rsidR="008E6F0B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1.</w:t>
            </w:r>
            <w:r w:rsidR="008E6F0B" w:rsidRPr="00703C57">
              <w:rPr>
                <w:sz w:val="26"/>
                <w:szCs w:val="26"/>
              </w:rPr>
              <w:t>Про</w:t>
            </w:r>
            <w:r w:rsidR="0018216F">
              <w:rPr>
                <w:sz w:val="26"/>
                <w:szCs w:val="26"/>
              </w:rPr>
              <w:t>блемный анализ работы МО за 2016</w:t>
            </w:r>
            <w:r w:rsidR="008E6F0B" w:rsidRPr="00703C57">
              <w:rPr>
                <w:sz w:val="26"/>
                <w:szCs w:val="26"/>
              </w:rPr>
              <w:t>- 201</w:t>
            </w:r>
            <w:r w:rsidR="002722E9">
              <w:rPr>
                <w:sz w:val="26"/>
                <w:szCs w:val="26"/>
              </w:rPr>
              <w:t>7</w:t>
            </w:r>
            <w:r w:rsidR="0018216F">
              <w:rPr>
                <w:sz w:val="26"/>
                <w:szCs w:val="26"/>
              </w:rPr>
              <w:t xml:space="preserve"> учебный год. </w:t>
            </w:r>
            <w:r w:rsidR="008E6F0B" w:rsidRPr="00703C57">
              <w:rPr>
                <w:sz w:val="26"/>
                <w:szCs w:val="26"/>
              </w:rPr>
              <w:t>Подготовка предложений по планированию  методической работы школы.</w:t>
            </w:r>
          </w:p>
          <w:p w:rsidR="008E6F0B" w:rsidRPr="00703C57" w:rsidRDefault="00E9601E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2.</w:t>
            </w:r>
            <w:r w:rsidR="008E6F0B" w:rsidRPr="00703C57">
              <w:rPr>
                <w:sz w:val="26"/>
                <w:szCs w:val="26"/>
              </w:rPr>
              <w:t>Составление проекта плана работы на следующий учебный год.</w:t>
            </w:r>
          </w:p>
        </w:tc>
        <w:tc>
          <w:tcPr>
            <w:tcW w:w="2126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Подведение итогов работы за год и определение стратегии дальнейшей деятельности.</w:t>
            </w:r>
          </w:p>
        </w:tc>
        <w:tc>
          <w:tcPr>
            <w:tcW w:w="2552" w:type="dxa"/>
          </w:tcPr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 xml:space="preserve">Анализ работы за год. </w:t>
            </w: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Подготовка к итоговому педагогическому совету.</w:t>
            </w:r>
          </w:p>
        </w:tc>
        <w:tc>
          <w:tcPr>
            <w:tcW w:w="1134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Май</w:t>
            </w:r>
          </w:p>
        </w:tc>
        <w:tc>
          <w:tcPr>
            <w:tcW w:w="1931" w:type="dxa"/>
          </w:tcPr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</w:p>
          <w:p w:rsidR="008E6F0B" w:rsidRPr="00703C57" w:rsidRDefault="000C2ED0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Халикова Р.Р.</w:t>
            </w:r>
          </w:p>
          <w:p w:rsidR="008E6F0B" w:rsidRPr="00703C57" w:rsidRDefault="008E6F0B" w:rsidP="001E4E1D">
            <w:pPr>
              <w:ind w:left="426" w:hanging="426"/>
              <w:jc w:val="center"/>
              <w:rPr>
                <w:sz w:val="26"/>
                <w:szCs w:val="26"/>
              </w:rPr>
            </w:pPr>
            <w:r w:rsidRPr="00703C57">
              <w:rPr>
                <w:sz w:val="26"/>
                <w:szCs w:val="26"/>
              </w:rPr>
              <w:t>Учителя – предметники.</w:t>
            </w:r>
          </w:p>
        </w:tc>
      </w:tr>
    </w:tbl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703C57" w:rsidRDefault="00703C57" w:rsidP="001E4E1D">
      <w:pPr>
        <w:ind w:left="426" w:hanging="426"/>
        <w:rPr>
          <w:b/>
          <w:sz w:val="28"/>
          <w:szCs w:val="28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Повышение качества знаний учащихся: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Соблюдение графика проведения контрольных работ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proofErr w:type="spellStart"/>
      <w:r w:rsidRPr="00703C57">
        <w:rPr>
          <w:sz w:val="26"/>
          <w:szCs w:val="26"/>
        </w:rPr>
        <w:t>Взаимопосещение</w:t>
      </w:r>
      <w:proofErr w:type="spellEnd"/>
      <w:r w:rsidRPr="00703C57">
        <w:rPr>
          <w:sz w:val="26"/>
          <w:szCs w:val="26"/>
        </w:rPr>
        <w:t xml:space="preserve"> уроков коллег  с целью выявления уровня и качества   преподавания предметов с последующим анализом уроков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Участие в школьных, районных и городских мероприятиях по предметам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Проведение контрольны</w:t>
      </w:r>
      <w:r w:rsidR="000E6CF3" w:rsidRPr="00703C57">
        <w:rPr>
          <w:b/>
          <w:sz w:val="26"/>
          <w:szCs w:val="26"/>
        </w:rPr>
        <w:t>х работ по русскому языку в 5-11</w:t>
      </w:r>
      <w:r w:rsidRPr="00703C57">
        <w:rPr>
          <w:b/>
          <w:sz w:val="26"/>
          <w:szCs w:val="26"/>
        </w:rPr>
        <w:t xml:space="preserve"> классах: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Входной контрольный диктант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Контрольный диктант по итогам повторения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Контрольный диктант по итогам I четверти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Контрольный диктант по итогам I полугодия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Контрольный диктант по итогам </w:t>
      </w:r>
      <w:proofErr w:type="gramStart"/>
      <w:r w:rsidRPr="00703C57">
        <w:rPr>
          <w:sz w:val="26"/>
          <w:szCs w:val="26"/>
        </w:rPr>
        <w:t>Ш</w:t>
      </w:r>
      <w:proofErr w:type="gramEnd"/>
      <w:r w:rsidRPr="00703C57">
        <w:rPr>
          <w:sz w:val="26"/>
          <w:szCs w:val="26"/>
        </w:rPr>
        <w:t xml:space="preserve"> четверти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Контрольный диктант по итогам года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Контрольный словарный диктант по русскому языку в 5-10 классах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Организация работы с одаренными детьми: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Подготовка</w:t>
      </w:r>
      <w:r w:rsidR="000E6CF3" w:rsidRPr="00703C57">
        <w:rPr>
          <w:sz w:val="26"/>
          <w:szCs w:val="26"/>
        </w:rPr>
        <w:t xml:space="preserve"> к</w:t>
      </w:r>
      <w:r w:rsidRPr="00703C57">
        <w:rPr>
          <w:sz w:val="26"/>
          <w:szCs w:val="26"/>
        </w:rPr>
        <w:t xml:space="preserve"> предметным олимпиадам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Подготовка</w:t>
      </w:r>
      <w:r w:rsidR="000E6CF3" w:rsidRPr="00703C57">
        <w:rPr>
          <w:sz w:val="26"/>
          <w:szCs w:val="26"/>
        </w:rPr>
        <w:t xml:space="preserve"> к н</w:t>
      </w:r>
      <w:r w:rsidRPr="00703C57">
        <w:rPr>
          <w:sz w:val="26"/>
          <w:szCs w:val="26"/>
        </w:rPr>
        <w:t>аучно-практическим конференциям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Подготовка</w:t>
      </w:r>
      <w:r w:rsidR="000E6CF3" w:rsidRPr="00703C57">
        <w:rPr>
          <w:sz w:val="26"/>
          <w:szCs w:val="26"/>
        </w:rPr>
        <w:t xml:space="preserve"> к школьным, </w:t>
      </w:r>
      <w:proofErr w:type="spellStart"/>
      <w:r w:rsidR="000E6CF3" w:rsidRPr="00703C57">
        <w:rPr>
          <w:sz w:val="26"/>
          <w:szCs w:val="26"/>
        </w:rPr>
        <w:t>районн</w:t>
      </w:r>
      <w:proofErr w:type="spellEnd"/>
      <w:r w:rsidRPr="00703C57">
        <w:rPr>
          <w:sz w:val="26"/>
          <w:szCs w:val="26"/>
        </w:rPr>
        <w:t>, региональным, Всероссийским  конкурсам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Подготовка к школьному интеллектуальному марафону 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Участие обучающихся в </w:t>
      </w:r>
      <w:proofErr w:type="gramStart"/>
      <w:r w:rsidRPr="00703C57">
        <w:rPr>
          <w:sz w:val="26"/>
          <w:szCs w:val="26"/>
        </w:rPr>
        <w:t>школьном</w:t>
      </w:r>
      <w:proofErr w:type="gramEnd"/>
      <w:r w:rsidRPr="00703C57">
        <w:rPr>
          <w:sz w:val="26"/>
          <w:szCs w:val="26"/>
        </w:rPr>
        <w:t xml:space="preserve">, районном, региональном интеллектуальных марафонах 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Участие обучающихся в Международной конкурс – игре по русскому языку «Медвежонок»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lastRenderedPageBreak/>
        <w:t>Участие обучающихся</w:t>
      </w:r>
      <w:r w:rsidR="000E6CF3" w:rsidRPr="00703C57">
        <w:rPr>
          <w:sz w:val="26"/>
          <w:szCs w:val="26"/>
        </w:rPr>
        <w:t xml:space="preserve"> в </w:t>
      </w:r>
      <w:proofErr w:type="gramStart"/>
      <w:r w:rsidR="000E6CF3" w:rsidRPr="00703C57">
        <w:rPr>
          <w:sz w:val="26"/>
          <w:szCs w:val="26"/>
        </w:rPr>
        <w:t>школьной</w:t>
      </w:r>
      <w:proofErr w:type="gramEnd"/>
      <w:r w:rsidR="000E6CF3" w:rsidRPr="00703C57">
        <w:rPr>
          <w:sz w:val="26"/>
          <w:szCs w:val="26"/>
        </w:rPr>
        <w:t xml:space="preserve">, районной, </w:t>
      </w:r>
      <w:r w:rsidRPr="00703C57">
        <w:rPr>
          <w:sz w:val="26"/>
          <w:szCs w:val="26"/>
        </w:rPr>
        <w:t>региональной научно-практической конференциях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proofErr w:type="gramStart"/>
      <w:r w:rsidRPr="00703C57">
        <w:rPr>
          <w:sz w:val="26"/>
          <w:szCs w:val="26"/>
        </w:rPr>
        <w:t>Участие обучающихся в школьных, районных, регион</w:t>
      </w:r>
      <w:r w:rsidR="000E6CF3" w:rsidRPr="00703C57">
        <w:rPr>
          <w:sz w:val="26"/>
          <w:szCs w:val="26"/>
        </w:rPr>
        <w:t>альных  олимпиадах по предметам.</w:t>
      </w:r>
      <w:proofErr w:type="gramEnd"/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 xml:space="preserve">Организация работы с </w:t>
      </w:r>
      <w:proofErr w:type="gramStart"/>
      <w:r w:rsidRPr="00703C57">
        <w:rPr>
          <w:b/>
          <w:sz w:val="26"/>
          <w:szCs w:val="26"/>
        </w:rPr>
        <w:t>обучающими</w:t>
      </w:r>
      <w:proofErr w:type="gramEnd"/>
      <w:r w:rsidRPr="00703C57">
        <w:rPr>
          <w:b/>
          <w:sz w:val="26"/>
          <w:szCs w:val="26"/>
        </w:rPr>
        <w:t>, имеющими низкую мотивацию учебно-познавательной деятельности: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Проведение контрольного среза знаний учащихся класса по основным разделам учебного материала предыдущих лет обучения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Установление причин отставания  слабоуспевающих учащихся (беседы со школьными специалистами: классным руководителем, психологом, врачом, логопедом, встречи с отдельными родителями)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Составление индивидуального плана работы по ликвидации пробелов в знаниях отстающего ученика на текущую четверть.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Использование дифференцированного подхода при организации самостоятельной работы на уроке фиксировать это в плане урока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Обязательный тематический учет знаний слабоуспевающих учащихся  класса.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Отражение индивидуальной работы со слабым учеником в рабочих или специальных тетрадях по предмету.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Внеклассная работа по предметам: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Школьный конкурс чтецов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Районный конкурс чтецов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Региональный конкурс чтецов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proofErr w:type="gramStart"/>
      <w:r w:rsidRPr="00703C57">
        <w:rPr>
          <w:sz w:val="26"/>
          <w:szCs w:val="26"/>
        </w:rPr>
        <w:t>Организация участия обучающихся в</w:t>
      </w:r>
      <w:r w:rsidR="000E6CF3" w:rsidRPr="00703C57">
        <w:rPr>
          <w:sz w:val="26"/>
          <w:szCs w:val="26"/>
        </w:rPr>
        <w:t xml:space="preserve"> школьных, районных, </w:t>
      </w:r>
      <w:r w:rsidRPr="00703C57">
        <w:rPr>
          <w:sz w:val="26"/>
          <w:szCs w:val="26"/>
        </w:rPr>
        <w:t>региональных конкурсах</w:t>
      </w:r>
      <w:proofErr w:type="gramEnd"/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Неделя русского языка и литературы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Неделя истории и обществознания</w:t>
      </w:r>
    </w:p>
    <w:p w:rsidR="00E83F07" w:rsidRPr="00703C57" w:rsidRDefault="00E83F07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Неделя татарского языка и литературы</w:t>
      </w:r>
    </w:p>
    <w:p w:rsidR="00E83F07" w:rsidRPr="00703C57" w:rsidRDefault="00E83F07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Неделя немецкого языка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Интеллектуальный марафон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sz w:val="26"/>
          <w:szCs w:val="26"/>
        </w:rPr>
      </w:pPr>
      <w:r w:rsidRPr="00703C57">
        <w:rPr>
          <w:b/>
          <w:sz w:val="26"/>
          <w:szCs w:val="26"/>
        </w:rPr>
        <w:t>Повышение квалификации учителей. Совершенствование педагогического мастерства: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Прохождение курсов повышения квалификации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Участие в инновационной деятельности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Работа над самообразовательной темой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Отчет по темам самообразования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Аттестация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Изучение и внедрение в практику преподавания педагогического опыта</w:t>
      </w:r>
      <w:r w:rsidR="00E83F07" w:rsidRPr="00703C57">
        <w:rPr>
          <w:sz w:val="26"/>
          <w:szCs w:val="26"/>
        </w:rPr>
        <w:t xml:space="preserve"> учителей школы, района, </w:t>
      </w:r>
      <w:r w:rsidRPr="00703C57">
        <w:rPr>
          <w:sz w:val="26"/>
          <w:szCs w:val="26"/>
        </w:rPr>
        <w:t xml:space="preserve"> региона, РФ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proofErr w:type="spellStart"/>
      <w:r w:rsidRPr="00703C57">
        <w:rPr>
          <w:sz w:val="26"/>
          <w:szCs w:val="26"/>
        </w:rPr>
        <w:t>Взаимпосещение</w:t>
      </w:r>
      <w:proofErr w:type="spellEnd"/>
      <w:r w:rsidRPr="00703C57">
        <w:rPr>
          <w:sz w:val="26"/>
          <w:szCs w:val="26"/>
        </w:rPr>
        <w:t xml:space="preserve"> уроков коллег с целью изучения, обобщения и внедрения в практику преподавания профессиональных </w:t>
      </w:r>
      <w:proofErr w:type="spellStart"/>
      <w:r w:rsidRPr="00703C57">
        <w:rPr>
          <w:sz w:val="26"/>
          <w:szCs w:val="26"/>
        </w:rPr>
        <w:t>ЗУНов</w:t>
      </w:r>
      <w:proofErr w:type="spellEnd"/>
      <w:r w:rsidRPr="00703C57">
        <w:rPr>
          <w:sz w:val="26"/>
          <w:szCs w:val="26"/>
        </w:rPr>
        <w:t xml:space="preserve"> учителей с учетов их индивидуальных потребностей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Изучение и обсуждение нормативных документов, стандартов образования, методических материалов для подготовки выпускников к итоговой аттестации по русскому языку, литературе, истории и обществознанию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Использование сети Интернет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Обобщение собственного опыта работы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Активное участие в работе ШМО, РМО</w:t>
      </w:r>
    </w:p>
    <w:p w:rsidR="00E83F07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Подготовка к публикации статей для </w:t>
      </w:r>
      <w:r w:rsidR="00E83F07" w:rsidRPr="00703C57">
        <w:rPr>
          <w:sz w:val="26"/>
          <w:szCs w:val="26"/>
        </w:rPr>
        <w:t>СМИ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Участие в конкурсах</w:t>
      </w:r>
    </w:p>
    <w:p w:rsidR="00E83F07" w:rsidRPr="00703C57" w:rsidRDefault="00E83F07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lastRenderedPageBreak/>
        <w:t>Учебно-методическое и материально-техническое обеспечение учебно-воспитательного процесса: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Изучение и выбор программ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 xml:space="preserve">Составление рабочих программ и календарно-тематического планирования по русскому языку, литературе, истории, обществознанию, </w:t>
      </w:r>
      <w:r w:rsidR="00E83F07" w:rsidRPr="00703C57">
        <w:rPr>
          <w:sz w:val="26"/>
          <w:szCs w:val="26"/>
        </w:rPr>
        <w:t xml:space="preserve">немецкому языку, татарскому языку, </w:t>
      </w:r>
      <w:r w:rsidRPr="00703C57">
        <w:rPr>
          <w:sz w:val="26"/>
          <w:szCs w:val="26"/>
        </w:rPr>
        <w:t>факультативному курсу, курсам по выбору, кружковой работе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Подбор дидактического и раздаточного материалов, контрольных работ и тестовых заданий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Составление банка методических идей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Подготовка кабинетов к новому учебному году: корректировка планов работы, составление графика работы, пополнение кабинетов учебно-методической литературой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Оформление экзаменационного уголка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Оформление темат</w:t>
      </w:r>
      <w:bookmarkStart w:id="0" w:name="_GoBack"/>
      <w:bookmarkEnd w:id="0"/>
      <w:r w:rsidRPr="00703C57">
        <w:rPr>
          <w:sz w:val="26"/>
          <w:szCs w:val="26"/>
        </w:rPr>
        <w:t>ических папок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Мониторинг качества методической работы: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Диагностика затруднений и потребностей педагогов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Анализ контрольных работ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Анализ проведения предметной недели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Анализ методической работы за год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Анкета эффективности работы методического объединения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</w:p>
    <w:p w:rsidR="00C322FD" w:rsidRDefault="00C322FD" w:rsidP="001E4E1D">
      <w:pPr>
        <w:ind w:left="426" w:hanging="426"/>
        <w:jc w:val="center"/>
        <w:rPr>
          <w:b/>
          <w:sz w:val="26"/>
          <w:szCs w:val="26"/>
        </w:rPr>
      </w:pPr>
    </w:p>
    <w:p w:rsidR="00C322FD" w:rsidRDefault="00C322FD" w:rsidP="001E4E1D">
      <w:pPr>
        <w:ind w:left="426" w:hanging="426"/>
        <w:jc w:val="center"/>
        <w:rPr>
          <w:b/>
          <w:sz w:val="26"/>
          <w:szCs w:val="26"/>
        </w:rPr>
      </w:pPr>
    </w:p>
    <w:p w:rsidR="002C39C8" w:rsidRPr="00703C57" w:rsidRDefault="002C39C8" w:rsidP="001E4E1D">
      <w:pPr>
        <w:ind w:left="426" w:hanging="426"/>
        <w:jc w:val="center"/>
        <w:rPr>
          <w:b/>
          <w:sz w:val="26"/>
          <w:szCs w:val="26"/>
        </w:rPr>
      </w:pPr>
      <w:r w:rsidRPr="00703C57">
        <w:rPr>
          <w:b/>
          <w:sz w:val="26"/>
          <w:szCs w:val="26"/>
        </w:rPr>
        <w:t>Сотрудничество с другими структурами: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Сотрудничеств</w:t>
      </w:r>
      <w:r w:rsidR="00E83F07" w:rsidRPr="00703C57">
        <w:rPr>
          <w:sz w:val="26"/>
          <w:szCs w:val="26"/>
        </w:rPr>
        <w:t>о с библиотеками, СДК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библиотечные уроки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обзор журнальной периодики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участие в конкурсах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посещение литературно-музыкальных композиций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другие мероприятия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Посещение с последующим обсуждением спектаклей драматического театра</w:t>
      </w:r>
    </w:p>
    <w:p w:rsidR="002C39C8" w:rsidRPr="00703C57" w:rsidRDefault="002C39C8" w:rsidP="001E4E1D">
      <w:pPr>
        <w:ind w:left="426" w:hanging="426"/>
        <w:rPr>
          <w:sz w:val="26"/>
          <w:szCs w:val="26"/>
        </w:rPr>
      </w:pPr>
      <w:r w:rsidRPr="00703C57">
        <w:rPr>
          <w:sz w:val="26"/>
          <w:szCs w:val="26"/>
        </w:rPr>
        <w:t>Организация встреч с</w:t>
      </w:r>
      <w:r w:rsidR="00E83F07" w:rsidRPr="00703C57">
        <w:rPr>
          <w:sz w:val="26"/>
          <w:szCs w:val="26"/>
        </w:rPr>
        <w:t xml:space="preserve"> местными поэтами и писателями </w:t>
      </w:r>
    </w:p>
    <w:p w:rsidR="002C39C8" w:rsidRPr="00E83F07" w:rsidRDefault="002C39C8" w:rsidP="001E4E1D">
      <w:pPr>
        <w:ind w:left="426" w:hanging="426"/>
        <w:rPr>
          <w:sz w:val="28"/>
          <w:szCs w:val="28"/>
        </w:rPr>
      </w:pPr>
    </w:p>
    <w:p w:rsidR="008E6F0B" w:rsidRPr="00E83F07" w:rsidRDefault="008E6F0B" w:rsidP="001E4E1D">
      <w:pPr>
        <w:ind w:left="426" w:hanging="426"/>
        <w:rPr>
          <w:sz w:val="28"/>
          <w:szCs w:val="28"/>
        </w:rPr>
      </w:pPr>
    </w:p>
    <w:p w:rsidR="0055397E" w:rsidRPr="00E83F07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703C57" w:rsidRDefault="00703C57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703C57" w:rsidRDefault="00703C57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703C57" w:rsidRPr="0055397E" w:rsidRDefault="00703C57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spacing w:line="360" w:lineRule="auto"/>
        <w:ind w:left="426" w:hanging="426"/>
        <w:jc w:val="center"/>
        <w:rPr>
          <w:b/>
          <w:sz w:val="28"/>
          <w:szCs w:val="28"/>
        </w:rPr>
      </w:pPr>
    </w:p>
    <w:p w:rsidR="0055397E" w:rsidRPr="0055397E" w:rsidRDefault="0055397E" w:rsidP="001E4E1D">
      <w:pPr>
        <w:ind w:left="426" w:hanging="426"/>
      </w:pPr>
    </w:p>
    <w:sectPr w:rsidR="0055397E" w:rsidRPr="0055397E" w:rsidSect="001E4E1D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457D"/>
    <w:multiLevelType w:val="hybridMultilevel"/>
    <w:tmpl w:val="FE243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26515"/>
    <w:multiLevelType w:val="hybridMultilevel"/>
    <w:tmpl w:val="293ADBD2"/>
    <w:lvl w:ilvl="0" w:tplc="C84229F4">
      <w:start w:val="1"/>
      <w:numFmt w:val="bullet"/>
      <w:lvlText w:val="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50C43"/>
    <w:multiLevelType w:val="hybridMultilevel"/>
    <w:tmpl w:val="5622C7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660965"/>
    <w:multiLevelType w:val="hybridMultilevel"/>
    <w:tmpl w:val="F4FABB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440C93"/>
    <w:multiLevelType w:val="multilevel"/>
    <w:tmpl w:val="357C2B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F00A6"/>
    <w:multiLevelType w:val="hybridMultilevel"/>
    <w:tmpl w:val="6492A9A0"/>
    <w:lvl w:ilvl="0" w:tplc="00181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190A3E"/>
    <w:multiLevelType w:val="hybridMultilevel"/>
    <w:tmpl w:val="5A32A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D32767"/>
    <w:multiLevelType w:val="hybridMultilevel"/>
    <w:tmpl w:val="B452461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2D26307"/>
    <w:multiLevelType w:val="hybridMultilevel"/>
    <w:tmpl w:val="AC6673F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9F0F00"/>
    <w:multiLevelType w:val="multilevel"/>
    <w:tmpl w:val="6AB04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AC5651"/>
    <w:multiLevelType w:val="multilevel"/>
    <w:tmpl w:val="64D013E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34F60FCF"/>
    <w:multiLevelType w:val="hybridMultilevel"/>
    <w:tmpl w:val="AA6A115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84229F4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5E722B4"/>
    <w:multiLevelType w:val="hybridMultilevel"/>
    <w:tmpl w:val="BB589C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311A26"/>
    <w:multiLevelType w:val="hybridMultilevel"/>
    <w:tmpl w:val="6E842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735587"/>
    <w:multiLevelType w:val="multilevel"/>
    <w:tmpl w:val="BF2C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E334C2"/>
    <w:multiLevelType w:val="hybridMultilevel"/>
    <w:tmpl w:val="BA4434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B15684"/>
    <w:multiLevelType w:val="hybridMultilevel"/>
    <w:tmpl w:val="92147CC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498E04ED"/>
    <w:multiLevelType w:val="hybridMultilevel"/>
    <w:tmpl w:val="3B3A9006"/>
    <w:lvl w:ilvl="0" w:tplc="04190001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7"/>
        </w:tabs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18">
    <w:nsid w:val="50EA68DF"/>
    <w:multiLevelType w:val="multilevel"/>
    <w:tmpl w:val="EAC04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623D1C"/>
    <w:multiLevelType w:val="hybridMultilevel"/>
    <w:tmpl w:val="87A098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1D370E"/>
    <w:multiLevelType w:val="multilevel"/>
    <w:tmpl w:val="89421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5C7701"/>
    <w:multiLevelType w:val="hybridMultilevel"/>
    <w:tmpl w:val="5DE804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31979"/>
    <w:multiLevelType w:val="multilevel"/>
    <w:tmpl w:val="CA548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A441AB"/>
    <w:multiLevelType w:val="hybridMultilevel"/>
    <w:tmpl w:val="EFD8C524"/>
    <w:lvl w:ilvl="0" w:tplc="0419000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6442A7"/>
    <w:multiLevelType w:val="hybridMultilevel"/>
    <w:tmpl w:val="988A7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5C6005"/>
    <w:multiLevelType w:val="multilevel"/>
    <w:tmpl w:val="B9D80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637D5C"/>
    <w:multiLevelType w:val="hybridMultilevel"/>
    <w:tmpl w:val="ACE0B01A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AD57FE"/>
    <w:multiLevelType w:val="multilevel"/>
    <w:tmpl w:val="0DEEA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232714"/>
    <w:multiLevelType w:val="multilevel"/>
    <w:tmpl w:val="A4E2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35220F"/>
    <w:multiLevelType w:val="hybridMultilevel"/>
    <w:tmpl w:val="7D84A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9E72F2"/>
    <w:multiLevelType w:val="multilevel"/>
    <w:tmpl w:val="F6BA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2F5814"/>
    <w:multiLevelType w:val="hybridMultilevel"/>
    <w:tmpl w:val="35F8CE9C"/>
    <w:lvl w:ilvl="0" w:tplc="EC341F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CC45B9"/>
    <w:multiLevelType w:val="multilevel"/>
    <w:tmpl w:val="2806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215B0E"/>
    <w:multiLevelType w:val="multilevel"/>
    <w:tmpl w:val="D53A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EF1E56"/>
    <w:multiLevelType w:val="multilevel"/>
    <w:tmpl w:val="24C4F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9C1DB8"/>
    <w:multiLevelType w:val="hybridMultilevel"/>
    <w:tmpl w:val="162C0538"/>
    <w:lvl w:ilvl="0" w:tplc="0419000F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 w:tplc="70307378">
      <w:start w:val="2"/>
      <w:numFmt w:val="decimal"/>
      <w:lvlText w:val="%2"/>
      <w:lvlJc w:val="left"/>
      <w:pPr>
        <w:tabs>
          <w:tab w:val="num" w:pos="5617"/>
        </w:tabs>
        <w:ind w:left="561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6337"/>
        </w:tabs>
        <w:ind w:left="633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777"/>
        </w:tabs>
        <w:ind w:left="777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8497"/>
        </w:tabs>
        <w:ind w:left="849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937"/>
        </w:tabs>
        <w:ind w:left="993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657"/>
        </w:tabs>
        <w:ind w:left="10657" w:hanging="180"/>
      </w:pPr>
    </w:lvl>
  </w:abstractNum>
  <w:abstractNum w:abstractNumId="36">
    <w:nsid w:val="79033BB5"/>
    <w:multiLevelType w:val="hybridMultilevel"/>
    <w:tmpl w:val="2F10DD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0037BD"/>
    <w:multiLevelType w:val="hybridMultilevel"/>
    <w:tmpl w:val="0A5CB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7"/>
  </w:num>
  <w:num w:numId="3">
    <w:abstractNumId w:val="0"/>
  </w:num>
  <w:num w:numId="4">
    <w:abstractNumId w:val="36"/>
  </w:num>
  <w:num w:numId="5">
    <w:abstractNumId w:val="23"/>
  </w:num>
  <w:num w:numId="6">
    <w:abstractNumId w:val="19"/>
  </w:num>
  <w:num w:numId="7">
    <w:abstractNumId w:val="11"/>
  </w:num>
  <w:num w:numId="8">
    <w:abstractNumId w:val="1"/>
  </w:num>
  <w:num w:numId="9">
    <w:abstractNumId w:val="2"/>
  </w:num>
  <w:num w:numId="10">
    <w:abstractNumId w:val="22"/>
  </w:num>
  <w:num w:numId="11">
    <w:abstractNumId w:val="20"/>
  </w:num>
  <w:num w:numId="12">
    <w:abstractNumId w:val="3"/>
  </w:num>
  <w:num w:numId="13">
    <w:abstractNumId w:val="13"/>
  </w:num>
  <w:num w:numId="14">
    <w:abstractNumId w:val="24"/>
  </w:num>
  <w:num w:numId="15">
    <w:abstractNumId w:val="6"/>
  </w:num>
  <w:num w:numId="16">
    <w:abstractNumId w:val="17"/>
  </w:num>
  <w:num w:numId="17">
    <w:abstractNumId w:val="16"/>
  </w:num>
  <w:num w:numId="18">
    <w:abstractNumId w:val="7"/>
  </w:num>
  <w:num w:numId="19">
    <w:abstractNumId w:val="35"/>
  </w:num>
  <w:num w:numId="20">
    <w:abstractNumId w:val="15"/>
  </w:num>
  <w:num w:numId="21">
    <w:abstractNumId w:val="31"/>
  </w:num>
  <w:num w:numId="22">
    <w:abstractNumId w:val="21"/>
  </w:num>
  <w:num w:numId="23">
    <w:abstractNumId w:val="26"/>
  </w:num>
  <w:num w:numId="24">
    <w:abstractNumId w:val="10"/>
  </w:num>
  <w:num w:numId="25">
    <w:abstractNumId w:val="27"/>
  </w:num>
  <w:num w:numId="26">
    <w:abstractNumId w:val="4"/>
  </w:num>
  <w:num w:numId="27">
    <w:abstractNumId w:val="30"/>
  </w:num>
  <w:num w:numId="28">
    <w:abstractNumId w:val="9"/>
  </w:num>
  <w:num w:numId="29">
    <w:abstractNumId w:val="14"/>
  </w:num>
  <w:num w:numId="30">
    <w:abstractNumId w:val="34"/>
  </w:num>
  <w:num w:numId="31">
    <w:abstractNumId w:val="18"/>
  </w:num>
  <w:num w:numId="32">
    <w:abstractNumId w:val="33"/>
  </w:num>
  <w:num w:numId="33">
    <w:abstractNumId w:val="28"/>
  </w:num>
  <w:num w:numId="34">
    <w:abstractNumId w:val="32"/>
  </w:num>
  <w:num w:numId="35">
    <w:abstractNumId w:val="25"/>
  </w:num>
  <w:num w:numId="36">
    <w:abstractNumId w:val="29"/>
  </w:num>
  <w:num w:numId="37">
    <w:abstractNumId w:val="12"/>
  </w:num>
  <w:num w:numId="38">
    <w:abstractNumId w:val="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509B5"/>
    <w:rsid w:val="00073017"/>
    <w:rsid w:val="000C2ED0"/>
    <w:rsid w:val="000D16FF"/>
    <w:rsid w:val="000E6CF3"/>
    <w:rsid w:val="000F3364"/>
    <w:rsid w:val="00117841"/>
    <w:rsid w:val="00131BFF"/>
    <w:rsid w:val="0018216F"/>
    <w:rsid w:val="001E4E1D"/>
    <w:rsid w:val="002722E9"/>
    <w:rsid w:val="00275774"/>
    <w:rsid w:val="002A1972"/>
    <w:rsid w:val="002C39C8"/>
    <w:rsid w:val="003E6371"/>
    <w:rsid w:val="00445B41"/>
    <w:rsid w:val="00510C5E"/>
    <w:rsid w:val="00543EF1"/>
    <w:rsid w:val="0055397E"/>
    <w:rsid w:val="005A2D94"/>
    <w:rsid w:val="0063294B"/>
    <w:rsid w:val="00692827"/>
    <w:rsid w:val="006D1558"/>
    <w:rsid w:val="00703C57"/>
    <w:rsid w:val="007509B5"/>
    <w:rsid w:val="00855CE2"/>
    <w:rsid w:val="008C4BB0"/>
    <w:rsid w:val="008D1BE1"/>
    <w:rsid w:val="008E6F0B"/>
    <w:rsid w:val="00B01698"/>
    <w:rsid w:val="00B6167A"/>
    <w:rsid w:val="00BC6E02"/>
    <w:rsid w:val="00C322FD"/>
    <w:rsid w:val="00CE141E"/>
    <w:rsid w:val="00D0478F"/>
    <w:rsid w:val="00D76F03"/>
    <w:rsid w:val="00DD3C1D"/>
    <w:rsid w:val="00E52625"/>
    <w:rsid w:val="00E83F07"/>
    <w:rsid w:val="00E9601E"/>
    <w:rsid w:val="00EA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97E"/>
    <w:pPr>
      <w:keepNext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539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539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539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539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539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5397E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5397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5397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539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5397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5397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55397E"/>
  </w:style>
  <w:style w:type="paragraph" w:styleId="31">
    <w:name w:val="Body Text Indent 3"/>
    <w:basedOn w:val="a"/>
    <w:link w:val="32"/>
    <w:rsid w:val="0055397E"/>
    <w:pPr>
      <w:tabs>
        <w:tab w:val="left" w:pos="450"/>
        <w:tab w:val="left" w:pos="5400"/>
      </w:tabs>
      <w:spacing w:line="360" w:lineRule="auto"/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53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5397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5397E"/>
    <w:pPr>
      <w:spacing w:after="120"/>
    </w:pPr>
  </w:style>
  <w:style w:type="character" w:customStyle="1" w:styleId="a5">
    <w:name w:val="Основной текст Знак"/>
    <w:basedOn w:val="a0"/>
    <w:link w:val="a4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55397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55397E"/>
    <w:pPr>
      <w:spacing w:before="100" w:beforeAutospacing="1" w:after="100" w:afterAutospacing="1"/>
    </w:pPr>
  </w:style>
  <w:style w:type="table" w:styleId="a9">
    <w:name w:val="Table Grid"/>
    <w:basedOn w:val="a1"/>
    <w:rsid w:val="00553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553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5397E"/>
  </w:style>
  <w:style w:type="paragraph" w:styleId="ad">
    <w:name w:val="Balloon Text"/>
    <w:basedOn w:val="a"/>
    <w:link w:val="ae"/>
    <w:uiPriority w:val="99"/>
    <w:semiHidden/>
    <w:unhideWhenUsed/>
    <w:rsid w:val="00703C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03C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97E"/>
    <w:pPr>
      <w:keepNext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539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539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539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539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539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CE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5397E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5397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5397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539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5397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5397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55397E"/>
  </w:style>
  <w:style w:type="paragraph" w:styleId="31">
    <w:name w:val="Body Text Indent 3"/>
    <w:basedOn w:val="a"/>
    <w:link w:val="32"/>
    <w:rsid w:val="0055397E"/>
    <w:pPr>
      <w:tabs>
        <w:tab w:val="left" w:pos="450"/>
        <w:tab w:val="left" w:pos="5400"/>
      </w:tabs>
      <w:spacing w:line="360" w:lineRule="auto"/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53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55397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5397E"/>
    <w:pPr>
      <w:spacing w:after="120"/>
    </w:pPr>
  </w:style>
  <w:style w:type="character" w:customStyle="1" w:styleId="a5">
    <w:name w:val="Основной текст Знак"/>
    <w:basedOn w:val="a0"/>
    <w:link w:val="a4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55397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55397E"/>
    <w:pPr>
      <w:spacing w:before="100" w:beforeAutospacing="1" w:after="100" w:afterAutospacing="1"/>
    </w:pPr>
  </w:style>
  <w:style w:type="table" w:styleId="a9">
    <w:name w:val="Table Grid"/>
    <w:basedOn w:val="a1"/>
    <w:rsid w:val="00553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rsid w:val="005539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539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55397E"/>
  </w:style>
  <w:style w:type="paragraph" w:styleId="ad">
    <w:name w:val="Balloon Text"/>
    <w:basedOn w:val="a"/>
    <w:link w:val="ae"/>
    <w:uiPriority w:val="99"/>
    <w:semiHidden/>
    <w:unhideWhenUsed/>
    <w:rsid w:val="00703C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03C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</dc:creator>
  <cp:lastModifiedBy>Пользователь</cp:lastModifiedBy>
  <cp:revision>6</cp:revision>
  <cp:lastPrinted>2013-12-08T03:50:00Z</cp:lastPrinted>
  <dcterms:created xsi:type="dcterms:W3CDTF">2016-01-14T16:46:00Z</dcterms:created>
  <dcterms:modified xsi:type="dcterms:W3CDTF">2016-10-31T07:49:00Z</dcterms:modified>
</cp:coreProperties>
</file>