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57" w:rsidRPr="008013E7" w:rsidRDefault="00E950A6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i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-3072765</wp:posOffset>
            </wp:positionV>
            <wp:extent cx="1524000" cy="8610600"/>
            <wp:effectExtent l="3562350" t="0" r="3543300" b="0"/>
            <wp:wrapNone/>
            <wp:docPr id="2" name="Рисунок 1" descr="C:\Users\Дом\Downloads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ом\Downloads\шапочка в титульный лист новая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0C57"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Муниципальное автономное общеобразовательное учреждение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«Прииртышская средняя общеобразовательная школа»</w:t>
      </w:r>
    </w:p>
    <w:p w:rsidR="00E00C57" w:rsidRDefault="00E00C57" w:rsidP="00E9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950A6" w:rsidRDefault="00E950A6" w:rsidP="00E9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950A6" w:rsidRDefault="00E950A6" w:rsidP="00E9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950A6" w:rsidRDefault="00E950A6" w:rsidP="00E9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950A6" w:rsidRPr="008013E7" w:rsidRDefault="00E950A6" w:rsidP="00E9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Default="00E00C57" w:rsidP="00F06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950A6" w:rsidRDefault="00E950A6" w:rsidP="00F06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950A6" w:rsidRPr="008013E7" w:rsidRDefault="00E950A6" w:rsidP="00F06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РАБОЧАЯ ПРОГРАММА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по предмету «География»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для обучающихся по адаптированной основной общеобразовательной программе ООО 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для детей с умственной отсталостью (интеллектуальными нарушениями)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7 класса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на 2019-2020 учебный год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E950A6" w:rsidRDefault="00E950A6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E950A6" w:rsidRDefault="00E950A6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E950A6" w:rsidRDefault="00E950A6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E950A6" w:rsidRDefault="00E950A6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E950A6" w:rsidRDefault="00E950A6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E950A6" w:rsidRDefault="00E950A6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FC4633" w:rsidRDefault="00FC4633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FC4633" w:rsidRDefault="00FC4633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FC4633" w:rsidRPr="008013E7" w:rsidRDefault="00FC4633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Составитель программы: </w:t>
      </w:r>
      <w:proofErr w:type="spellStart"/>
      <w:r w:rsidR="009F587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Гаманюк</w:t>
      </w:r>
      <w:proofErr w:type="spellEnd"/>
      <w:r w:rsidR="009F587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 </w:t>
      </w:r>
      <w:proofErr w:type="spellStart"/>
      <w:r w:rsidR="009F587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Зульфия</w:t>
      </w:r>
      <w:proofErr w:type="spellEnd"/>
      <w:r w:rsidR="009F587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 Равильевна</w:t>
      </w: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,</w:t>
      </w:r>
    </w:p>
    <w:p w:rsidR="00E00C57" w:rsidRPr="008013E7" w:rsidRDefault="00F062AE" w:rsidP="00F062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учитель </w:t>
      </w:r>
      <w:r w:rsidR="009F587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высшей категории</w:t>
      </w:r>
    </w:p>
    <w:p w:rsidR="00E00C57" w:rsidRPr="008013E7" w:rsidRDefault="00E00C57" w:rsidP="00E00C5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F062A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2019 год</w:t>
      </w:r>
    </w:p>
    <w:p w:rsidR="00E00C57" w:rsidRPr="008013E7" w:rsidRDefault="00E00C57" w:rsidP="00E00C57">
      <w:pPr>
        <w:ind w:firstLine="708"/>
        <w:jc w:val="both"/>
        <w:rPr>
          <w:rFonts w:ascii="Times New Roman" w:hAnsi="Times New Roman" w:cs="Times New Roman"/>
          <w:b/>
        </w:rPr>
      </w:pPr>
    </w:p>
    <w:p w:rsidR="00E00C57" w:rsidRPr="008013E7" w:rsidRDefault="00E00C57" w:rsidP="00E00C57">
      <w:pPr>
        <w:ind w:firstLine="708"/>
        <w:jc w:val="both"/>
        <w:rPr>
          <w:rFonts w:ascii="Times New Roman" w:hAnsi="Times New Roman" w:cs="Times New Roman"/>
        </w:rPr>
      </w:pPr>
      <w:r w:rsidRPr="008013E7">
        <w:rPr>
          <w:rFonts w:ascii="Times New Roman" w:hAnsi="Times New Roman" w:cs="Times New Roman"/>
          <w:b/>
        </w:rPr>
        <w:lastRenderedPageBreak/>
        <w:t xml:space="preserve">Рабочая программа по предмету «География» составлена в соответствии с </w:t>
      </w:r>
      <w:r w:rsidRPr="008013E7">
        <w:rPr>
          <w:rStyle w:val="a3"/>
          <w:rFonts w:ascii="Times New Roman" w:eastAsia="Courier New" w:hAnsi="Times New Roman" w:cs="Times New Roman"/>
        </w:rPr>
        <w:t xml:space="preserve">программой для </w:t>
      </w:r>
      <w:r w:rsidRPr="008013E7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вида, использована авторская программа Лифановой Т.М., по географии для специальных коррекционных классов (8 вид) опубликованной в сборнике программ под редакцией Воронковой В.В., Москва. ГИЦ </w:t>
      </w:r>
      <w:proofErr w:type="spellStart"/>
      <w:r w:rsidRPr="008013E7">
        <w:rPr>
          <w:rFonts w:ascii="Times New Roman" w:hAnsi="Times New Roman" w:cs="Times New Roman"/>
        </w:rPr>
        <w:t>Владос</w:t>
      </w:r>
      <w:proofErr w:type="spellEnd"/>
      <w:r w:rsidRPr="008013E7">
        <w:rPr>
          <w:rFonts w:ascii="Times New Roman" w:hAnsi="Times New Roman" w:cs="Times New Roman"/>
        </w:rPr>
        <w:t>. 2011г.  к предметной линии учебников  Лифанова Т.М., Соломина Е.Н. География</w:t>
      </w:r>
      <w:r w:rsidR="00687F2E">
        <w:rPr>
          <w:rFonts w:ascii="Times New Roman" w:hAnsi="Times New Roman" w:cs="Times New Roman"/>
        </w:rPr>
        <w:t xml:space="preserve"> России</w:t>
      </w:r>
      <w:r w:rsidRPr="008013E7">
        <w:rPr>
          <w:rFonts w:ascii="Times New Roman" w:hAnsi="Times New Roman" w:cs="Times New Roman"/>
        </w:rPr>
        <w:t xml:space="preserve"> 7 класс. Учебник для специальных (коррекционных) ОУVIII вида. М.: «Просвещение», 2017г.</w:t>
      </w:r>
    </w:p>
    <w:p w:rsidR="00E00C57" w:rsidRPr="008013E7" w:rsidRDefault="00FC4633" w:rsidP="00E00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="00E00C57" w:rsidRPr="008013E7">
        <w:rPr>
          <w:rFonts w:ascii="Times New Roman" w:hAnsi="Times New Roman" w:cs="Times New Roman"/>
          <w:b/>
        </w:rPr>
        <w:t>:</w:t>
      </w:r>
    </w:p>
    <w:tbl>
      <w:tblPr>
        <w:tblStyle w:val="a4"/>
        <w:tblW w:w="5000" w:type="pct"/>
        <w:tblLook w:val="04A0"/>
      </w:tblPr>
      <w:tblGrid>
        <w:gridCol w:w="6772"/>
        <w:gridCol w:w="8014"/>
      </w:tblGrid>
      <w:tr w:rsidR="00E00C57" w:rsidRPr="008013E7" w:rsidTr="00F21D5A">
        <w:trPr>
          <w:trHeight w:val="210"/>
        </w:trPr>
        <w:tc>
          <w:tcPr>
            <w:tcW w:w="2290" w:type="pct"/>
          </w:tcPr>
          <w:p w:rsidR="00E00C57" w:rsidRPr="008013E7" w:rsidRDefault="00E00C57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3E7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710" w:type="pct"/>
          </w:tcPr>
          <w:p w:rsidR="00E00C57" w:rsidRPr="008013E7" w:rsidRDefault="00E00C57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3E7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E00C57" w:rsidRPr="008013E7" w:rsidTr="00F21D5A">
        <w:trPr>
          <w:trHeight w:val="210"/>
        </w:trPr>
        <w:tc>
          <w:tcPr>
            <w:tcW w:w="5000" w:type="pct"/>
            <w:gridSpan w:val="2"/>
          </w:tcPr>
          <w:p w:rsidR="00E00C57" w:rsidRPr="008013E7" w:rsidRDefault="00E00C57" w:rsidP="00E00C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3E7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E00C57" w:rsidRPr="008013E7" w:rsidTr="00F21D5A">
        <w:trPr>
          <w:trHeight w:val="210"/>
        </w:trPr>
        <w:tc>
          <w:tcPr>
            <w:tcW w:w="2290" w:type="pct"/>
          </w:tcPr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положение России на физической карте, карте полушарий и глобусе;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>- пояса освещенности, в которых расположена наша страна;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природные зоны России, зависимость их размещения от климатических условий и высоты над уровнем моря;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природные условия и богатства России, возможности использования их человеком;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типичных представителей животного и растительного мира в каждой природной зоне;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хозяйство, основное население, его занятия и крупные города в каждой природной зоне;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>- экологические проблемы и основные мероприятия по охране природы в России;</w:t>
            </w:r>
          </w:p>
          <w:p w:rsidR="00E00C57" w:rsidRPr="008013E7" w:rsidRDefault="00E00C57" w:rsidP="00F2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pct"/>
          </w:tcPr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картами;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показывать по картам (физической и природных зон России) географические объекты, указанные в программе, наносить их названия на контурную карту;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устанавливать взаимосвязь между климатом, растительным и животным миром, природными условиями и занятиями населения;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делать несложные макеты изучаемых природных зон;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>- показывать границы России на глобусе, карте полушарий, фи</w:t>
            </w:r>
            <w:r w:rsidRPr="00E00C57">
              <w:rPr>
                <w:rFonts w:ascii="Times New Roman" w:eastAsia="Arial" w:hAnsi="Times New Roman" w:cs="Times New Roman"/>
                <w:lang w:eastAsia="zh-CN"/>
              </w:rPr>
              <w:softHyphen/>
              <w:t>зической карте и природных зон России, давать элементарное опи</w:t>
            </w:r>
            <w:r w:rsidRPr="00E00C57">
              <w:rPr>
                <w:rFonts w:ascii="Times New Roman" w:eastAsia="Arial" w:hAnsi="Times New Roman" w:cs="Times New Roman"/>
                <w:lang w:eastAsia="zh-CN"/>
              </w:rPr>
              <w:softHyphen/>
              <w:t>сание природы по зонам, пользуясь планом и картами.</w:t>
            </w:r>
          </w:p>
          <w:p w:rsidR="00E00C57" w:rsidRPr="008013E7" w:rsidRDefault="00E00C57" w:rsidP="00F2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00C57" w:rsidRPr="008013E7" w:rsidRDefault="00E00C57" w:rsidP="00E00C57">
      <w:pPr>
        <w:rPr>
          <w:rFonts w:ascii="Times New Roman" w:hAnsi="Times New Roman" w:cs="Times New Roman"/>
        </w:rPr>
      </w:pPr>
    </w:p>
    <w:p w:rsidR="00E00C57" w:rsidRPr="008013E7" w:rsidRDefault="00E00C57" w:rsidP="00727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курса   «География России».</w:t>
      </w:r>
    </w:p>
    <w:p w:rsidR="007271D8" w:rsidRPr="00E00C57" w:rsidRDefault="007271D8" w:rsidP="00727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 класс (</w:t>
      </w:r>
      <w:r w:rsidR="009F5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0,75</w:t>
      </w:r>
      <w:r w:rsidRPr="0080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</w:t>
      </w:r>
      <w:r w:rsidR="009F5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0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неделю)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Особенности природы и хозяйства России        </w:t>
      </w:r>
    </w:p>
    <w:p w:rsidR="00E00C57" w:rsidRPr="00E00C57" w:rsidRDefault="00E00C57" w:rsidP="00E00C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Географическое положение России на карте мира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 Морские и сухопутные границы.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Европейс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кая и Азиатская части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России</w:t>
      </w:r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дминистративное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деление России: </w:t>
      </w:r>
      <w:proofErr w:type="gramStart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Центральный федеральный округ (центр — Москва), Северо-Западный федеральный округ (центр — Санкт-Петербург), Северо-Кавказский федеральный округ (центр — Ростов-на-Дону), Приволжский федеральный округ (центр — Нижний Новгород), Уральский федеральный округ (центр — Екатеринбург), Сибирский федеральный округ (центр — Новосибирск), Дальневосточный федераль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ный округ (центр — Хабаровск).</w:t>
      </w:r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Разнообразие рельефа.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Острова и полуострова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России.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Полезные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ископаемые, их основные месторождения. Пути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рационального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использования</w:t>
      </w:r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ипы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климата. Сравнительная характеристика климатических условий, жизнедеятельности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людей в разных частях России.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Водные (гидроэнергетические) ресурсы России, их использо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вание. Экологические проблемы.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Численность населения России. Размещение по территории России. Различия по плотности населения. Народы Росс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ии.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Промышленность — о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снова хозяйства, ее отрасли.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Особенности развития сельского хозяйства и трансп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орта. Экологические проблемы.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Уровни экономического развития Европейской и Азиатской частей России. Пути решения экологических проблем.</w:t>
      </w:r>
    </w:p>
    <w:p w:rsidR="00E00C57" w:rsidRPr="00E00C57" w:rsidRDefault="00E00C57" w:rsidP="00E00C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Природные зоны России</w:t>
      </w:r>
      <w:proofErr w:type="gramStart"/>
      <w:r w:rsidRPr="00E00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.</w:t>
      </w:r>
      <w:proofErr w:type="gramEnd"/>
    </w:p>
    <w:p w:rsidR="00E00C57" w:rsidRPr="00E00C57" w:rsidRDefault="00E00C57" w:rsidP="00E00C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Природные зоны России. Значение зональных различий для специализации сельск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ого хозяйства и жизни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людей</w:t>
      </w:r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арта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природных зон России.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Зона арктических пустынь</w:t>
      </w:r>
      <w:r w:rsidRPr="00E00C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ние на карте. Моря и острова.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Климат. Особенности </w:t>
      </w:r>
      <w:proofErr w:type="spellStart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приро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ды</w:t>
      </w:r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астительный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животный мир. Охрана природы.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Насе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ление и его основные занятия.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Северный морской путь.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Зона тундры</w:t>
      </w:r>
    </w:p>
    <w:p w:rsidR="00E00C57" w:rsidRPr="00E00C57" w:rsidRDefault="00E00C57" w:rsidP="007271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Острова и полуострова. Пове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рхность. Полезные ископаемые. Климат. Водоемы тундры.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природы.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Растительный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мир</w:t>
      </w:r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.Ж</w:t>
      </w:r>
      <w:proofErr w:type="gramEnd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ивотные</w:t>
      </w:r>
      <w:proofErr w:type="spellEnd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тундры.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Хозяйство. Население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и его основные занятия.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Города: Мурманск, Архангельск, На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рьян-Мар, Норильск,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Анадырь.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Экологические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проблемы Севера. Охрана природы тундры.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Лесная зона</w:t>
      </w:r>
    </w:p>
    <w:p w:rsidR="00E00C57" w:rsidRPr="00E00C57" w:rsidRDefault="00E00C57" w:rsidP="007271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Поверхность, полезные ископа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емые. Экологические проблемы. Климат. Особенности природы.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Реки, озера, каналы. Экологичес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кие проблемы водных ресурсов.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Природные богатства лесной зоны. 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астительный мир. Хвойные леса. Смешанные леса. Лиственные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леса</w:t>
      </w:r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ив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отный</w:t>
      </w:r>
      <w:proofErr w:type="spellEnd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мир лесной зоны. Пушные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звери</w:t>
      </w:r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акую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пользу приносит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лес. Лесной промысел, охота.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Промышленность и сельское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хозяйство Центральной России.  Города Центральной России.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развития хозя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йства Северо-Западной России.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Города: Санкт-Петербург, Н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овгород, Псков,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Калининград.Западная</w:t>
      </w:r>
      <w:proofErr w:type="spellEnd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Сибирь. Восточная Сибирь.  Дальний Восток.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Заповедники и заказники лесной зоны. Охрана ле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са. Правила поведения в лесу.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Обобщающий урок по лесной зоне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Степи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Поверхность и полезные ископаемые. Климат. 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еки. Проблема водоснабжения. Растения зоны степей.  Животный мир степей.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Хозяйство. Населени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е и его основные занятия.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 степной зоны: Волгоград, Саратов, Ростов-на-Дону, Краснодар, Ставрополь, Самар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а, Оренбург и др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Охрана природы зоны степей.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Полупустыни и пустыни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Пове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рхность. Полезные ископаемые. Климат. Реки. Охрана природы.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стительный мир и его охрана.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ивотный мир. Охрана животных.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Хозяйство. Основные за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нятия населения.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Города зоны полупустынь и пустынь (Астрахань, Элиста).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Субтропики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Положение на карте. Поверхность. Климат. Растительный и животный мир влажных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субтропиков. Охрана природы.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Курортное хозяйство. Население, занятия населения. Города-курорты: Анапа, Геленджик, Туапсе, Сочи.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Высотная поясность в горах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 (Северный Кавказ, Урал, Алтай, Саяны). Поверхность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 Полезные ископаемые. Климат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Особенности природы и хозяйства Северного Кавказа. Города: Минеральные Воды, Нал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ьчик, Грозный и др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Хозяйство, города, экологические проблемы Урала (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Екатеринбург, Челябинск и др.)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Алтайские горы. Население. Хозяйство. Кузнецкий угольный бассейн. Города: Барнаул, К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емерово, Горно-Алтайск и др.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Восточная Сибирь. Хозяйство Восточной Сибири. Насе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ление. Города. Охрана природы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Обобщающий урок по географии России. 67.Виктор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ина  « Наша Родина – Россия».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Контрольная работа за год.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Практические  работы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с физической картой и картой природных зон России. Нанесение на контурные карты изученных объектов и </w:t>
      </w:r>
      <w:proofErr w:type="spellStart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надписывание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их названий. Запись названий и зарисовки в тетрадях наиболее типичных для изучаемой природной зоны растений и животных</w:t>
      </w:r>
      <w:proofErr w:type="gramStart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Вычерчивание схемы смены природных зон в горах и других схем, помогающих понять причинно-следственные зависимости.</w:t>
      </w:r>
    </w:p>
    <w:p w:rsidR="0076114D" w:rsidRPr="008013E7" w:rsidRDefault="0076114D">
      <w:pPr>
        <w:rPr>
          <w:rFonts w:ascii="Times New Roman" w:hAnsi="Times New Roman" w:cs="Times New Roman"/>
        </w:rPr>
      </w:pPr>
    </w:p>
    <w:p w:rsidR="008013E7" w:rsidRDefault="008013E7" w:rsidP="008013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</w:p>
    <w:p w:rsidR="00802D4F" w:rsidRDefault="00802D4F" w:rsidP="00802D4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lang w:eastAsia="ru-RU" w:bidi="ru-RU"/>
        </w:rPr>
        <w:lastRenderedPageBreak/>
        <w:t>Приложение</w:t>
      </w:r>
      <w:bookmarkStart w:id="0" w:name="_GoBack"/>
      <w:bookmarkEnd w:id="0"/>
    </w:p>
    <w:p w:rsidR="007271D8" w:rsidRPr="007271D8" w:rsidRDefault="00FC4633" w:rsidP="008013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lang w:eastAsia="ru-RU" w:bidi="ru-RU"/>
        </w:rPr>
        <w:t xml:space="preserve">Тематическое </w:t>
      </w:r>
      <w:r w:rsidR="007271D8" w:rsidRPr="007271D8">
        <w:rPr>
          <w:rFonts w:ascii="Times New Roman" w:eastAsia="Courier New" w:hAnsi="Times New Roman" w:cs="Times New Roman"/>
          <w:b/>
          <w:color w:val="000000"/>
          <w:lang w:eastAsia="ru-RU" w:bidi="ru-RU"/>
        </w:rPr>
        <w:t>план</w:t>
      </w:r>
      <w:r>
        <w:rPr>
          <w:rFonts w:ascii="Times New Roman" w:eastAsia="Courier New" w:hAnsi="Times New Roman" w:cs="Times New Roman"/>
          <w:b/>
          <w:color w:val="000000"/>
          <w:lang w:eastAsia="ru-RU" w:bidi="ru-RU"/>
        </w:rPr>
        <w:t>ирование</w:t>
      </w:r>
      <w:r w:rsidR="007271D8" w:rsidRPr="007271D8">
        <w:rPr>
          <w:rFonts w:ascii="Times New Roman" w:eastAsia="Courier New" w:hAnsi="Times New Roman" w:cs="Times New Roman"/>
          <w:b/>
          <w:color w:val="000000"/>
          <w:lang w:eastAsia="ru-RU" w:bidi="ru-RU"/>
        </w:rPr>
        <w:t>, 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10927"/>
        <w:gridCol w:w="2936"/>
      </w:tblGrid>
      <w:tr w:rsidR="007271D8" w:rsidRPr="007271D8" w:rsidTr="00F21D5A">
        <w:trPr>
          <w:trHeight w:val="257"/>
        </w:trPr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№</w:t>
            </w:r>
          </w:p>
        </w:tc>
        <w:tc>
          <w:tcPr>
            <w:tcW w:w="3695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Наименование разделов и тем</w:t>
            </w:r>
          </w:p>
        </w:tc>
        <w:tc>
          <w:tcPr>
            <w:tcW w:w="993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Количество часов</w:t>
            </w:r>
          </w:p>
        </w:tc>
      </w:tr>
      <w:tr w:rsidR="007271D8" w:rsidRPr="007271D8" w:rsidTr="00E9203D">
        <w:trPr>
          <w:trHeight w:val="387"/>
        </w:trPr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Особенности природы и хозяйства России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Природные зоны России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1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Зона арктических пустынь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3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Зона тундры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Лесная зона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8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 xml:space="preserve">Степи 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Полупустыни и пустыни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3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 xml:space="preserve">Субтропики 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2</w:t>
            </w:r>
          </w:p>
        </w:tc>
      </w:tr>
      <w:tr w:rsidR="007271D8" w:rsidRPr="008013E7" w:rsidTr="00F21D5A">
        <w:tc>
          <w:tcPr>
            <w:tcW w:w="312" w:type="pct"/>
          </w:tcPr>
          <w:p w:rsidR="007271D8" w:rsidRPr="008013E7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Высотная поясность в горах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8013E7" w:rsidTr="00F21D5A">
        <w:tc>
          <w:tcPr>
            <w:tcW w:w="312" w:type="pct"/>
          </w:tcPr>
          <w:p w:rsidR="007271D8" w:rsidRPr="008013E7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1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1 четверть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8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2 четверть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8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 xml:space="preserve">3 четверть 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4 четверть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8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Итого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34</w:t>
            </w:r>
          </w:p>
        </w:tc>
      </w:tr>
    </w:tbl>
    <w:p w:rsidR="007271D8" w:rsidRPr="008013E7" w:rsidRDefault="007271D8">
      <w:pPr>
        <w:rPr>
          <w:rFonts w:ascii="Times New Roman" w:hAnsi="Times New Roman" w:cs="Times New Roman"/>
        </w:rPr>
      </w:pPr>
    </w:p>
    <w:p w:rsidR="00E9203D" w:rsidRPr="008013E7" w:rsidRDefault="00E9203D">
      <w:pPr>
        <w:rPr>
          <w:rFonts w:ascii="Times New Roman" w:hAnsi="Times New Roman" w:cs="Times New Roman"/>
        </w:rPr>
      </w:pPr>
    </w:p>
    <w:p w:rsidR="009F5874" w:rsidRDefault="00E950A6" w:rsidP="009F5874">
      <w:pPr>
        <w:keepNext/>
        <w:keepLines/>
        <w:spacing w:before="480" w:after="0" w:line="240" w:lineRule="auto"/>
        <w:ind w:left="142"/>
        <w:jc w:val="right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п</w:t>
      </w:r>
      <w:r w:rsidR="009F5874">
        <w:rPr>
          <w:rFonts w:ascii="Times New Roman" w:eastAsia="Times New Roman" w:hAnsi="Times New Roman" w:cs="Times New Roman"/>
          <w:b/>
          <w:color w:val="000000"/>
        </w:rPr>
        <w:t>риложение</w:t>
      </w:r>
    </w:p>
    <w:p w:rsidR="00E9203D" w:rsidRPr="00E9203D" w:rsidRDefault="00E9203D" w:rsidP="00E9203D">
      <w:pPr>
        <w:keepNext/>
        <w:keepLines/>
        <w:spacing w:before="4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8013E7">
        <w:rPr>
          <w:rFonts w:ascii="Times New Roman" w:eastAsia="Times New Roman" w:hAnsi="Times New Roman" w:cs="Times New Roman"/>
          <w:b/>
          <w:color w:val="000000"/>
        </w:rPr>
        <w:t>Календарно-тематическое планирование, 7 класс</w:t>
      </w:r>
    </w:p>
    <w:tbl>
      <w:tblPr>
        <w:tblStyle w:val="a4"/>
        <w:tblW w:w="5000" w:type="pct"/>
        <w:tblLook w:val="04A0"/>
      </w:tblPr>
      <w:tblGrid>
        <w:gridCol w:w="500"/>
        <w:gridCol w:w="500"/>
        <w:gridCol w:w="89"/>
        <w:gridCol w:w="10102"/>
        <w:gridCol w:w="1499"/>
        <w:gridCol w:w="795"/>
        <w:gridCol w:w="1301"/>
      </w:tblGrid>
      <w:tr w:rsidR="008013E7" w:rsidRPr="008013E7" w:rsidTr="008013E7">
        <w:tc>
          <w:tcPr>
            <w:tcW w:w="368" w:type="pct"/>
            <w:gridSpan w:val="3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416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Название разделов, тем, уроков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  <w:tc>
          <w:tcPr>
            <w:tcW w:w="269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План</w:t>
            </w:r>
          </w:p>
        </w:tc>
        <w:tc>
          <w:tcPr>
            <w:tcW w:w="440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Факт</w:t>
            </w:r>
          </w:p>
        </w:tc>
      </w:tr>
      <w:tr w:rsidR="008013E7" w:rsidRPr="008013E7" w:rsidTr="008013E7">
        <w:tc>
          <w:tcPr>
            <w:tcW w:w="5000" w:type="pct"/>
            <w:gridSpan w:val="7"/>
          </w:tcPr>
          <w:p w:rsidR="008013E7" w:rsidRPr="00E9203D" w:rsidRDefault="008013E7" w:rsidP="00E920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1.Особенности природы и хозяйства. России (4 часа)</w:t>
            </w: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Географическое положение России на карте мира</w:t>
            </w:r>
          </w:p>
        </w:tc>
        <w:tc>
          <w:tcPr>
            <w:tcW w:w="507" w:type="pct"/>
          </w:tcPr>
          <w:p w:rsidR="008013E7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Разнообразие рельефа. Острова и полуострова</w:t>
            </w:r>
          </w:p>
        </w:tc>
        <w:tc>
          <w:tcPr>
            <w:tcW w:w="507" w:type="pct"/>
          </w:tcPr>
          <w:p w:rsidR="008013E7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Типы климата</w:t>
            </w:r>
          </w:p>
        </w:tc>
        <w:tc>
          <w:tcPr>
            <w:tcW w:w="507" w:type="pct"/>
          </w:tcPr>
          <w:p w:rsidR="008013E7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Водные ресурсы России</w:t>
            </w:r>
          </w:p>
        </w:tc>
        <w:tc>
          <w:tcPr>
            <w:tcW w:w="507" w:type="pct"/>
          </w:tcPr>
          <w:p w:rsidR="008013E7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E920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2.</w:t>
            </w:r>
            <w:r w:rsidRPr="008013E7">
              <w:rPr>
                <w:rFonts w:ascii="Times New Roman" w:hAnsi="Times New Roman" w:cs="Times New Roman"/>
              </w:rPr>
              <w:t xml:space="preserve"> </w:t>
            </w:r>
            <w:r w:rsidRPr="008013E7">
              <w:rPr>
                <w:rFonts w:ascii="Times New Roman" w:eastAsia="Calibri" w:hAnsi="Times New Roman" w:cs="Times New Roman"/>
                <w:b/>
              </w:rPr>
              <w:t>Природные зоны России (1 час)</w:t>
            </w:r>
          </w:p>
        </w:tc>
        <w:tc>
          <w:tcPr>
            <w:tcW w:w="507" w:type="pct"/>
          </w:tcPr>
          <w:p w:rsidR="008013E7" w:rsidRPr="008013E7" w:rsidRDefault="008013E7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Природные зоны России</w:t>
            </w:r>
          </w:p>
        </w:tc>
        <w:tc>
          <w:tcPr>
            <w:tcW w:w="507" w:type="pct"/>
          </w:tcPr>
          <w:p w:rsidR="008013E7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E920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3.</w:t>
            </w:r>
            <w:r w:rsidRPr="008013E7">
              <w:rPr>
                <w:rFonts w:ascii="Times New Roman" w:hAnsi="Times New Roman" w:cs="Times New Roman"/>
              </w:rPr>
              <w:t xml:space="preserve"> </w:t>
            </w:r>
            <w:r w:rsidRPr="008013E7">
              <w:rPr>
                <w:rFonts w:ascii="Times New Roman" w:eastAsia="Calibri" w:hAnsi="Times New Roman" w:cs="Times New Roman"/>
                <w:b/>
              </w:rPr>
              <w:t>Зона арктических пустынь (3часа)</w:t>
            </w:r>
          </w:p>
        </w:tc>
        <w:tc>
          <w:tcPr>
            <w:tcW w:w="507" w:type="pct"/>
          </w:tcPr>
          <w:p w:rsidR="008013E7" w:rsidRPr="008013E7" w:rsidRDefault="008013E7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Моря и острова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Климат. Особенности природы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Растительный и животный мир. Охрана природы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3784" w:type="pct"/>
            <w:gridSpan w:val="4"/>
          </w:tcPr>
          <w:p w:rsidR="007C3F1B" w:rsidRPr="008013E7" w:rsidRDefault="007C3F1B" w:rsidP="007C3F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4.</w:t>
            </w:r>
            <w:r w:rsidRPr="008013E7">
              <w:rPr>
                <w:rFonts w:ascii="Times New Roman" w:eastAsia="Calibri" w:hAnsi="Times New Roman" w:cs="Times New Roman"/>
              </w:rPr>
              <w:t xml:space="preserve"> </w:t>
            </w:r>
            <w:r w:rsidRPr="008013E7">
              <w:rPr>
                <w:rFonts w:ascii="Times New Roman" w:eastAsia="Calibri" w:hAnsi="Times New Roman" w:cs="Times New Roman"/>
                <w:b/>
              </w:rPr>
              <w:t>Зона тундры (4 часа)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9.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 Полезные ископаемые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10.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Климат. Водоёмы тундры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11.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Особенности природы. Растительный и животный мир.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12.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Хозяйство. Население и его основные занятия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3784" w:type="pct"/>
            <w:gridSpan w:val="4"/>
          </w:tcPr>
          <w:p w:rsidR="007C3F1B" w:rsidRPr="008013E7" w:rsidRDefault="007C3F1B" w:rsidP="007C3F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5. Лесная зона (8 часов)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13.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 xml:space="preserve"> Положение на карте. Поверхность. Полезные ископаемые.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14.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 xml:space="preserve">Реки, озёра, каналы. Экологические проблемы 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15.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 xml:space="preserve">Природные богатства лесной зоны. Растительный мир. 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16.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Животный мир лесной зоны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17.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3446" w:type="pct"/>
            <w:gridSpan w:val="2"/>
            <w:vAlign w:val="center"/>
          </w:tcPr>
          <w:p w:rsidR="007C3F1B" w:rsidRPr="008013E7" w:rsidRDefault="007C3F1B" w:rsidP="007C3F1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Города Центральной России Промышленность и с/х Центральной России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18.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ind w:right="-109"/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Особенности развития хозяйства Северо-Западной России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19.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Западная и Восточная Сибирь. Дальний восток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20.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Обобщающий урок  по теме «Лесная зона»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3784" w:type="pct"/>
            <w:gridSpan w:val="4"/>
          </w:tcPr>
          <w:p w:rsidR="007C3F1B" w:rsidRPr="008013E7" w:rsidRDefault="007C3F1B" w:rsidP="007C3F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6. Степи (4 часа)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21.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</w:t>
            </w:r>
          </w:p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Полезные ископаемые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22.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Растения зоны степей. Животный мир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23.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Города степной зоны: Курск, Воронеж, Оренбург, Омск. Хозяйство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24.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Охрана природной зоны степей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3784" w:type="pct"/>
            <w:gridSpan w:val="4"/>
          </w:tcPr>
          <w:p w:rsidR="007C3F1B" w:rsidRPr="008013E7" w:rsidRDefault="007C3F1B" w:rsidP="007C3F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6. Полупустыни  и пустыни (3 часа)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lastRenderedPageBreak/>
              <w:t>25.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 Полезные ископаемые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26.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Климат. Реки. Охрана природы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27.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ind w:right="-109"/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Растительный и животный мир и его охрана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3784" w:type="pct"/>
            <w:gridSpan w:val="4"/>
          </w:tcPr>
          <w:p w:rsidR="007C3F1B" w:rsidRPr="008013E7" w:rsidRDefault="007C3F1B" w:rsidP="007C3F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7. Субтропики (2 часа)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28.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Рельеф. Климат. Растительный и животный мир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29.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Курортное хозяйство. Население. Города-курорты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3784" w:type="pct"/>
            <w:gridSpan w:val="4"/>
          </w:tcPr>
          <w:p w:rsidR="007C3F1B" w:rsidRPr="008013E7" w:rsidRDefault="007C3F1B" w:rsidP="007C3F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8. Высотная поясность в горах (4 часа)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30.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Поверхность. Полезные ископаемые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31.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Особенности природы и хозяйства Северного Кавказа. Города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32.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Алтайские горы. Население. Хозяйство, города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33.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3784" w:type="pct"/>
            <w:gridSpan w:val="4"/>
          </w:tcPr>
          <w:p w:rsidR="007C3F1B" w:rsidRPr="008013E7" w:rsidRDefault="007C3F1B" w:rsidP="007C3F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9. Повторение (1 час)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7C3F1B" w:rsidRPr="008013E7" w:rsidTr="008013E7"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34.</w:t>
            </w:r>
          </w:p>
        </w:tc>
        <w:tc>
          <w:tcPr>
            <w:tcW w:w="1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7C3F1B" w:rsidRPr="008013E7" w:rsidRDefault="007C3F1B" w:rsidP="007C3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507" w:type="pct"/>
          </w:tcPr>
          <w:p w:rsidR="007C3F1B" w:rsidRPr="008013E7" w:rsidRDefault="007C3F1B" w:rsidP="007C3F1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0,75</w:t>
            </w:r>
          </w:p>
        </w:tc>
        <w:tc>
          <w:tcPr>
            <w:tcW w:w="269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7C3F1B" w:rsidRPr="008013E7" w:rsidRDefault="007C3F1B" w:rsidP="007C3F1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</w:tbl>
    <w:p w:rsidR="00E9203D" w:rsidRPr="008013E7" w:rsidRDefault="00E9203D">
      <w:pPr>
        <w:rPr>
          <w:rFonts w:ascii="Times New Roman" w:hAnsi="Times New Roman" w:cs="Times New Roman"/>
        </w:rPr>
      </w:pPr>
    </w:p>
    <w:sectPr w:rsidR="00E9203D" w:rsidRPr="008013E7" w:rsidSect="00E00C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D1B37"/>
    <w:multiLevelType w:val="multilevel"/>
    <w:tmpl w:val="92BA8A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20645"/>
    <w:multiLevelType w:val="multilevel"/>
    <w:tmpl w:val="82D0FE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27"/>
    <w:rsid w:val="000A5127"/>
    <w:rsid w:val="001A4B2D"/>
    <w:rsid w:val="002D0340"/>
    <w:rsid w:val="00384366"/>
    <w:rsid w:val="00687F2E"/>
    <w:rsid w:val="007271D8"/>
    <w:rsid w:val="0076114D"/>
    <w:rsid w:val="007C3F1B"/>
    <w:rsid w:val="008013E7"/>
    <w:rsid w:val="00802D4F"/>
    <w:rsid w:val="009F5874"/>
    <w:rsid w:val="00B04104"/>
    <w:rsid w:val="00E00C57"/>
    <w:rsid w:val="00E9203D"/>
    <w:rsid w:val="00E950A6"/>
    <w:rsid w:val="00F062AE"/>
    <w:rsid w:val="00FC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E00C57"/>
  </w:style>
  <w:style w:type="table" w:styleId="a4">
    <w:name w:val="Table Grid"/>
    <w:basedOn w:val="a1"/>
    <w:uiPriority w:val="59"/>
    <w:rsid w:val="00E0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0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C57"/>
  </w:style>
  <w:style w:type="paragraph" w:styleId="a6">
    <w:name w:val="Balloon Text"/>
    <w:basedOn w:val="a"/>
    <w:link w:val="a7"/>
    <w:uiPriority w:val="99"/>
    <w:semiHidden/>
    <w:unhideWhenUsed/>
    <w:rsid w:val="002D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9</cp:revision>
  <cp:lastPrinted>2019-11-13T02:19:00Z</cp:lastPrinted>
  <dcterms:created xsi:type="dcterms:W3CDTF">2020-01-24T05:21:00Z</dcterms:created>
  <dcterms:modified xsi:type="dcterms:W3CDTF">2020-01-27T12:13:00Z</dcterms:modified>
</cp:coreProperties>
</file>