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7" w:rsidRPr="00EB72B7" w:rsidRDefault="00EB72B7" w:rsidP="00EB72B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B72B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программе по алгебре и началам анализа в 10 классе.</w:t>
      </w:r>
    </w:p>
    <w:p w:rsidR="00EB72B7" w:rsidRPr="00EB72B7" w:rsidRDefault="00EB72B7" w:rsidP="00EB72B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по алгебре и началам анализа для обучающихся 10 класса составлена в соответствии </w:t>
      </w:r>
      <w:r w:rsidRPr="00EB72B7">
        <w:rPr>
          <w:rFonts w:ascii="Times New Roman" w:eastAsia="Times New Roman" w:hAnsi="Times New Roman" w:cs="Times New Roman"/>
          <w:lang w:eastAsia="ru-RU"/>
        </w:rPr>
        <w:t xml:space="preserve">с </w:t>
      </w:r>
    </w:p>
    <w:p w:rsidR="00EB72B7" w:rsidRPr="00EB72B7" w:rsidRDefault="00EB72B7" w:rsidP="00EB72B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17.05.2012 № 413 «Об утверждении ФГОС СОО» в редакции от 29.06.2017 приказ № 613;</w:t>
      </w:r>
    </w:p>
    <w:p w:rsidR="00EB72B7" w:rsidRPr="00EB72B7" w:rsidRDefault="00EB72B7" w:rsidP="00EB72B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ООП СОО МАОУ «Прииртышская СОШ»;</w:t>
      </w:r>
    </w:p>
    <w:p w:rsidR="00EB72B7" w:rsidRPr="00EB72B7" w:rsidRDefault="00EB72B7" w:rsidP="00EB72B7">
      <w:pPr>
        <w:numPr>
          <w:ilvl w:val="0"/>
          <w:numId w:val="2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авторской программой Т. А. Бурмистрова, </w:t>
      </w:r>
      <w:r w:rsidRPr="00EB72B7">
        <w:rPr>
          <w:rFonts w:ascii="Times New Roman" w:eastAsia="Calibri" w:hAnsi="Times New Roman" w:cs="Times New Roman"/>
          <w:bCs/>
          <w:color w:val="000000"/>
        </w:rPr>
        <w:t>Алгебра</w:t>
      </w:r>
      <w:r w:rsidRPr="00EB72B7">
        <w:rPr>
          <w:rFonts w:ascii="Times New Roman" w:eastAsia="Calibri" w:hAnsi="Times New Roman" w:cs="Times New Roman"/>
        </w:rPr>
        <w:t xml:space="preserve"> и начала математического анализа. Сборник рабочих программ. 10—11 классы</w:t>
      </w:r>
      <w:r w:rsidRPr="00EB72B7">
        <w:rPr>
          <w:rFonts w:ascii="Times New Roman" w:eastAsia="Calibri" w:hAnsi="Times New Roman" w:cs="Times New Roman"/>
          <w:color w:val="000000"/>
        </w:rPr>
        <w:t>:— 2-е изд., доп</w:t>
      </w:r>
      <w:r w:rsidRPr="00EB72B7">
        <w:rPr>
          <w:rFonts w:ascii="Times New Roman" w:eastAsia="Calibri" w:hAnsi="Times New Roman" w:cs="Times New Roman"/>
        </w:rPr>
        <w:t xml:space="preserve">., перераб. — М.: Просвещение, 2018г., </w:t>
      </w:r>
      <w:r w:rsidRPr="00EB72B7">
        <w:rPr>
          <w:rFonts w:ascii="Times New Roman" w:eastAsia="Times New Roman" w:hAnsi="Times New Roman" w:cs="Times New Roman"/>
        </w:rPr>
        <w:t xml:space="preserve">к завершенной предметной  линии учебников для общеобразовательных организаций базовый и углубленный уровни, авторы: </w:t>
      </w:r>
      <w:r w:rsidRPr="00EB72B7">
        <w:rPr>
          <w:rFonts w:ascii="Times New Roman" w:eastAsia="Times New Roman" w:hAnsi="Times New Roman" w:cs="Times New Roman"/>
          <w:bCs/>
        </w:rPr>
        <w:t>Ш.А.Алимов и др., учебником Алгебра и начала анализа 10-11</w:t>
      </w:r>
      <w:r w:rsidRPr="00EB72B7">
        <w:rPr>
          <w:rFonts w:ascii="Times New Roman" w:eastAsia="Calibri" w:hAnsi="Times New Roman" w:cs="Times New Roman"/>
        </w:rPr>
        <w:t>классы,/</w:t>
      </w:r>
      <w:r w:rsidRPr="00EB72B7">
        <w:rPr>
          <w:rFonts w:ascii="Times New Roman" w:eastAsia="Times New Roman" w:hAnsi="Times New Roman" w:cs="Times New Roman"/>
          <w:bCs/>
        </w:rPr>
        <w:t xml:space="preserve"> Ш.А.Алимов, Ю.М.Колягин, М.В.Ткачева и др.,</w:t>
      </w:r>
      <w:r w:rsidRPr="00EB72B7">
        <w:rPr>
          <w:rFonts w:ascii="Times New Roman" w:eastAsia="Calibri" w:hAnsi="Times New Roman" w:cs="Times New Roman"/>
        </w:rPr>
        <w:t>М., Просвещение, 2018 г.</w:t>
      </w:r>
    </w:p>
    <w:p w:rsidR="00EB72B7" w:rsidRPr="00EB72B7" w:rsidRDefault="00EB72B7" w:rsidP="00EB72B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На изучение  предмета алгебра и начала анализа в 10 классе в учебном плане МАОУ «Прииртышская СОШ»  отводится 4 часа в неделю, 136 часов в год.   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«Алгебра и начала анализа»: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EB72B7" w:rsidRPr="00EB72B7" w:rsidRDefault="00EB72B7" w:rsidP="00EB72B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осознание роли математики в развитии России и мира;</w:t>
      </w:r>
    </w:p>
    <w:p w:rsidR="00EB72B7" w:rsidRPr="00EB72B7" w:rsidRDefault="00EB72B7" w:rsidP="00EB72B7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сюжетных задач разных типов на все арифметические действия;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EB72B7" w:rsidRPr="00EB72B7" w:rsidRDefault="00EB72B7" w:rsidP="00EB72B7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логических задач;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выполнение округления чисел в соответствии с правилами;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сравнение чисел;</w:t>
      </w:r>
    </w:p>
    <w:p w:rsidR="00EB72B7" w:rsidRPr="00EB72B7" w:rsidRDefault="00EB72B7" w:rsidP="00EB72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оценивание значения квадратного корня из положительного целого числа;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EB72B7" w:rsidRPr="00EB72B7" w:rsidRDefault="00EB72B7" w:rsidP="00EB72B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EB72B7" w:rsidRPr="00EB72B7" w:rsidRDefault="00EB72B7" w:rsidP="00EB72B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EB72B7" w:rsidRPr="00EB72B7" w:rsidRDefault="00EB72B7" w:rsidP="00EB72B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EB72B7" w:rsidRPr="00EB72B7" w:rsidRDefault="00EB72B7" w:rsidP="00EB72B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EB72B7" w:rsidRPr="00EB72B7" w:rsidRDefault="00EB72B7" w:rsidP="00EB72B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EB72B7" w:rsidRPr="00EB72B7" w:rsidRDefault="00EB72B7" w:rsidP="00EB72B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построение графика линейной и квадратичной функций;</w:t>
      </w:r>
    </w:p>
    <w:p w:rsidR="00EB72B7" w:rsidRPr="00EB72B7" w:rsidRDefault="00EB72B7" w:rsidP="00EB72B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EB72B7" w:rsidRPr="00EB72B7" w:rsidRDefault="00EB72B7" w:rsidP="00EB72B7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EB72B7" w:rsidRPr="00EB72B7" w:rsidRDefault="00EB72B7" w:rsidP="00EB72B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EB72B7" w:rsidRPr="00EB72B7" w:rsidRDefault="00EB72B7" w:rsidP="00EB72B7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EB72B7" w:rsidRPr="00EB72B7" w:rsidRDefault="00EB72B7" w:rsidP="00EB72B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EB72B7" w:rsidRPr="00EB72B7" w:rsidRDefault="00EB72B7" w:rsidP="00EB72B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проведение доказательств в геометрии;</w:t>
      </w:r>
    </w:p>
    <w:p w:rsidR="00EB72B7" w:rsidRPr="00EB72B7" w:rsidRDefault="00EB72B7" w:rsidP="00EB72B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EB72B7" w:rsidRPr="00EB72B7" w:rsidRDefault="00EB72B7" w:rsidP="00EB72B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простейших комбинаторных задач;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определение основных статистических характеристик числовых наборов;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оценивание и вычисление вероятности события в простейших случаях;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EB72B7" w:rsidRPr="00EB72B7" w:rsidRDefault="00EB72B7" w:rsidP="00EB72B7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распознавание верных и неверных высказываний;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оценивание результатов вычислений при решении практических задач;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выполнение сравнения чисел в реальных ситуациях;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решение практических задач с применением простейших свойств фигур;</w:t>
      </w:r>
    </w:p>
    <w:p w:rsidR="00EB72B7" w:rsidRPr="00EB72B7" w:rsidRDefault="00EB72B7" w:rsidP="00EB72B7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EB72B7" w:rsidRPr="00EB72B7" w:rsidRDefault="00EB72B7" w:rsidP="00EB72B7">
      <w:pPr>
        <w:tabs>
          <w:tab w:val="left" w:pos="11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Toc284662721"/>
      <w:bookmarkStart w:id="1" w:name="_Toc284663347"/>
      <w:r w:rsidRPr="00EB72B7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научится </w:t>
      </w:r>
      <w:bookmarkEnd w:id="0"/>
      <w:bookmarkEnd w:id="1"/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Элементы теории множеств и математической логики</w:t>
      </w:r>
    </w:p>
    <w:p w:rsidR="00EB72B7" w:rsidRPr="00EB72B7" w:rsidRDefault="00EB72B7" w:rsidP="00EB72B7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Оперировать на базовом уровне</w:t>
      </w:r>
      <w:r w:rsidRPr="00EB72B7">
        <w:rPr>
          <w:rFonts w:ascii="Times New Roman" w:eastAsia="Calibri" w:hAnsi="Times New Roman" w:cs="Times New Roman"/>
          <w:vertAlign w:val="superscript"/>
        </w:rPr>
        <w:footnoteReference w:id="1"/>
      </w:r>
      <w:r w:rsidRPr="00EB72B7">
        <w:rPr>
          <w:rFonts w:ascii="Times New Roman" w:eastAsia="Calibri" w:hAnsi="Times New Roman" w:cs="Times New Roman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EB72B7" w:rsidRPr="00EB72B7" w:rsidRDefault="00EB72B7" w:rsidP="00EB72B7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EB72B7" w:rsidRPr="00EB72B7" w:rsidRDefault="00EB72B7" w:rsidP="00EB72B7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EB72B7" w:rsidRPr="00EB72B7" w:rsidRDefault="00EB72B7" w:rsidP="00EB72B7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строить на числовой прямой подмножество числового множества, заданное простейшими условиями;</w:t>
      </w:r>
    </w:p>
    <w:p w:rsidR="00EB72B7" w:rsidRPr="00EB72B7" w:rsidRDefault="00EB72B7" w:rsidP="00EB72B7">
      <w:pPr>
        <w:numPr>
          <w:ilvl w:val="0"/>
          <w:numId w:val="1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распознавать ложные утверждения, ошибки в рассуждениях,          в том числе с использованием контрпримеров.</w:t>
      </w:r>
    </w:p>
    <w:p w:rsidR="00EB72B7" w:rsidRPr="00EB72B7" w:rsidRDefault="00EB72B7" w:rsidP="00EB72B7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использовать числовые множества на координатной прямой для описания реальных процессов и явлений;</w:t>
      </w:r>
    </w:p>
    <w:p w:rsidR="00EB72B7" w:rsidRPr="00EB72B7" w:rsidRDefault="00EB72B7" w:rsidP="00EB72B7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проводить логические рассуждения в ситуациях повседневной жизни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Числа и выражения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выполнять арифметические действия с целыми и рациональными числами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lastRenderedPageBreak/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сравнивать рациональные числа между собой;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>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изображать точками на числовой прямой целые и рациональные числа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; 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 xml:space="preserve">изображать точками на числовой прямой целые 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</w:rPr>
        <w:t>выполнять несложные преобразования целых и дробно-рациональных буквенных выражений</w:t>
      </w:r>
      <w:r w:rsidRPr="00EB72B7">
        <w:rPr>
          <w:rFonts w:ascii="Times New Roman" w:eastAsia="Calibri" w:hAnsi="Times New Roman" w:cs="Times New Roman"/>
          <w:lang w:eastAsia="ru-RU"/>
        </w:rPr>
        <w:t>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выражать в простейших случаях из равенства одну переменную через другие;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изображать схематически угол, величина которого выражена в градусах;</w:t>
      </w:r>
    </w:p>
    <w:p w:rsidR="00EB72B7" w:rsidRPr="00EB72B7" w:rsidRDefault="00EB72B7" w:rsidP="00EB72B7">
      <w:pPr>
        <w:numPr>
          <w:ilvl w:val="0"/>
          <w:numId w:val="13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 xml:space="preserve">оценивать знаки синуса, косинуса, тангенса, котангенса конкретных углов. </w:t>
      </w:r>
    </w:p>
    <w:p w:rsidR="00EB72B7" w:rsidRPr="00EB72B7" w:rsidRDefault="00EB72B7" w:rsidP="00EB72B7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учебных предметов:</w:t>
      </w:r>
    </w:p>
    <w:p w:rsidR="00EB72B7" w:rsidRPr="00EB72B7" w:rsidRDefault="00EB72B7" w:rsidP="00EB72B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</w:rPr>
        <w:t xml:space="preserve">выполнять вычисления при решении задач </w:t>
      </w:r>
      <w:r w:rsidRPr="00EB72B7">
        <w:rPr>
          <w:rFonts w:ascii="Times New Roman" w:eastAsia="Calibri" w:hAnsi="Times New Roman" w:cs="Times New Roman"/>
          <w:lang w:eastAsia="ru-RU"/>
        </w:rPr>
        <w:t>практического характера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; </w:t>
      </w:r>
    </w:p>
    <w:p w:rsidR="00EB72B7" w:rsidRPr="00EB72B7" w:rsidRDefault="00EB72B7" w:rsidP="00EB72B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EB72B7" w:rsidRPr="00EB72B7" w:rsidRDefault="00EB72B7" w:rsidP="00EB72B7">
      <w:pPr>
        <w:numPr>
          <w:ilvl w:val="0"/>
          <w:numId w:val="14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EB72B7" w:rsidRPr="00EB72B7" w:rsidRDefault="00EB72B7" w:rsidP="00EB72B7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Уравнения и неравенства</w:t>
      </w:r>
    </w:p>
    <w:p w:rsidR="00EB72B7" w:rsidRPr="00EB72B7" w:rsidRDefault="00EB72B7" w:rsidP="00EB72B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Решать линейные уравнения и неравенства, квадратные уравнения;</w:t>
      </w:r>
    </w:p>
    <w:p w:rsidR="00EB72B7" w:rsidRPr="00EB72B7" w:rsidRDefault="00EB72B7" w:rsidP="00EB72B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 xml:space="preserve">решать логарифмические уравнения вида </w:t>
      </w:r>
      <w:r w:rsidRPr="00EB72B7">
        <w:rPr>
          <w:rFonts w:ascii="Times New Roman" w:eastAsia="Calibri" w:hAnsi="Times New Roman" w:cs="Times New Roman"/>
          <w:lang w:val="en-US" w:eastAsia="ru-RU"/>
        </w:rPr>
        <w:t>log</w:t>
      </w:r>
      <w:r w:rsidRPr="00EB72B7">
        <w:rPr>
          <w:rFonts w:ascii="Times New Roman" w:eastAsia="Calibri" w:hAnsi="Times New Roman" w:cs="Times New Roman"/>
          <w:vertAlign w:val="subscript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lang w:eastAsia="ru-RU"/>
        </w:rPr>
        <w:t xml:space="preserve"> (</w:t>
      </w:r>
      <w:r w:rsidRPr="00EB72B7">
        <w:rPr>
          <w:rFonts w:ascii="Times New Roman" w:eastAsia="Calibri" w:hAnsi="Times New Roman" w:cs="Times New Roman"/>
          <w:lang w:val="en-US" w:eastAsia="ru-RU"/>
        </w:rPr>
        <w:t>bx</w:t>
      </w:r>
      <w:r w:rsidRPr="00EB72B7">
        <w:rPr>
          <w:rFonts w:ascii="Times New Roman" w:eastAsia="Calibri" w:hAnsi="Times New Roman" w:cs="Times New Roman"/>
          <w:lang w:eastAsia="ru-RU"/>
        </w:rPr>
        <w:t xml:space="preserve"> + </w:t>
      </w:r>
      <w:r w:rsidRPr="00EB72B7">
        <w:rPr>
          <w:rFonts w:ascii="Times New Roman" w:eastAsia="Calibri" w:hAnsi="Times New Roman" w:cs="Times New Roman"/>
          <w:lang w:val="en-US" w:eastAsia="ru-RU"/>
        </w:rPr>
        <w:t>c</w:t>
      </w:r>
      <w:r w:rsidRPr="00EB72B7">
        <w:rPr>
          <w:rFonts w:ascii="Times New Roman" w:eastAsia="Calibri" w:hAnsi="Times New Roman" w:cs="Times New Roman"/>
          <w:lang w:eastAsia="ru-RU"/>
        </w:rPr>
        <w:t xml:space="preserve">) = 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 xml:space="preserve"> и простейшие неравенства вида </w:t>
      </w:r>
      <w:r w:rsidRPr="00EB72B7">
        <w:rPr>
          <w:rFonts w:ascii="Times New Roman" w:eastAsia="Calibri" w:hAnsi="Times New Roman" w:cs="Times New Roman"/>
          <w:lang w:val="en-US" w:eastAsia="ru-RU"/>
        </w:rPr>
        <w:t>log</w:t>
      </w:r>
      <w:r w:rsidRPr="00EB72B7">
        <w:rPr>
          <w:rFonts w:ascii="Times New Roman" w:eastAsia="Calibri" w:hAnsi="Times New Roman" w:cs="Times New Roman"/>
          <w:vertAlign w:val="subscript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lang w:val="en-US" w:eastAsia="ru-RU"/>
        </w:rPr>
        <w:t>x</w:t>
      </w:r>
      <w:r w:rsidRPr="00EB72B7">
        <w:rPr>
          <w:rFonts w:ascii="Times New Roman" w:eastAsia="Calibri" w:hAnsi="Times New Roman" w:cs="Times New Roman"/>
          <w:lang w:eastAsia="ru-RU"/>
        </w:rPr>
        <w:t>&lt;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>;</w:t>
      </w:r>
    </w:p>
    <w:p w:rsidR="00EB72B7" w:rsidRPr="00EB72B7" w:rsidRDefault="00EB72B7" w:rsidP="00EB72B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 xml:space="preserve">решать показательные уравнения, вида </w:t>
      </w:r>
      <w:r w:rsidRPr="00EB72B7">
        <w:rPr>
          <w:rFonts w:ascii="Times New Roman" w:eastAsia="Calibri" w:hAnsi="Times New Roman" w:cs="Times New Roman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vertAlign w:val="superscript"/>
          <w:lang w:val="en-US" w:eastAsia="ru-RU"/>
        </w:rPr>
        <w:t>bx</w:t>
      </w:r>
      <w:r w:rsidRPr="00EB72B7">
        <w:rPr>
          <w:rFonts w:ascii="Times New Roman" w:eastAsia="Calibri" w:hAnsi="Times New Roman" w:cs="Times New Roman"/>
          <w:vertAlign w:val="superscript"/>
          <w:lang w:eastAsia="ru-RU"/>
        </w:rPr>
        <w:t>+</w:t>
      </w:r>
      <w:r w:rsidRPr="00EB72B7">
        <w:rPr>
          <w:rFonts w:ascii="Times New Roman" w:eastAsia="Calibri" w:hAnsi="Times New Roman" w:cs="Times New Roman"/>
          <w:vertAlign w:val="superscript"/>
          <w:lang w:val="en-US" w:eastAsia="ru-RU"/>
        </w:rPr>
        <w:t>c</w:t>
      </w:r>
      <w:r w:rsidRPr="00EB72B7">
        <w:rPr>
          <w:rFonts w:ascii="Times New Roman" w:eastAsia="Calibri" w:hAnsi="Times New Roman" w:cs="Times New Roman"/>
          <w:lang w:eastAsia="ru-RU"/>
        </w:rPr>
        <w:t xml:space="preserve">= 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 xml:space="preserve">  (где 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 xml:space="preserve"> можно представить в виде степени с основанием </w:t>
      </w:r>
      <w:r w:rsidRPr="00EB72B7">
        <w:rPr>
          <w:rFonts w:ascii="Times New Roman" w:eastAsia="Calibri" w:hAnsi="Times New Roman" w:cs="Times New Roman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lang w:eastAsia="ru-RU"/>
        </w:rPr>
        <w:t xml:space="preserve">) и простейшие неравенства вида </w:t>
      </w:r>
      <w:r w:rsidRPr="00EB72B7">
        <w:rPr>
          <w:rFonts w:ascii="Times New Roman" w:eastAsia="Calibri" w:hAnsi="Times New Roman" w:cs="Times New Roman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vertAlign w:val="superscript"/>
          <w:lang w:val="en-US" w:eastAsia="ru-RU"/>
        </w:rPr>
        <w:t>x</w:t>
      </w:r>
      <w:r w:rsidRPr="00EB72B7">
        <w:rPr>
          <w:rFonts w:ascii="Times New Roman" w:eastAsia="Calibri" w:hAnsi="Times New Roman" w:cs="Times New Roman"/>
          <w:lang w:eastAsia="ru-RU"/>
        </w:rPr>
        <w:t>&lt;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 xml:space="preserve">    (где </w:t>
      </w:r>
      <w:r w:rsidRPr="00EB72B7">
        <w:rPr>
          <w:rFonts w:ascii="Times New Roman" w:eastAsia="Calibri" w:hAnsi="Times New Roman" w:cs="Times New Roman"/>
          <w:lang w:val="en-US" w:eastAsia="ru-RU"/>
        </w:rPr>
        <w:t>d</w:t>
      </w:r>
      <w:r w:rsidRPr="00EB72B7">
        <w:rPr>
          <w:rFonts w:ascii="Times New Roman" w:eastAsia="Calibri" w:hAnsi="Times New Roman" w:cs="Times New Roman"/>
          <w:lang w:eastAsia="ru-RU"/>
        </w:rPr>
        <w:t xml:space="preserve"> можно представить в виде степени с основанием </w:t>
      </w:r>
      <w:r w:rsidRPr="00EB72B7">
        <w:rPr>
          <w:rFonts w:ascii="Times New Roman" w:eastAsia="Calibri" w:hAnsi="Times New Roman" w:cs="Times New Roman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lang w:eastAsia="ru-RU"/>
        </w:rPr>
        <w:t>)</w:t>
      </w:r>
      <w:r w:rsidRPr="00EB72B7">
        <w:rPr>
          <w:rFonts w:ascii="Times New Roman" w:eastAsia="Calibri" w:hAnsi="Times New Roman" w:cs="Times New Roman"/>
          <w:color w:val="FF0000"/>
          <w:lang w:eastAsia="ru-RU"/>
        </w:rPr>
        <w:t>;</w:t>
      </w:r>
      <w:r w:rsidRPr="00EB72B7">
        <w:rPr>
          <w:rFonts w:ascii="Times New Roman" w:eastAsia="Calibri" w:hAnsi="Times New Roman" w:cs="Times New Roman"/>
          <w:lang w:eastAsia="ru-RU"/>
        </w:rPr>
        <w:t>.</w:t>
      </w:r>
    </w:p>
    <w:p w:rsidR="00EB72B7" w:rsidRPr="00EB72B7" w:rsidRDefault="00EB72B7" w:rsidP="00EB72B7">
      <w:pPr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приводить несколько примеров корней простейшего тригонометрического уравнения вида: sin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x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 =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, 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co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s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x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 =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, 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tgx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 =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,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ctgx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 =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, где </w:t>
      </w:r>
      <w:r w:rsidRPr="00EB72B7">
        <w:rPr>
          <w:rFonts w:ascii="Times New Roman" w:eastAsia="Calibri" w:hAnsi="Times New Roman" w:cs="Times New Roman"/>
          <w:color w:val="000000"/>
          <w:lang w:val="en-US" w:eastAsia="ru-RU"/>
        </w:rPr>
        <w:t>a</w:t>
      </w: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 – табличное значение соответствующей тригонометрической функции.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составлять и решать уравнения и системы уравнений при решении несложных практических задач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Функции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находить по графику приближённо значения функции в заданных точках;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EB72B7" w:rsidRPr="00EB72B7" w:rsidRDefault="00EB72B7" w:rsidP="00EB72B7">
      <w:pPr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EB72B7">
        <w:rPr>
          <w:rFonts w:ascii="Times New Roman" w:eastAsia="Calibri" w:hAnsi="Times New Roman" w:cs="Times New Roman"/>
          <w:iCs/>
          <w:lang w:eastAsia="ru-RU"/>
        </w:rPr>
        <w:t>и т.д</w:t>
      </w:r>
      <w:r w:rsidRPr="00EB72B7">
        <w:rPr>
          <w:rFonts w:ascii="Times New Roman" w:eastAsia="Calibri" w:hAnsi="Times New Roman" w:cs="Times New Roman"/>
          <w:lang w:eastAsia="ru-RU"/>
        </w:rPr>
        <w:t>.).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17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lastRenderedPageBreak/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EB72B7" w:rsidRPr="00EB72B7" w:rsidRDefault="00EB72B7" w:rsidP="00EB72B7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интерпретировать свойства в контексте конкретной практической ситуации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B72B7">
        <w:rPr>
          <w:rFonts w:ascii="Times New Roman" w:eastAsia="Times New Roman" w:hAnsi="Times New Roman" w:cs="Times New Roman"/>
          <w:b/>
          <w:bCs/>
          <w:lang w:eastAsia="ru-RU"/>
        </w:rPr>
        <w:t>Текстовые задачи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Решать несложные текстовые задачи разных типов;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>действовать по алгоритму, содержащемуся в условии задачи;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>использовать логические рассуждения при решении задачи;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решать задачи на расчет стоимости покупок, услуг, поездок и т.п.;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решать несложные задачи, связанные с долевым участием во владении фирмой, предприятием, недвижимостью;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EB72B7" w:rsidRPr="00EB72B7" w:rsidRDefault="00EB72B7" w:rsidP="00EB72B7">
      <w:pPr>
        <w:numPr>
          <w:ilvl w:val="0"/>
          <w:numId w:val="18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EB72B7" w:rsidRPr="00EB72B7" w:rsidRDefault="00EB72B7" w:rsidP="00EB72B7">
      <w:pPr>
        <w:spacing w:after="0"/>
        <w:ind w:left="357" w:hanging="3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решать несложные практические задачи, возникающие в ситуациях повседневной жизни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EB72B7">
        <w:rPr>
          <w:rFonts w:ascii="Times New Roman" w:eastAsia="Times New Roman" w:hAnsi="Times New Roman" w:cs="Times New Roman"/>
          <w:b/>
          <w:szCs w:val="28"/>
          <w:lang w:eastAsia="ru-RU"/>
        </w:rPr>
        <w:t>Ученик получит возможность научиться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EB72B7">
        <w:rPr>
          <w:rFonts w:ascii="Times New Roman" w:eastAsia="Calibri" w:hAnsi="Times New Roman" w:cs="Times New Roman"/>
          <w:color w:val="000000"/>
        </w:rPr>
        <w:t>исловые множества на координатной прямой, отрезок, интервал,</w:t>
      </w:r>
      <w:r w:rsidRPr="00EB72B7">
        <w:rPr>
          <w:rFonts w:ascii="Times New Roman" w:eastAsia="Calibri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проверять принадлежность элемента множеству;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EB72B7" w:rsidRPr="00EB72B7" w:rsidRDefault="00EB72B7" w:rsidP="00EB72B7">
      <w:pPr>
        <w:numPr>
          <w:ilvl w:val="0"/>
          <w:numId w:val="19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проводить доказательные рассуждения для обоснования истинности утверждений.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EB72B7" w:rsidRPr="00EB72B7" w:rsidRDefault="00EB72B7" w:rsidP="00EB72B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Числа и выражения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приводить примеры чисел с заданными свойствами делимости;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lastRenderedPageBreak/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EB72B7">
        <w:rPr>
          <w:rFonts w:ascii="Times New Roman" w:eastAsia="Calibri" w:hAnsi="Times New Roman" w:cs="Times New Roman"/>
          <w:iCs/>
          <w:color w:val="000000"/>
          <w:lang w:eastAsia="ru-RU"/>
        </w:rPr>
        <w:t>е и π;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пользоваться оценкой и прикидкой при практических расчетах;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находить значения числовых и буквенных выражений, осуществляя необходимые подстановки и преобразования;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 xml:space="preserve">изображать схематически угол, величина которого выражена в градусах </w:t>
      </w:r>
      <w:r w:rsidRPr="00EB72B7">
        <w:rPr>
          <w:rFonts w:ascii="Times New Roman" w:eastAsia="Calibri" w:hAnsi="Times New Roman" w:cs="Times New Roman"/>
          <w:iCs/>
          <w:lang w:eastAsia="ru-RU"/>
        </w:rPr>
        <w:t>или радианах</w:t>
      </w:r>
      <w:r w:rsidRPr="00EB72B7">
        <w:rPr>
          <w:rFonts w:ascii="Times New Roman" w:eastAsia="Calibri" w:hAnsi="Times New Roman" w:cs="Times New Roman"/>
          <w:lang w:eastAsia="ru-RU"/>
        </w:rPr>
        <w:t xml:space="preserve">; 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использовать при решении задач табличные значения тригонометрических функций углов;</w:t>
      </w:r>
    </w:p>
    <w:p w:rsidR="00EB72B7" w:rsidRPr="00EB72B7" w:rsidRDefault="00EB72B7" w:rsidP="00EB72B7">
      <w:pPr>
        <w:numPr>
          <w:ilvl w:val="0"/>
          <w:numId w:val="20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  <w:iCs/>
          <w:color w:val="000000"/>
          <w:lang w:eastAsia="ru-RU"/>
        </w:rPr>
        <w:t>выполнять перевод величины угла из радианной меры в градусную и обратно.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учебных предметов:</w:t>
      </w:r>
    </w:p>
    <w:p w:rsidR="00EB72B7" w:rsidRPr="00EB72B7" w:rsidRDefault="00EB72B7" w:rsidP="00EB72B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EB72B7" w:rsidRPr="00EB72B7" w:rsidRDefault="00EB72B7" w:rsidP="00EB72B7">
      <w:pPr>
        <w:numPr>
          <w:ilvl w:val="0"/>
          <w:numId w:val="21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color w:val="000000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EB72B7" w:rsidRPr="00EB72B7" w:rsidRDefault="00EB72B7" w:rsidP="00EB72B7">
      <w:pPr>
        <w:spacing w:after="0"/>
        <w:ind w:left="360" w:hanging="360"/>
        <w:jc w:val="both"/>
        <w:rPr>
          <w:rFonts w:ascii="Times New Roman" w:eastAsia="Calibri" w:hAnsi="Times New Roman" w:cs="Times New Roman"/>
          <w:b/>
        </w:rPr>
      </w:pPr>
      <w:r w:rsidRPr="00EB72B7">
        <w:rPr>
          <w:rFonts w:ascii="Times New Roman" w:eastAsia="Calibri" w:hAnsi="Times New Roman" w:cs="Times New Roman"/>
          <w:b/>
        </w:rPr>
        <w:t>Уравнения и неравенства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использовать метод интервалов для решения неравенств;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</w:rPr>
        <w:t>использовать графический метод для приближенного решения уравнений и неравенств;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EB72B7" w:rsidRPr="00EB72B7" w:rsidRDefault="00EB72B7" w:rsidP="00EB72B7">
      <w:pPr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учебных предметов:</w:t>
      </w:r>
    </w:p>
    <w:p w:rsidR="00EB72B7" w:rsidRPr="00EB72B7" w:rsidRDefault="00EB72B7" w:rsidP="00EB72B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EB72B7" w:rsidRPr="00EB72B7" w:rsidRDefault="00EB72B7" w:rsidP="00EB72B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Calibri" w:hAnsi="Times New Roman" w:cs="Times New Roman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EB72B7" w:rsidRPr="00EB72B7" w:rsidRDefault="00EB72B7" w:rsidP="00EB72B7">
      <w:pPr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Функции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EB72B7">
        <w:rPr>
          <w:rFonts w:ascii="Times New Roman" w:eastAsia="Calibri" w:hAnsi="Times New Roman" w:cs="Times New Roman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определять значение функции по значению аргумента при различных способах задания функции; 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строить графики изученных функций;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EB72B7">
        <w:rPr>
          <w:rFonts w:ascii="Times New Roman" w:eastAsia="Calibri" w:hAnsi="Times New Roman" w:cs="Times New Roman"/>
          <w:lang w:eastAsia="ru-RU"/>
        </w:rPr>
        <w:lastRenderedPageBreak/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EB72B7">
        <w:rPr>
          <w:rFonts w:ascii="Times New Roman" w:eastAsia="Calibri" w:hAnsi="Times New Roman" w:cs="Times New Roman"/>
          <w:iCs/>
          <w:lang w:eastAsia="ru-RU"/>
        </w:rPr>
        <w:t>асимптоты, нули функции и т.д</w:t>
      </w:r>
      <w:r w:rsidRPr="00EB72B7">
        <w:rPr>
          <w:rFonts w:ascii="Times New Roman" w:eastAsia="Calibri" w:hAnsi="Times New Roman" w:cs="Times New Roman"/>
          <w:lang w:eastAsia="ru-RU"/>
        </w:rPr>
        <w:t>.);</w:t>
      </w:r>
    </w:p>
    <w:p w:rsidR="00EB72B7" w:rsidRPr="00EB72B7" w:rsidRDefault="00EB72B7" w:rsidP="00EB72B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</w:rPr>
      </w:pPr>
      <w:r w:rsidRPr="00EB72B7">
        <w:rPr>
          <w:rFonts w:ascii="Times New Roman" w:eastAsia="Calibri" w:hAnsi="Times New Roman" w:cs="Times New Roman"/>
        </w:rPr>
        <w:t>решать уравнения, простейшие системы уравнений, используя свойства функций и их графиков.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учебных предметов:</w:t>
      </w:r>
    </w:p>
    <w:p w:rsidR="00EB72B7" w:rsidRPr="00EB72B7" w:rsidRDefault="00EB72B7" w:rsidP="00EB72B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EB72B7" w:rsidRPr="00EB72B7" w:rsidRDefault="00EB72B7" w:rsidP="00EB72B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интерпретировать свойства в контексте конкретной практической ситуации;</w:t>
      </w:r>
    </w:p>
    <w:p w:rsidR="00EB72B7" w:rsidRPr="00EB72B7" w:rsidRDefault="00EB72B7" w:rsidP="00EB72B7">
      <w:pPr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B72B7">
        <w:rPr>
          <w:rFonts w:ascii="Times New Roman" w:eastAsia="Times New Roman" w:hAnsi="Times New Roman" w:cs="Times New Roman"/>
          <w:b/>
          <w:bCs/>
          <w:lang w:eastAsia="ru-RU"/>
        </w:rPr>
        <w:t>Текстовые задачи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Решать задачи разных типов, в том числе задачи повышенной трудности;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выбирать оптимальный метод решения задачи, рассматривая различные методы;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строить модель решения задачи, проводить доказательные рассуждения;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EB72B7" w:rsidRPr="00EB72B7" w:rsidRDefault="00EB72B7" w:rsidP="00EB72B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EB72B7">
        <w:rPr>
          <w:rFonts w:ascii="Times New Roman" w:eastAsia="Calibri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EB72B7" w:rsidRPr="00EB72B7" w:rsidRDefault="00EB72B7" w:rsidP="00EB72B7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решать практические задачи и задачи из других предметов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B72B7" w:rsidRPr="00EB72B7" w:rsidRDefault="00EB72B7" w:rsidP="00EB72B7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Содержание предмета «Алгебра и начала анализа».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Повторение.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выражений.Решение задач с использованием градусной меры угла. Модуль числа и его свойства. 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EB72B7">
        <w:rPr>
          <w:rFonts w:ascii="Times New Roman" w:eastAsia="Times New Roman" w:hAnsi="Times New Roman" w:cs="Times New Roman"/>
          <w:position w:val="-10"/>
          <w:lang w:eastAsia="ru-RU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8" o:title=""/>
          </v:shape>
          <o:OLEObject Type="Embed" ProgID="Equation.DSMT4" ShapeID="_x0000_i1025" DrawAspect="Content" ObjectID="_1638617778" r:id="rId9"/>
        </w:object>
      </w:r>
      <w:r w:rsidRPr="00EB72B7">
        <w:rPr>
          <w:rFonts w:ascii="Times New Roman" w:eastAsia="Times New Roman" w:hAnsi="Times New Roman" w:cs="Times New Roman"/>
          <w:lang w:eastAsia="ru-RU"/>
        </w:rPr>
        <w:t>.Графическое решение уравнений и неравенств.</w:t>
      </w:r>
    </w:p>
    <w:p w:rsidR="00EB72B7" w:rsidRPr="00EB72B7" w:rsidRDefault="00EB72B7" w:rsidP="00EB72B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Числа и выражения</w:t>
      </w:r>
    </w:p>
    <w:p w:rsidR="00EB72B7" w:rsidRPr="00EB72B7" w:rsidRDefault="00EB72B7" w:rsidP="00EB72B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>Корень n-й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корни. Логарифм числа. Десятичные и натуральные логарифмы. 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EB72B7">
        <w:rPr>
          <w:rFonts w:ascii="Times New Roman" w:eastAsia="Times New Roman" w:hAnsi="Times New Roman" w:cs="Times New Roman"/>
          <w:position w:val="-28"/>
          <w:lang w:eastAsia="ru-RU"/>
        </w:rPr>
        <w:object w:dxaOrig="1460" w:dyaOrig="720">
          <v:shape id="_x0000_i1026" type="#_x0000_t75" style="width:72.75pt;height:36.75pt" o:ole="">
            <v:imagedata r:id="rId10" o:title=""/>
          </v:shape>
          <o:OLEObject Type="Embed" ProgID="Equation.DSMT4" ShapeID="_x0000_i1026" DrawAspect="Content" ObjectID="_1638617779" r:id="rId11"/>
        </w:object>
      </w:r>
      <w:r w:rsidRPr="00EB72B7">
        <w:rPr>
          <w:rFonts w:ascii="Times New Roman" w:eastAsia="Times New Roman" w:hAnsi="Times New Roman" w:cs="Times New Roman"/>
          <w:lang w:eastAsia="ru-RU"/>
        </w:rPr>
        <w:t xml:space="preserve"> рад). Формулы приведения, сложения, формулы двойного и половинного угла.</w:t>
      </w:r>
    </w:p>
    <w:p w:rsidR="00EB72B7" w:rsidRPr="00EB72B7" w:rsidRDefault="00EB72B7" w:rsidP="00EB72B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>Уравнения и неравенства</w:t>
      </w:r>
    </w:p>
    <w:p w:rsidR="00EB72B7" w:rsidRPr="00EB72B7" w:rsidRDefault="00EB72B7" w:rsidP="00EB72B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Уравнения с одной переменной. Простейшие иррациональные уравнения. Логарифмические и показательные уравнения вида loga (bx + c) = d, a bx + c = d (где d можно представить в виде степени с основанием a и рациональным показателем) и их решения. Тригонометрические уравнения вида sin x = a, cos x = a, tg x = a, где a — табличное значение соответствующей тригонометрической функции, и их решения. Неравенства с одной переменной вида loga x &lt; d, a x &lt; d (где d можно представить в виде степени с основанием a). </w:t>
      </w:r>
      <w:r w:rsidRPr="00EB72B7">
        <w:rPr>
          <w:rFonts w:ascii="Times New Roman" w:eastAsia="Times New Roman" w:hAnsi="Times New Roman" w:cs="Times New Roman"/>
          <w:lang w:eastAsia="ru-RU"/>
        </w:rPr>
        <w:lastRenderedPageBreak/>
        <w:t>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EB72B7" w:rsidRPr="00EB72B7" w:rsidRDefault="00EB72B7" w:rsidP="00EB72B7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EB72B7">
        <w:rPr>
          <w:rFonts w:ascii="Times New Roman" w:eastAsia="Times New Roman" w:hAnsi="Times New Roman" w:cs="Times New Roman"/>
          <w:b/>
          <w:lang w:eastAsia="ru-RU"/>
        </w:rPr>
        <w:t xml:space="preserve">Функции </w:t>
      </w:r>
    </w:p>
    <w:p w:rsidR="00EB72B7" w:rsidRPr="00EB72B7" w:rsidRDefault="00EB72B7" w:rsidP="00EB72B7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72B7">
        <w:rPr>
          <w:rFonts w:ascii="Times New Roman" w:eastAsia="Times New Roman" w:hAnsi="Times New Roman" w:cs="Times New Roman"/>
          <w:lang w:eastAsia="ru-RU"/>
        </w:rPr>
        <w:t xml:space="preserve">Понятие функции. </w:t>
      </w:r>
      <w:r w:rsidRPr="00EB72B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Взаимно обратные функции. Графики взаимно обратных функций. </w:t>
      </w:r>
      <w:r w:rsidRPr="00EB72B7">
        <w:rPr>
          <w:rFonts w:ascii="Times New Roman" w:eastAsia="Times New Roman" w:hAnsi="Times New Roman" w:cs="Times New Roman"/>
          <w:lang w:eastAsia="ru-RU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логарифмические функции; их свойства и графики. Сложные функции. Тригонометрические функции y = cos x, y = sin x, y = tg x. Функция y = ctg x.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0E255A" w:rsidRPr="00EB72B7" w:rsidRDefault="000E255A" w:rsidP="00EB72B7">
      <w:pPr>
        <w:spacing w:after="0"/>
        <w:rPr>
          <w:rFonts w:ascii="Times New Roman" w:hAnsi="Times New Roman" w:cs="Times New Roman"/>
        </w:rPr>
      </w:pPr>
      <w:bookmarkStart w:id="2" w:name="_GoBack"/>
      <w:bookmarkEnd w:id="2"/>
    </w:p>
    <w:sectPr w:rsidR="000E255A" w:rsidRPr="00EB72B7" w:rsidSect="00EB7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14" w:rsidRDefault="00815D14" w:rsidP="00EB72B7">
      <w:pPr>
        <w:spacing w:after="0" w:line="240" w:lineRule="auto"/>
      </w:pPr>
      <w:r>
        <w:separator/>
      </w:r>
    </w:p>
  </w:endnote>
  <w:endnote w:type="continuationSeparator" w:id="0">
    <w:p w:rsidR="00815D14" w:rsidRDefault="00815D14" w:rsidP="00EB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14" w:rsidRDefault="00815D14" w:rsidP="00EB72B7">
      <w:pPr>
        <w:spacing w:after="0" w:line="240" w:lineRule="auto"/>
      </w:pPr>
      <w:r>
        <w:separator/>
      </w:r>
    </w:p>
  </w:footnote>
  <w:footnote w:type="continuationSeparator" w:id="0">
    <w:p w:rsidR="00815D14" w:rsidRDefault="00815D14" w:rsidP="00EB72B7">
      <w:pPr>
        <w:spacing w:after="0" w:line="240" w:lineRule="auto"/>
      </w:pPr>
      <w:r>
        <w:continuationSeparator/>
      </w:r>
    </w:p>
  </w:footnote>
  <w:footnote w:id="1">
    <w:p w:rsidR="00EB72B7" w:rsidRDefault="00EB72B7" w:rsidP="00EB72B7">
      <w:pPr>
        <w:pStyle w:val="a4"/>
      </w:pPr>
      <w:r>
        <w:rPr>
          <w:rStyle w:val="a3"/>
        </w:rPr>
        <w:footnoteRef/>
      </w:r>
      <w:r w:rsidRPr="00EB06C4">
        <w:t>Здесь и далее</w:t>
      </w:r>
      <w:r>
        <w:t xml:space="preserve">: 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0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14"/>
  </w:num>
  <w:num w:numId="9">
    <w:abstractNumId w:val="7"/>
  </w:num>
  <w:num w:numId="10">
    <w:abstractNumId w:val="26"/>
  </w:num>
  <w:num w:numId="11">
    <w:abstractNumId w:val="15"/>
  </w:num>
  <w:num w:numId="12">
    <w:abstractNumId w:val="25"/>
  </w:num>
  <w:num w:numId="13">
    <w:abstractNumId w:val="9"/>
  </w:num>
  <w:num w:numId="14">
    <w:abstractNumId w:val="21"/>
  </w:num>
  <w:num w:numId="15">
    <w:abstractNumId w:val="19"/>
  </w:num>
  <w:num w:numId="16">
    <w:abstractNumId w:val="0"/>
  </w:num>
  <w:num w:numId="17">
    <w:abstractNumId w:val="22"/>
  </w:num>
  <w:num w:numId="18">
    <w:abstractNumId w:val="2"/>
  </w:num>
  <w:num w:numId="19">
    <w:abstractNumId w:val="12"/>
  </w:num>
  <w:num w:numId="20">
    <w:abstractNumId w:val="27"/>
  </w:num>
  <w:num w:numId="21">
    <w:abstractNumId w:val="23"/>
  </w:num>
  <w:num w:numId="22">
    <w:abstractNumId w:val="3"/>
  </w:num>
  <w:num w:numId="23">
    <w:abstractNumId w:val="24"/>
  </w:num>
  <w:num w:numId="24">
    <w:abstractNumId w:val="1"/>
  </w:num>
  <w:num w:numId="25">
    <w:abstractNumId w:val="11"/>
  </w:num>
  <w:num w:numId="26">
    <w:abstractNumId w:val="10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DA"/>
    <w:rsid w:val="000E255A"/>
    <w:rsid w:val="00815D14"/>
    <w:rsid w:val="009744DA"/>
    <w:rsid w:val="00EB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EB72B7"/>
    <w:rPr>
      <w:vertAlign w:val="superscript"/>
    </w:rPr>
  </w:style>
  <w:style w:type="paragraph" w:styleId="a4">
    <w:name w:val="footnote text"/>
    <w:aliases w:val="Знак6,F1"/>
    <w:basedOn w:val="a"/>
    <w:link w:val="a5"/>
    <w:rsid w:val="00EB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EB72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EB72B7"/>
    <w:rPr>
      <w:vertAlign w:val="superscript"/>
    </w:rPr>
  </w:style>
  <w:style w:type="paragraph" w:styleId="a4">
    <w:name w:val="footnote text"/>
    <w:aliases w:val="Знак6,F1"/>
    <w:basedOn w:val="a"/>
    <w:link w:val="a5"/>
    <w:rsid w:val="00EB72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EB72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3818</Words>
  <Characters>21765</Characters>
  <Application>Microsoft Office Word</Application>
  <DocSecurity>0</DocSecurity>
  <Lines>181</Lines>
  <Paragraphs>51</Paragraphs>
  <ScaleCrop>false</ScaleCrop>
  <Company>HP</Company>
  <LinksUpToDate>false</LinksUpToDate>
  <CharactersWithSpaces>25532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2019-12-23T09:49:00Z</dcterms:created>
  <dcterms:modified xsi:type="dcterms:W3CDTF">2019-12-23T09:49:00Z</dcterms:modified>
</cp:coreProperties>
</file>