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D3" w:rsidRPr="00321658" w:rsidRDefault="009E7BD3" w:rsidP="009E7BD3">
      <w:pPr>
        <w:ind w:firstLine="709"/>
        <w:rPr>
          <w:sz w:val="18"/>
          <w:szCs w:val="18"/>
        </w:rPr>
      </w:pPr>
    </w:p>
    <w:p w:rsidR="001A2113" w:rsidRDefault="001A2113" w:rsidP="001A2113">
      <w:pPr>
        <w:ind w:firstLine="709"/>
        <w:jc w:val="center"/>
        <w:rPr>
          <w:b/>
          <w:sz w:val="18"/>
          <w:szCs w:val="18"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E47987" w:rsidP="001A2113">
      <w:pPr>
        <w:shd w:val="clear" w:color="auto" w:fill="FFFFFF"/>
        <w:jc w:val="both"/>
        <w:rPr>
          <w:bCs/>
        </w:rPr>
      </w:pPr>
      <w:r w:rsidRPr="00E47987">
        <w:rPr>
          <w:bCs/>
          <w:noProof/>
        </w:rPr>
        <w:drawing>
          <wp:inline distT="0" distB="0" distL="0" distR="0">
            <wp:extent cx="9208077" cy="1650670"/>
            <wp:effectExtent l="19050" t="0" r="0" b="0"/>
            <wp:docPr id="2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466" cy="165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13" w:rsidRPr="00BA73E6" w:rsidRDefault="001A2113" w:rsidP="001A2113">
      <w:pPr>
        <w:shd w:val="clear" w:color="auto" w:fill="FFFFFF"/>
        <w:jc w:val="both"/>
        <w:rPr>
          <w:bCs/>
          <w:sz w:val="22"/>
          <w:szCs w:val="22"/>
        </w:rPr>
      </w:pPr>
    </w:p>
    <w:p w:rsidR="001A2113" w:rsidRPr="00BA73E6" w:rsidRDefault="001A2113" w:rsidP="001A2113">
      <w:pPr>
        <w:shd w:val="clear" w:color="auto" w:fill="FFFFFF"/>
        <w:jc w:val="center"/>
        <w:rPr>
          <w:bCs/>
          <w:sz w:val="22"/>
          <w:szCs w:val="22"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9</w:t>
      </w:r>
      <w:r w:rsidRPr="00BA73E6">
        <w:rPr>
          <w:bCs/>
        </w:rPr>
        <w:t xml:space="preserve"> класса</w:t>
      </w: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</w:t>
      </w:r>
      <w:r w:rsidR="00066F0B">
        <w:rPr>
          <w:bCs/>
        </w:rPr>
        <w:t>20</w:t>
      </w:r>
      <w:r>
        <w:rPr>
          <w:bCs/>
        </w:rPr>
        <w:t>-202</w:t>
      </w:r>
      <w:r w:rsidR="00066F0B">
        <w:rPr>
          <w:bCs/>
        </w:rPr>
        <w:t>1</w:t>
      </w:r>
      <w:r w:rsidRPr="00BA73E6">
        <w:rPr>
          <w:bCs/>
        </w:rPr>
        <w:t xml:space="preserve"> учебный год</w:t>
      </w: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1A2113" w:rsidRPr="00BA73E6" w:rsidRDefault="001A2113" w:rsidP="001A211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1A2113" w:rsidRPr="00BA73E6" w:rsidRDefault="001A2113" w:rsidP="001A2113">
      <w:pPr>
        <w:shd w:val="clear" w:color="auto" w:fill="FFFFFF"/>
        <w:jc w:val="right"/>
        <w:rPr>
          <w:bCs/>
        </w:rPr>
      </w:pPr>
    </w:p>
    <w:p w:rsidR="001A2113" w:rsidRPr="00BA73E6" w:rsidRDefault="001A2113" w:rsidP="001A2113">
      <w:pPr>
        <w:jc w:val="right"/>
      </w:pPr>
      <w:r w:rsidRPr="00BA73E6">
        <w:t xml:space="preserve">Составитель программы: </w:t>
      </w:r>
      <w:r>
        <w:t>Барсукова Ю</w:t>
      </w:r>
      <w:r w:rsidR="00435E76">
        <w:t>лия Октябрисовна</w:t>
      </w:r>
      <w:r w:rsidRPr="00BA73E6">
        <w:t>,</w:t>
      </w:r>
    </w:p>
    <w:p w:rsidR="001A2113" w:rsidRPr="00BA73E6" w:rsidRDefault="001A2113" w:rsidP="001A2113">
      <w:pPr>
        <w:jc w:val="right"/>
        <w:rPr>
          <w:rStyle w:val="a6"/>
          <w:i w:val="0"/>
        </w:rPr>
      </w:pPr>
      <w:r w:rsidRPr="00BA73E6">
        <w:t xml:space="preserve">учитель </w:t>
      </w:r>
      <w:r>
        <w:t>химии</w:t>
      </w:r>
      <w:r w:rsidR="00435E76">
        <w:t xml:space="preserve"> и биологии</w:t>
      </w: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C16478" w:rsidRDefault="00F3017E" w:rsidP="004D59BD">
      <w:pPr>
        <w:jc w:val="center"/>
      </w:pPr>
      <w:bookmarkStart w:id="0" w:name="_GoBack"/>
      <w:bookmarkEnd w:id="0"/>
      <w:r>
        <w:rPr>
          <w:rStyle w:val="a6"/>
          <w:i w:val="0"/>
        </w:rPr>
        <w:t xml:space="preserve">п. Прииртышский, </w:t>
      </w:r>
      <w:r w:rsidR="001A2113" w:rsidRPr="00C16478">
        <w:rPr>
          <w:rStyle w:val="a6"/>
          <w:i w:val="0"/>
        </w:rPr>
        <w:t>20</w:t>
      </w:r>
      <w:r w:rsidR="00066F0B">
        <w:rPr>
          <w:rStyle w:val="a6"/>
          <w:i w:val="0"/>
        </w:rPr>
        <w:t>20</w:t>
      </w:r>
      <w:r w:rsidR="001A2113" w:rsidRPr="00C16478">
        <w:rPr>
          <w:rStyle w:val="a6"/>
          <w:i w:val="0"/>
        </w:rPr>
        <w:t xml:space="preserve"> год</w:t>
      </w:r>
    </w:p>
    <w:p w:rsidR="001A2113" w:rsidRPr="00C16478" w:rsidRDefault="001A2113" w:rsidP="001A2113">
      <w:pPr>
        <w:ind w:firstLine="709"/>
        <w:jc w:val="center"/>
        <w:rPr>
          <w:b/>
          <w:sz w:val="18"/>
          <w:szCs w:val="18"/>
        </w:rPr>
      </w:pPr>
    </w:p>
    <w:p w:rsidR="009E7BD3" w:rsidRDefault="009E7BD3" w:rsidP="009E7BD3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18"/>
          <w:szCs w:val="18"/>
        </w:rPr>
      </w:pPr>
    </w:p>
    <w:p w:rsidR="001A2113" w:rsidRDefault="001A2113" w:rsidP="001A2113">
      <w:pPr>
        <w:rPr>
          <w:b/>
          <w:sz w:val="18"/>
          <w:szCs w:val="18"/>
        </w:rPr>
      </w:pPr>
    </w:p>
    <w:p w:rsidR="001A2113" w:rsidRDefault="001A2113" w:rsidP="001A2113">
      <w:pPr>
        <w:rPr>
          <w:b/>
          <w:sz w:val="18"/>
          <w:szCs w:val="18"/>
        </w:rPr>
      </w:pPr>
    </w:p>
    <w:p w:rsidR="004D59BD" w:rsidRDefault="004D59BD" w:rsidP="00985BCC">
      <w:pPr>
        <w:widowControl w:val="0"/>
        <w:rPr>
          <w:rFonts w:eastAsia="Calibri"/>
          <w:sz w:val="20"/>
          <w:szCs w:val="20"/>
          <w:lang w:eastAsia="en-US"/>
        </w:rPr>
      </w:pPr>
    </w:p>
    <w:p w:rsidR="004D59BD" w:rsidRDefault="004D59BD" w:rsidP="00985BCC">
      <w:pPr>
        <w:widowControl w:val="0"/>
        <w:rPr>
          <w:rFonts w:eastAsia="Calibri"/>
          <w:sz w:val="20"/>
          <w:szCs w:val="20"/>
          <w:lang w:eastAsia="en-US"/>
        </w:rPr>
      </w:pPr>
    </w:p>
    <w:p w:rsidR="00985BCC" w:rsidRPr="00985BCC" w:rsidRDefault="00985BCC" w:rsidP="00985BCC">
      <w:pPr>
        <w:widowControl w:val="0"/>
        <w:rPr>
          <w:b/>
          <w:bCs/>
          <w:snapToGrid w:val="0"/>
          <w:sz w:val="20"/>
          <w:szCs w:val="20"/>
        </w:rPr>
      </w:pPr>
      <w:r w:rsidRPr="00985BCC">
        <w:rPr>
          <w:b/>
          <w:bCs/>
          <w:snapToGrid w:val="0"/>
          <w:sz w:val="20"/>
          <w:szCs w:val="20"/>
        </w:rPr>
        <w:t>Планируемые  результаты освоения</w:t>
      </w:r>
      <w:r w:rsidR="00435E76">
        <w:rPr>
          <w:b/>
          <w:bCs/>
          <w:snapToGrid w:val="0"/>
          <w:sz w:val="20"/>
          <w:szCs w:val="20"/>
        </w:rPr>
        <w:t xml:space="preserve"> учебного</w:t>
      </w:r>
      <w:r w:rsidRPr="00985BCC">
        <w:rPr>
          <w:b/>
          <w:bCs/>
          <w:snapToGrid w:val="0"/>
          <w:sz w:val="20"/>
          <w:szCs w:val="20"/>
        </w:rPr>
        <w:t xml:space="preserve"> предмета </w:t>
      </w:r>
      <w:r w:rsidR="00435E76">
        <w:rPr>
          <w:b/>
          <w:bCs/>
          <w:snapToGrid w:val="0"/>
          <w:sz w:val="20"/>
          <w:szCs w:val="20"/>
        </w:rPr>
        <w:t>«Б</w:t>
      </w:r>
      <w:r w:rsidRPr="00985BCC">
        <w:rPr>
          <w:b/>
          <w:bCs/>
          <w:snapToGrid w:val="0"/>
          <w:sz w:val="20"/>
          <w:szCs w:val="20"/>
        </w:rPr>
        <w:t>иология</w:t>
      </w:r>
      <w:r w:rsidR="00435E76">
        <w:rPr>
          <w:b/>
          <w:bCs/>
          <w:snapToGrid w:val="0"/>
          <w:sz w:val="20"/>
          <w:szCs w:val="20"/>
        </w:rPr>
        <w:t>»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>1) формирование системы научных знаний о живой природе, закономерностях ее развития,исторически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>2) формирование первоначальных систематизированных представлений о биологических объектах,процессах,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>понятийным аппаратом биологии;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85BCC" w:rsidRPr="005C5525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>4) формирование</w:t>
      </w:r>
      <w:r w:rsidRPr="005C5525">
        <w:rPr>
          <w:rFonts w:eastAsiaTheme="minorHAnsi"/>
          <w:sz w:val="20"/>
          <w:szCs w:val="20"/>
          <w:lang w:eastAsia="en-US"/>
        </w:rPr>
        <w:t xml:space="preserve">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</w:t>
      </w:r>
    </w:p>
    <w:p w:rsidR="00985BCC" w:rsidRPr="005C5525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85BCC" w:rsidRPr="005C5525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985BCC" w:rsidRPr="00985BCC" w:rsidRDefault="00985BCC" w:rsidP="00985BCC">
      <w:pPr>
        <w:autoSpaceDE w:val="0"/>
        <w:autoSpaceDN w:val="0"/>
        <w:adjustRightInd w:val="0"/>
        <w:rPr>
          <w:rStyle w:val="FontStyle27"/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6) освоение приемов оказания первой помощи, рациональной организации труда и отдыха,выращивания и размножения культурных растений и домашних животных, ухода за ними.</w:t>
      </w:r>
    </w:p>
    <w:p w:rsidR="00B639DE" w:rsidRPr="00B639DE" w:rsidRDefault="00B639DE" w:rsidP="00B639DE">
      <w:pPr>
        <w:pStyle w:val="Style2"/>
        <w:ind w:firstLine="322"/>
        <w:rPr>
          <w:rStyle w:val="FontStyle27"/>
          <w:b/>
        </w:rPr>
      </w:pPr>
      <w:r w:rsidRPr="00B639DE">
        <w:rPr>
          <w:rStyle w:val="FontStyle27"/>
          <w:b/>
        </w:rPr>
        <w:t>Выпускник научится: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характеризовать общие биологические закономерности, их практическую значимость;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анализировать и оценивать последствия деятельности человека в природе.</w:t>
      </w:r>
    </w:p>
    <w:p w:rsidR="00B639DE" w:rsidRPr="00B639DE" w:rsidRDefault="00B639DE" w:rsidP="00B639DE">
      <w:pPr>
        <w:pStyle w:val="Style2"/>
        <w:ind w:firstLine="322"/>
        <w:rPr>
          <w:rStyle w:val="FontStyle27"/>
          <w:b/>
        </w:rPr>
      </w:pPr>
      <w:r w:rsidRPr="00B639DE">
        <w:rPr>
          <w:rStyle w:val="FontStyle27"/>
          <w:b/>
        </w:rPr>
        <w:t>Выпускник получит возможность научиться: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выдвигать гипотезы о возможных последствиях деятельности человека в экосистемах и биосфере;</w:t>
      </w:r>
    </w:p>
    <w:p w:rsidR="00B639DE" w:rsidRPr="00321658" w:rsidRDefault="00B639DE" w:rsidP="00B639DE">
      <w:pPr>
        <w:pStyle w:val="Style2"/>
        <w:widowControl/>
        <w:ind w:firstLine="322"/>
        <w:rPr>
          <w:rStyle w:val="FontStyle27"/>
        </w:rPr>
      </w:pPr>
      <w:r w:rsidRPr="00B639DE">
        <w:rPr>
          <w:rStyle w:val="FontStyle27"/>
        </w:rPr>
        <w:t>• аргументировать свою точку зрения в ходе дискуссии по обсуждению глобальных экологических проблем.</w:t>
      </w:r>
    </w:p>
    <w:p w:rsidR="009E7BD3" w:rsidRPr="00321658" w:rsidRDefault="009E7BD3" w:rsidP="009E7BD3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i/>
          <w:iCs/>
          <w:snapToGrid w:val="0"/>
          <w:sz w:val="18"/>
          <w:szCs w:val="18"/>
          <w:u w:val="single"/>
        </w:rPr>
      </w:pPr>
    </w:p>
    <w:p w:rsidR="009E7BD3" w:rsidRPr="00321658" w:rsidRDefault="009E7BD3" w:rsidP="009E7BD3">
      <w:pPr>
        <w:ind w:firstLine="709"/>
        <w:rPr>
          <w:b/>
          <w:color w:val="000000"/>
          <w:sz w:val="18"/>
          <w:szCs w:val="18"/>
        </w:rPr>
      </w:pPr>
      <w:r w:rsidRPr="00321658">
        <w:rPr>
          <w:b/>
          <w:color w:val="000000"/>
          <w:sz w:val="18"/>
          <w:szCs w:val="18"/>
        </w:rPr>
        <w:t xml:space="preserve">Содержание </w:t>
      </w:r>
      <w:r w:rsidR="00435E76">
        <w:rPr>
          <w:b/>
          <w:color w:val="000000"/>
          <w:sz w:val="18"/>
          <w:szCs w:val="18"/>
        </w:rPr>
        <w:t xml:space="preserve">учебного </w:t>
      </w:r>
      <w:r w:rsidRPr="00321658">
        <w:rPr>
          <w:b/>
          <w:color w:val="000000"/>
          <w:sz w:val="18"/>
          <w:szCs w:val="18"/>
        </w:rPr>
        <w:t xml:space="preserve">предмета </w:t>
      </w:r>
      <w:r w:rsidR="00435E76">
        <w:rPr>
          <w:b/>
          <w:color w:val="000000"/>
          <w:sz w:val="18"/>
          <w:szCs w:val="18"/>
        </w:rPr>
        <w:t>«Биология»</w:t>
      </w:r>
    </w:p>
    <w:p w:rsidR="000F2B2A" w:rsidRDefault="000F2B2A" w:rsidP="000F2B2A">
      <w:pPr>
        <w:ind w:firstLine="567"/>
        <w:rPr>
          <w:b/>
          <w:sz w:val="18"/>
          <w:szCs w:val="18"/>
        </w:rPr>
      </w:pPr>
    </w:p>
    <w:p w:rsidR="000F2B2A" w:rsidRPr="000F2B2A" w:rsidRDefault="000F2B2A" w:rsidP="000F2B2A">
      <w:pPr>
        <w:ind w:firstLine="567"/>
        <w:rPr>
          <w:sz w:val="18"/>
          <w:szCs w:val="18"/>
        </w:rPr>
      </w:pPr>
      <w:r w:rsidRPr="000F2B2A">
        <w:rPr>
          <w:b/>
          <w:sz w:val="18"/>
          <w:szCs w:val="18"/>
        </w:rPr>
        <w:t xml:space="preserve">Введение </w:t>
      </w:r>
      <w:r w:rsidR="00B37753">
        <w:rPr>
          <w:sz w:val="18"/>
          <w:szCs w:val="18"/>
        </w:rPr>
        <w:t>(</w:t>
      </w:r>
      <w:r>
        <w:rPr>
          <w:sz w:val="18"/>
          <w:szCs w:val="18"/>
        </w:rPr>
        <w:t>3ч.)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/>
          <w:sz w:val="18"/>
          <w:szCs w:val="18"/>
        </w:rPr>
        <w:tab/>
      </w:r>
      <w:r w:rsidRPr="000F2B2A">
        <w:rPr>
          <w:bCs/>
          <w:sz w:val="18"/>
          <w:szCs w:val="18"/>
        </w:rPr>
        <w:t>Биология наука о живой природе. Значение биологических знаний в современной жизни. Методы исследования биологии. Современные представления  о сущности жизни. Свойства живого. Уровни организации живой природы.</w:t>
      </w:r>
    </w:p>
    <w:p w:rsidR="000F2B2A" w:rsidRPr="000F2B2A" w:rsidRDefault="000F2B2A" w:rsidP="000F2B2A">
      <w:pPr>
        <w:ind w:firstLine="567"/>
        <w:rPr>
          <w:b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/>
          <w:iCs/>
          <w:sz w:val="18"/>
          <w:szCs w:val="18"/>
        </w:rPr>
        <w:t>Демонстрация</w:t>
      </w:r>
    </w:p>
    <w:p w:rsid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Cs/>
          <w:sz w:val="18"/>
          <w:szCs w:val="18"/>
        </w:rPr>
        <w:tab/>
        <w:t>Портреты ученых, внесших вклад в развитие биологической науки.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Раздел</w:t>
      </w:r>
      <w:r w:rsidRPr="000F2B2A">
        <w:rPr>
          <w:b/>
          <w:bCs/>
          <w:sz w:val="18"/>
          <w:szCs w:val="18"/>
        </w:rPr>
        <w:t xml:space="preserve"> 1. Молекулярный уровень </w:t>
      </w:r>
      <w:r>
        <w:rPr>
          <w:bCs/>
          <w:sz w:val="18"/>
          <w:szCs w:val="18"/>
        </w:rPr>
        <w:t>(10 ч.)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/>
          <w:bCs/>
          <w:sz w:val="18"/>
          <w:szCs w:val="18"/>
        </w:rPr>
        <w:tab/>
      </w:r>
      <w:r w:rsidRPr="000F2B2A">
        <w:rPr>
          <w:bCs/>
          <w:sz w:val="18"/>
          <w:szCs w:val="18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АТФ, витамины. Биологические катализаторы. Вирусы.</w:t>
      </w:r>
    </w:p>
    <w:p w:rsidR="000F2B2A" w:rsidRPr="000F2B2A" w:rsidRDefault="000F2B2A" w:rsidP="000F2B2A">
      <w:pPr>
        <w:ind w:firstLine="567"/>
        <w:rPr>
          <w:b/>
          <w:bCs/>
          <w:i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/>
          <w:bCs/>
          <w:i/>
          <w:iCs/>
          <w:sz w:val="18"/>
          <w:szCs w:val="18"/>
        </w:rPr>
        <w:t>Демонстрация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Cs/>
          <w:sz w:val="18"/>
          <w:szCs w:val="18"/>
        </w:rPr>
        <w:tab/>
        <w:t>Схемы строения молекул органических соединений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Cs/>
          <w:sz w:val="18"/>
          <w:szCs w:val="18"/>
        </w:rPr>
        <w:tab/>
        <w:t>Модель ДНК</w:t>
      </w:r>
    </w:p>
    <w:p w:rsidR="000F2B2A" w:rsidRPr="000F2B2A" w:rsidRDefault="000F2B2A" w:rsidP="000F2B2A">
      <w:pPr>
        <w:ind w:firstLine="567"/>
        <w:rPr>
          <w:b/>
          <w:bCs/>
          <w:i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0F2B2A" w:rsidRPr="000F2B2A" w:rsidRDefault="000F2B2A" w:rsidP="000F2B2A">
      <w:pPr>
        <w:ind w:firstLine="567"/>
        <w:rPr>
          <w:bCs/>
          <w:i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Cs/>
          <w:i/>
          <w:iCs/>
          <w:sz w:val="18"/>
          <w:szCs w:val="18"/>
        </w:rPr>
        <w:t>Расщепление пероксида водорода ферментом каталазой.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/>
          <w:bCs/>
          <w:sz w:val="18"/>
          <w:szCs w:val="18"/>
        </w:rPr>
        <w:t xml:space="preserve">Раздел 2. Клеточный уровень </w:t>
      </w:r>
      <w:r w:rsidR="00B37753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14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Общая характеристика клеточного уровня организации живого. Клетка -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 - основа жизнедеятельности клетки. Аэробное и анаэробное дыхание. Рост. Развитие и жизненный цикл клеток. Общие понятия о делении клетки (митоз, мейоз). Автотрофы и гетеротрофы.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Моделей-аппликаций  «Митоз», «Мейоз»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lastRenderedPageBreak/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Рассматривание клеток растений и животных под микроскопом.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3. Организменный уровень </w:t>
      </w:r>
      <w:r w:rsidR="00B37753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13 ч.)</w:t>
      </w:r>
    </w:p>
    <w:p w:rsidR="0099535E" w:rsidRPr="0099535E" w:rsidRDefault="0099535E" w:rsidP="0099535E">
      <w:pPr>
        <w:ind w:firstLine="567"/>
        <w:rPr>
          <w:bCs/>
          <w:i/>
          <w:iCs/>
          <w:sz w:val="18"/>
          <w:szCs w:val="18"/>
        </w:rPr>
      </w:pPr>
      <w:r w:rsidRPr="0099535E">
        <w:rPr>
          <w:b/>
          <w:bCs/>
          <w:sz w:val="18"/>
          <w:szCs w:val="18"/>
        </w:rPr>
        <w:tab/>
      </w:r>
      <w:r w:rsidRPr="0099535E">
        <w:rPr>
          <w:bCs/>
          <w:sz w:val="18"/>
          <w:szCs w:val="18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Наследственность и изменчивость – свойства организмов. Основные закономерности передачи наследственной информации. Закономерности изменчивости.</w:t>
      </w:r>
    </w:p>
    <w:p w:rsidR="0099535E" w:rsidRPr="0099535E" w:rsidRDefault="0099535E" w:rsidP="0099535E">
      <w:pPr>
        <w:ind w:firstLine="567"/>
        <w:rPr>
          <w:b/>
          <w:bCs/>
          <w:sz w:val="18"/>
          <w:szCs w:val="18"/>
        </w:rPr>
      </w:pPr>
      <w:r w:rsidRPr="0099535E">
        <w:rPr>
          <w:b/>
          <w:bCs/>
          <w:i/>
          <w:iCs/>
          <w:sz w:val="18"/>
          <w:szCs w:val="18"/>
        </w:rPr>
        <w:tab/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/>
          <w:bCs/>
          <w:sz w:val="18"/>
          <w:szCs w:val="18"/>
        </w:rPr>
        <w:tab/>
      </w:r>
      <w:r w:rsidRPr="0099535E">
        <w:rPr>
          <w:bCs/>
          <w:sz w:val="18"/>
          <w:szCs w:val="18"/>
        </w:rPr>
        <w:t>Микропрепараты яйцеклетки и сперматозоида животных.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Выявление изменчивости у организмов.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4. Популяционно-видовой уровень </w:t>
      </w:r>
      <w:r w:rsidR="00B37753">
        <w:rPr>
          <w:b/>
          <w:bCs/>
          <w:sz w:val="18"/>
          <w:szCs w:val="18"/>
        </w:rPr>
        <w:t>(</w:t>
      </w:r>
      <w:r>
        <w:rPr>
          <w:bCs/>
          <w:sz w:val="18"/>
          <w:szCs w:val="18"/>
        </w:rPr>
        <w:t>8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Вид, его критерии. Популяция – элементарная единица эволюции. Развитие эволюционных представлений. Ч.Дарвин – основоположник учения об эволюции. Факторы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Искусственный отбор. Селекция. Образование видов – микроэволюция. Макроэволюция. Экология как наука. Экологические факторы и условия среды.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Гербарии и коллекции, иллюстрирующие изменчивость, наследственность, приспособленность.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Cs/>
          <w:i/>
          <w:iCs/>
          <w:sz w:val="18"/>
          <w:szCs w:val="18"/>
        </w:rPr>
        <w:t>Изучение морфологического критерия вида.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5. Экосистемный уровень </w:t>
      </w:r>
      <w:r>
        <w:rPr>
          <w:bCs/>
          <w:sz w:val="18"/>
          <w:szCs w:val="18"/>
        </w:rPr>
        <w:t>(6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Биоценоз. Экосистема. Биогеоценоз. Взаимосвязь популяций в биогеоценозе. Цепи питания. Обмен веществ, поток и превращение энергии в биоценозе. Искусственные биоценозы. Экологическая сукцессия.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Экскурсия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Изучение и описание экосистемы своей местности.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6. Биосферный уровень </w:t>
      </w:r>
      <w:r>
        <w:rPr>
          <w:bCs/>
          <w:sz w:val="18"/>
          <w:szCs w:val="18"/>
        </w:rPr>
        <w:t>(11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Биосфера и её структура, свойства, закономерности. Круговорот веществ и превращение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Модель-аппликация «Биосфера и человек»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Окаменелости и  отпечатки древних организмов.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Cs/>
          <w:i/>
          <w:iCs/>
          <w:sz w:val="18"/>
          <w:szCs w:val="18"/>
        </w:rPr>
        <w:t>Изучение палеонтологических доказательств эволюции.</w:t>
      </w:r>
    </w:p>
    <w:p w:rsidR="0099535E" w:rsidRDefault="0099535E" w:rsidP="0099535E">
      <w:pPr>
        <w:ind w:firstLine="567"/>
        <w:rPr>
          <w:b/>
          <w:bCs/>
          <w:sz w:val="18"/>
          <w:szCs w:val="18"/>
        </w:rPr>
      </w:pPr>
    </w:p>
    <w:p w:rsidR="00F3017E" w:rsidRDefault="00F3017E" w:rsidP="0099535E">
      <w:pPr>
        <w:ind w:firstLine="567"/>
        <w:rPr>
          <w:b/>
          <w:bCs/>
          <w:sz w:val="18"/>
          <w:szCs w:val="18"/>
        </w:rPr>
      </w:pPr>
    </w:p>
    <w:p w:rsidR="00F3017E" w:rsidRDefault="00F3017E" w:rsidP="0099535E">
      <w:pPr>
        <w:ind w:firstLine="567"/>
        <w:rPr>
          <w:b/>
          <w:bCs/>
          <w:sz w:val="18"/>
          <w:szCs w:val="18"/>
        </w:rPr>
      </w:pPr>
    </w:p>
    <w:p w:rsidR="00F3017E" w:rsidRDefault="00F3017E" w:rsidP="0099535E">
      <w:pPr>
        <w:ind w:firstLine="567"/>
        <w:rPr>
          <w:b/>
          <w:bCs/>
          <w:sz w:val="18"/>
          <w:szCs w:val="18"/>
        </w:rPr>
      </w:pPr>
    </w:p>
    <w:p w:rsidR="00F3017E" w:rsidRPr="0099535E" w:rsidRDefault="00F3017E" w:rsidP="0099535E">
      <w:pPr>
        <w:ind w:firstLine="567"/>
        <w:rPr>
          <w:b/>
          <w:bCs/>
          <w:sz w:val="18"/>
          <w:szCs w:val="18"/>
        </w:rPr>
      </w:pPr>
    </w:p>
    <w:p w:rsidR="000F2B2A" w:rsidRPr="000F2B2A" w:rsidRDefault="000F2B2A" w:rsidP="00435E76">
      <w:pPr>
        <w:ind w:firstLine="567"/>
        <w:jc w:val="center"/>
        <w:rPr>
          <w:bCs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F3017E">
      <w:pPr>
        <w:tabs>
          <w:tab w:val="left" w:pos="1739"/>
        </w:tabs>
        <w:ind w:left="360"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F3017E" w:rsidRDefault="00F3017E" w:rsidP="00435E76">
      <w:pPr>
        <w:ind w:left="360" w:firstLine="709"/>
        <w:jc w:val="center"/>
        <w:rPr>
          <w:b/>
          <w:sz w:val="18"/>
          <w:szCs w:val="18"/>
        </w:rPr>
      </w:pPr>
    </w:p>
    <w:p w:rsidR="009E7BD3" w:rsidRPr="00321658" w:rsidRDefault="009E7BD3" w:rsidP="00435E76">
      <w:pPr>
        <w:ind w:left="360" w:firstLine="709"/>
        <w:jc w:val="center"/>
        <w:rPr>
          <w:b/>
          <w:sz w:val="18"/>
          <w:szCs w:val="18"/>
        </w:rPr>
      </w:pPr>
      <w:r w:rsidRPr="00321658">
        <w:rPr>
          <w:b/>
          <w:sz w:val="18"/>
          <w:szCs w:val="18"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1263" w:tblpY="96"/>
        <w:tblW w:w="45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529"/>
        <w:gridCol w:w="6647"/>
        <w:gridCol w:w="6364"/>
      </w:tblGrid>
      <w:tr w:rsidR="00F3017E" w:rsidRPr="00F3017E" w:rsidTr="00F3017E">
        <w:trPr>
          <w:trHeight w:val="286"/>
        </w:trPr>
        <w:tc>
          <w:tcPr>
            <w:tcW w:w="204" w:type="pct"/>
            <w:vMerge w:val="restart"/>
            <w:textDirection w:val="btLr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№ п\п</w:t>
            </w:r>
          </w:p>
        </w:tc>
        <w:tc>
          <w:tcPr>
            <w:tcW w:w="187" w:type="pct"/>
            <w:vMerge w:val="restart"/>
            <w:textDirection w:val="btLr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№ в теме</w:t>
            </w:r>
          </w:p>
        </w:tc>
        <w:tc>
          <w:tcPr>
            <w:tcW w:w="2354" w:type="pct"/>
            <w:shd w:val="clear" w:color="auto" w:fill="auto"/>
            <w:vAlign w:val="center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Тема урока</w:t>
            </w:r>
          </w:p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25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Количество часов</w:t>
            </w:r>
          </w:p>
        </w:tc>
      </w:tr>
      <w:tr w:rsidR="00F3017E" w:rsidRPr="00F3017E" w:rsidTr="00F3017E">
        <w:trPr>
          <w:trHeight w:val="798"/>
        </w:trPr>
        <w:tc>
          <w:tcPr>
            <w:tcW w:w="204" w:type="pct"/>
            <w:vMerge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187" w:type="pct"/>
            <w:vMerge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25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</w:tr>
      <w:tr w:rsidR="00F3017E" w:rsidRPr="00F3017E" w:rsidTr="00F3017E">
        <w:trPr>
          <w:trHeight w:val="316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</w:rPr>
              <w:t>Введение (3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</w:tc>
      </w:tr>
      <w:tr w:rsidR="00F3017E" w:rsidRPr="00F3017E" w:rsidTr="00F3017E">
        <w:trPr>
          <w:trHeight w:val="29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-149"/>
              </w:tabs>
              <w:autoSpaceDE w:val="0"/>
              <w:ind w:left="-149" w:right="-175" w:firstLine="858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11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76" w:right="-184" w:firstLine="885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11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</w:pPr>
            <w:r w:rsidRPr="00F3017E">
              <w:rPr>
                <w:rFonts w:eastAsiaTheme="minorHAnsi"/>
                <w:lang w:eastAsia="en-US"/>
              </w:rPr>
              <w:t>Биология – наука о живой природе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1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ind w:right="-184"/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Методы исследования в биологии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7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283"/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33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42"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33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Сущность жизни и свойства живого</w:t>
            </w:r>
            <w:r w:rsidRPr="00F3017E">
              <w:rPr>
                <w:rFonts w:eastAsiaTheme="minorHAnsi"/>
                <w:lang w:eastAsia="en-US"/>
              </w:rPr>
              <w:br/>
            </w:r>
            <w:r w:rsidRPr="00F3017E">
              <w:rPr>
                <w:rFonts w:eastAsiaTheme="minorHAnsi"/>
                <w:i/>
                <w:lang w:eastAsia="en-US"/>
              </w:rPr>
              <w:t>Вводная контрольная работа</w:t>
            </w:r>
            <w:r w:rsidRPr="00F3017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95"/>
        </w:trPr>
        <w:tc>
          <w:tcPr>
            <w:tcW w:w="391" w:type="pct"/>
            <w:gridSpan w:val="2"/>
            <w:vAlign w:val="center"/>
          </w:tcPr>
          <w:p w:rsidR="00F3017E" w:rsidRPr="00F3017E" w:rsidRDefault="00F3017E" w:rsidP="00F3017E">
            <w:pPr>
              <w:snapToGrid w:val="0"/>
              <w:ind w:firstLine="709"/>
              <w:rPr>
                <w:b/>
                <w:bCs/>
              </w:rPr>
            </w:pPr>
          </w:p>
        </w:tc>
        <w:tc>
          <w:tcPr>
            <w:tcW w:w="2354" w:type="pct"/>
            <w:vAlign w:val="center"/>
          </w:tcPr>
          <w:p w:rsidR="00F3017E" w:rsidRPr="00F3017E" w:rsidRDefault="00F3017E" w:rsidP="00F3017E">
            <w:pPr>
              <w:snapToGrid w:val="0"/>
              <w:ind w:firstLine="709"/>
              <w:rPr>
                <w:b/>
                <w:bCs/>
              </w:rPr>
            </w:pPr>
            <w:r w:rsidRPr="00F3017E">
              <w:rPr>
                <w:b/>
                <w:bCs/>
              </w:rPr>
              <w:t xml:space="preserve">Раздел 1. </w:t>
            </w:r>
            <w:r w:rsidRPr="00F3017E">
              <w:rPr>
                <w:b/>
              </w:rPr>
              <w:t>«</w:t>
            </w:r>
            <w:r w:rsidRPr="00F3017E">
              <w:rPr>
                <w:b/>
                <w:bCs/>
              </w:rPr>
              <w:t>Молекулярный уровень</w:t>
            </w:r>
            <w:r w:rsidRPr="00F3017E">
              <w:rPr>
                <w:b/>
              </w:rPr>
              <w:t>» (10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snapToGrid w:val="0"/>
              <w:ind w:firstLine="709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401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ind w:firstLine="93"/>
              <w:jc w:val="both"/>
            </w:pPr>
            <w:r w:rsidRPr="00F3017E">
              <w:t>Молекулярный уровень: общая характеристика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ind w:firstLine="93"/>
              <w:jc w:val="both"/>
            </w:pPr>
            <w:r w:rsidRPr="00F3017E">
              <w:t>1</w:t>
            </w:r>
          </w:p>
        </w:tc>
      </w:tr>
      <w:tr w:rsidR="00F3017E" w:rsidRPr="00F3017E" w:rsidTr="00F3017E">
        <w:trPr>
          <w:trHeight w:val="27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ind w:firstLine="93"/>
              <w:jc w:val="both"/>
            </w:pPr>
            <w:r w:rsidRPr="00F3017E">
              <w:rPr>
                <w:rFonts w:eastAsiaTheme="minorHAnsi"/>
                <w:lang w:eastAsia="en-US"/>
              </w:rPr>
              <w:t>Углеводы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ind w:firstLine="93"/>
              <w:jc w:val="both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0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Липиды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09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</w:pPr>
            <w:r w:rsidRPr="00F3017E">
              <w:rPr>
                <w:rFonts w:eastAsiaTheme="minorHAnsi"/>
                <w:lang w:eastAsia="en-US"/>
              </w:rPr>
              <w:t>Состав, строение и функции белков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Нуклеиновые кислоты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17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АТФ и другие органические соединения клетки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9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Cs/>
                <w:i/>
                <w:iCs/>
              </w:rPr>
            </w:pPr>
            <w:r w:rsidRPr="00F3017E">
              <w:rPr>
                <w:rFonts w:eastAsiaTheme="minorHAnsi"/>
                <w:lang w:eastAsia="en-US"/>
              </w:rPr>
              <w:t>Биологические катализаторы</w:t>
            </w:r>
            <w:r w:rsidRPr="00F3017E">
              <w:rPr>
                <w:rFonts w:eastAsiaTheme="minorHAnsi"/>
                <w:lang w:eastAsia="en-US"/>
              </w:rPr>
              <w:br/>
            </w:r>
            <w:r w:rsidRPr="00F3017E">
              <w:rPr>
                <w:bCs/>
              </w:rPr>
              <w:t xml:space="preserve">Л.р. </w:t>
            </w:r>
            <w:r w:rsidRPr="00F3017E">
              <w:rPr>
                <w:bCs/>
                <w:i/>
                <w:iCs/>
              </w:rPr>
              <w:t>Расщепление пероксида водорода ферментом каталазой.</w:t>
            </w:r>
          </w:p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</w:pP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1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rPr>
                <w:rFonts w:eastAsiaTheme="minorHAnsi"/>
                <w:lang w:eastAsia="en-US"/>
              </w:rPr>
              <w:t>Вирусы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09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9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</w:pPr>
            <w:r w:rsidRPr="00F3017E">
              <w:rPr>
                <w:rFonts w:eastAsiaTheme="minorHAnsi"/>
                <w:lang w:eastAsia="en-US"/>
              </w:rPr>
              <w:t>Обобщение темы «Молекулярный уровень»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34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10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ind w:firstLine="93"/>
            </w:pPr>
            <w:r w:rsidRPr="00F3017E">
              <w:t>Контрольная работа по теме: «Молекулярный уровень»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238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snapToGrid w:val="0"/>
              <w:ind w:firstLine="93"/>
              <w:jc w:val="center"/>
              <w:rPr>
                <w:b/>
                <w:lang w:eastAsia="ar-SA"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snapToGrid w:val="0"/>
              <w:ind w:firstLine="93"/>
              <w:jc w:val="center"/>
              <w:rPr>
                <w:b/>
                <w:lang w:eastAsia="ar-SA"/>
              </w:rPr>
            </w:pPr>
            <w:r w:rsidRPr="00F3017E">
              <w:rPr>
                <w:b/>
                <w:bCs/>
              </w:rPr>
              <w:t xml:space="preserve">Раздел 2. </w:t>
            </w:r>
            <w:r w:rsidRPr="00F3017E">
              <w:rPr>
                <w:b/>
                <w:lang w:eastAsia="ar-SA"/>
              </w:rPr>
              <w:t xml:space="preserve"> «</w:t>
            </w:r>
            <w:r w:rsidRPr="00F3017E">
              <w:rPr>
                <w:b/>
                <w:bCs/>
                <w:lang w:eastAsia="ar-SA"/>
              </w:rPr>
              <w:t>Клеточный уровень</w:t>
            </w:r>
            <w:r w:rsidRPr="00F3017E">
              <w:rPr>
                <w:b/>
                <w:lang w:eastAsia="ar-SA"/>
              </w:rPr>
              <w:t>» (14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snapToGrid w:val="0"/>
              <w:ind w:firstLine="93"/>
              <w:jc w:val="center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69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Клеточный уровень: общая характеристика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37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Общие сведения о клетках. Клеточная мембрана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39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 xml:space="preserve">Ядро 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550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 xml:space="preserve">Эндоплазматическая сеть. Рибосомы. Комплекс Гольджи. Лизосомы 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557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bCs/>
              </w:rPr>
            </w:pPr>
            <w:r w:rsidRPr="00F3017E">
              <w:rPr>
                <w:bCs/>
              </w:rPr>
              <w:t>Митохондрии. Пластиды. Клеточный центр. Органоиды движения. Клеточные включения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bCs/>
              </w:rPr>
            </w:pPr>
            <w:r w:rsidRPr="00F3017E">
              <w:rPr>
                <w:bCs/>
              </w:rPr>
              <w:t>1</w:t>
            </w:r>
          </w:p>
        </w:tc>
      </w:tr>
      <w:tr w:rsidR="00F3017E" w:rsidRPr="00F3017E" w:rsidTr="00F3017E">
        <w:trPr>
          <w:trHeight w:val="42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ind w:firstLine="93"/>
              <w:rPr>
                <w:bCs/>
              </w:rPr>
            </w:pPr>
            <w:r w:rsidRPr="00F3017E">
              <w:t>Особенности строения клеток эукариотов и прокариотов</w:t>
            </w:r>
            <w:r w:rsidRPr="00F3017E">
              <w:br/>
            </w:r>
            <w:r w:rsidRPr="00F3017E">
              <w:rPr>
                <w:bCs/>
              </w:rPr>
              <w:t xml:space="preserve">Л.р. </w:t>
            </w:r>
            <w:r w:rsidRPr="00F3017E">
              <w:rPr>
                <w:bCs/>
                <w:i/>
              </w:rPr>
              <w:t>Рассматривание клеток растений и животных под микроскопом.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27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Обобщающий урок «Органоиды клетки»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420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 w:rsidRPr="00F3017E">
              <w:rPr>
                <w:b/>
                <w:color w:val="000000"/>
              </w:rPr>
              <w:t>1</w:t>
            </w: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Ассимиляция и диссимиляция. Метаболизм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9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Энергетический обмен в клетке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6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10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</w:pPr>
            <w:r w:rsidRPr="00F3017E">
              <w:rPr>
                <w:rFonts w:eastAsiaTheme="minorHAnsi"/>
                <w:lang w:eastAsia="en-US"/>
              </w:rPr>
              <w:t>Фотосинтез. Хемосинтез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Автотрофы и гетеротрофы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</w:pPr>
            <w:r w:rsidRPr="00F3017E">
              <w:t>1</w:t>
            </w:r>
          </w:p>
        </w:tc>
      </w:tr>
      <w:tr w:rsidR="00F3017E" w:rsidRPr="00F3017E" w:rsidTr="00F3017E">
        <w:trPr>
          <w:trHeight w:val="27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bCs/>
              </w:rPr>
            </w:pPr>
            <w:r w:rsidRPr="00F3017E">
              <w:rPr>
                <w:rFonts w:eastAsiaTheme="minorHAnsi"/>
                <w:lang w:eastAsia="en-US"/>
              </w:rPr>
              <w:t>Синтез белка в клетке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67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Деление клетки. Митоз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2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Обобщение темы «Жизнедеятельность клетки»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ind w:firstLine="93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06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  <w:r w:rsidRPr="00F3017E">
              <w:rPr>
                <w:b/>
                <w:bCs/>
              </w:rPr>
              <w:t>Раздел 3. Организменный уровень (14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271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b/>
              </w:rPr>
            </w:pPr>
            <w:r w:rsidRPr="00F3017E">
              <w:rPr>
                <w:rFonts w:eastAsiaTheme="minorHAnsi"/>
                <w:lang w:eastAsia="en-US"/>
              </w:rPr>
              <w:t>Размножение организмов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2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Развитие половых клеток. Мейоз. Оплодотворение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5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Контрольная работа за первое полугодие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1</w:t>
            </w:r>
          </w:p>
        </w:tc>
      </w:tr>
      <w:tr w:rsidR="00F3017E" w:rsidRPr="00F3017E" w:rsidTr="00F3017E">
        <w:trPr>
          <w:trHeight w:val="40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</w:pPr>
            <w:r w:rsidRPr="00F3017E">
              <w:rPr>
                <w:rFonts w:eastAsiaTheme="minorHAnsi"/>
                <w:lang w:eastAsia="en-US"/>
              </w:rPr>
              <w:t>Индивидуальное развитие организма. Биогенетический закон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hanging="1"/>
            </w:pPr>
            <w:r w:rsidRPr="00F3017E">
              <w:t>Обобщающий урок «Размножение. Развитие организма»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spacing w:before="0" w:after="0"/>
              <w:ind w:hanging="1"/>
            </w:pPr>
            <w:r w:rsidRPr="00F3017E">
              <w:t>1</w:t>
            </w:r>
          </w:p>
        </w:tc>
      </w:tr>
      <w:tr w:rsidR="00F3017E" w:rsidRPr="00F3017E" w:rsidTr="00F3017E">
        <w:trPr>
          <w:trHeight w:val="56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</w:pPr>
            <w:r w:rsidRPr="00F3017E">
              <w:rPr>
                <w:rFonts w:eastAsiaTheme="minorHAnsi"/>
                <w:lang w:eastAsia="en-US"/>
              </w:rPr>
              <w:t>Закономерности наследования признаков, установленные Г.Менделем. Моногибридное скрещивание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58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Неполное доминирование. Генотип и фенотип. Анализирующее скрещивание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551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88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9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Генетика пола. Сцепленное с полом наследование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1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10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Практическая работа: «Решение генетических задач»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71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Закономерности изменчивости: модификационная изменчивость Норма реакции</w:t>
            </w:r>
            <w:r w:rsidRPr="00F3017E">
              <w:rPr>
                <w:bCs/>
              </w:rPr>
              <w:t xml:space="preserve"> </w:t>
            </w:r>
            <w:r w:rsidRPr="00F3017E">
              <w:rPr>
                <w:rFonts w:eastAsiaTheme="minorHAnsi"/>
                <w:bCs/>
                <w:lang w:eastAsia="en-US"/>
              </w:rPr>
              <w:tab/>
            </w:r>
            <w:r w:rsidRPr="00F3017E">
              <w:rPr>
                <w:rFonts w:eastAsiaTheme="minorHAnsi"/>
                <w:bCs/>
                <w:lang w:eastAsia="en-US"/>
              </w:rPr>
              <w:br/>
              <w:t xml:space="preserve">Л.р. </w:t>
            </w:r>
            <w:r w:rsidRPr="00F3017E">
              <w:rPr>
                <w:rFonts w:eastAsiaTheme="minorHAnsi"/>
                <w:bCs/>
                <w:i/>
                <w:lang w:eastAsia="en-US"/>
              </w:rPr>
              <w:t>Выявление изменчивости у организмов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60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Закономерности изменчивости: мутационная изменчивость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38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Основные методы селекции растений, животных и микроорганизмов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0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Обобщающий урок-семинар «Селекция на службе человека»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397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  <w:r w:rsidRPr="00F3017E">
              <w:rPr>
                <w:b/>
                <w:bCs/>
              </w:rPr>
              <w:t>Раздел 4. Популяционно-видовой уровень (8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408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Популяционно-видовой уровень: общая характеристика</w:t>
            </w:r>
            <w:r w:rsidRPr="00F3017E">
              <w:rPr>
                <w:rFonts w:eastAsiaTheme="minorHAnsi"/>
                <w:lang w:eastAsia="en-US"/>
              </w:rPr>
              <w:br/>
            </w:r>
            <w:r w:rsidRPr="00F3017E">
              <w:rPr>
                <w:rFonts w:eastAsiaTheme="minorHAnsi"/>
                <w:bCs/>
                <w:iCs/>
                <w:lang w:eastAsia="en-US"/>
              </w:rPr>
              <w:t xml:space="preserve">Л.р. </w:t>
            </w:r>
            <w:r w:rsidRPr="00F3017E">
              <w:rPr>
                <w:rFonts w:eastAsiaTheme="minorHAnsi"/>
                <w:bCs/>
                <w:i/>
                <w:iCs/>
                <w:lang w:eastAsia="en-US"/>
              </w:rPr>
              <w:t>Изучение морфологического критерия вида.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5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Экологические факторы и условия среды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7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Происхождение видов. Развитие эволюционных представлений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6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Популяция как элементарная единица эволюции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Борьба за существование и естественный отбор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0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Видообразование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2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Макроэволюция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9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Урок-семинар «Теория эволюции»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5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  <w:r w:rsidRPr="00F3017E">
              <w:rPr>
                <w:b/>
                <w:bCs/>
              </w:rPr>
              <w:t>Раздел 5. Экосистемный уровень (6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27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lastRenderedPageBreak/>
              <w:t>50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lastRenderedPageBreak/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lastRenderedPageBreak/>
              <w:t>Сообщество. Экосистема. Биогеоценоз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1"/>
        </w:trPr>
        <w:tc>
          <w:tcPr>
            <w:tcW w:w="204" w:type="pct"/>
          </w:tcPr>
          <w:p w:rsidR="00F3017E" w:rsidRPr="00F3017E" w:rsidRDefault="00F3017E" w:rsidP="00F3017E">
            <w:pPr>
              <w:rPr>
                <w:b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Состав и структура сообщества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145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Межвидовые отношения организмов в экосистеме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8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Потоки вещества и энергии в экосистеме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5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Саморазвитие экосистемы. Экологическая сукцессия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9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 xml:space="preserve">Обобщающий урок-экскурсия </w:t>
            </w:r>
            <w:r w:rsidRPr="00F3017E">
              <w:rPr>
                <w:rFonts w:eastAsiaTheme="minorHAnsi"/>
                <w:bCs/>
                <w:lang w:eastAsia="en-US"/>
              </w:rPr>
              <w:t>«Изучение и описание экосистемы своей местности»</w:t>
            </w:r>
          </w:p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  <w:r w:rsidRPr="00F3017E">
              <w:rPr>
                <w:b/>
                <w:bCs/>
              </w:rPr>
              <w:t xml:space="preserve"> </w:t>
            </w:r>
          </w:p>
        </w:tc>
      </w:tr>
      <w:tr w:rsidR="00F3017E" w:rsidRPr="00F3017E" w:rsidTr="00F3017E">
        <w:trPr>
          <w:trHeight w:val="387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  <w:r w:rsidRPr="00F3017E">
              <w:rPr>
                <w:b/>
                <w:bCs/>
              </w:rPr>
              <w:t>Раздел 6. Биосферный уровень (11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  <w:bCs/>
              </w:rPr>
            </w:pPr>
          </w:p>
        </w:tc>
      </w:tr>
      <w:tr w:rsidR="00F3017E" w:rsidRPr="00F3017E" w:rsidTr="00F3017E">
        <w:trPr>
          <w:trHeight w:val="316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Биосфера. Средообразующая деятельность организмов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309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57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Круговорот веществ в биосфере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187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58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3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Эволюция биосферы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178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59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4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Гипотезы возникновения жизни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54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60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5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Развитие представлений о происхождении жизни. Современное состояние проблемы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91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61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Развитие жизни на Земле. Эры древнейшей и древней жизни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83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62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7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Развитие жизни в мезозое и кайнозое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5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63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8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 xml:space="preserve">Обобщающий урок-практикум </w:t>
            </w:r>
            <w:r w:rsidRPr="00F3017E">
              <w:rPr>
                <w:bCs/>
              </w:rPr>
              <w:t xml:space="preserve"> </w:t>
            </w:r>
            <w:r w:rsidRPr="00F3017E">
              <w:rPr>
                <w:rFonts w:eastAsiaTheme="minorHAnsi"/>
                <w:bCs/>
                <w:lang w:eastAsia="en-US"/>
              </w:rPr>
              <w:t>«</w:t>
            </w:r>
            <w:r w:rsidRPr="00F3017E">
              <w:rPr>
                <w:rFonts w:eastAsiaTheme="minorHAnsi"/>
                <w:bCs/>
                <w:i/>
                <w:iCs/>
                <w:lang w:eastAsia="en-US"/>
              </w:rPr>
              <w:t>Изучение палеонтологических доказательств эволюции»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36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64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9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Антропогенное воздействие на биосферу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408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65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10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Основы рационального природопользования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798"/>
        </w:trPr>
        <w:tc>
          <w:tcPr>
            <w:tcW w:w="204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66</w:t>
            </w:r>
          </w:p>
        </w:tc>
        <w:tc>
          <w:tcPr>
            <w:tcW w:w="187" w:type="pct"/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11</w:t>
            </w:r>
          </w:p>
        </w:tc>
        <w:tc>
          <w:tcPr>
            <w:tcW w:w="2354" w:type="pct"/>
            <w:shd w:val="clear" w:color="auto" w:fill="auto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Обобщающий урок-конференция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3017E">
              <w:rPr>
                <w:rFonts w:eastAsiaTheme="minorHAnsi"/>
                <w:lang w:eastAsia="en-US"/>
              </w:rPr>
              <w:t>1</w:t>
            </w:r>
          </w:p>
        </w:tc>
      </w:tr>
      <w:tr w:rsidR="00F3017E" w:rsidRPr="00F3017E" w:rsidTr="00F3017E">
        <w:trPr>
          <w:trHeight w:val="276"/>
        </w:trPr>
        <w:tc>
          <w:tcPr>
            <w:tcW w:w="391" w:type="pct"/>
            <w:gridSpan w:val="2"/>
          </w:tcPr>
          <w:p w:rsidR="00F3017E" w:rsidRPr="00F3017E" w:rsidRDefault="00F3017E" w:rsidP="00F3017E">
            <w:pPr>
              <w:pStyle w:val="a3"/>
              <w:ind w:firstLine="117"/>
              <w:jc w:val="center"/>
            </w:pPr>
          </w:p>
        </w:tc>
        <w:tc>
          <w:tcPr>
            <w:tcW w:w="23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</w:pPr>
            <w:r w:rsidRPr="00F3017E">
              <w:rPr>
                <w:b/>
              </w:rPr>
              <w:t>Заключение (2 ч.)</w:t>
            </w:r>
          </w:p>
        </w:tc>
        <w:tc>
          <w:tcPr>
            <w:tcW w:w="2254" w:type="pct"/>
          </w:tcPr>
          <w:p w:rsidR="00F3017E" w:rsidRPr="00F3017E" w:rsidRDefault="00F3017E" w:rsidP="00F3017E">
            <w:pPr>
              <w:pStyle w:val="a3"/>
              <w:ind w:firstLine="117"/>
              <w:jc w:val="center"/>
              <w:rPr>
                <w:b/>
              </w:rPr>
            </w:pPr>
          </w:p>
        </w:tc>
      </w:tr>
      <w:tr w:rsidR="00F3017E" w:rsidRPr="00F3017E" w:rsidTr="00F3017E">
        <w:trPr>
          <w:trHeight w:val="798"/>
        </w:trPr>
        <w:tc>
          <w:tcPr>
            <w:tcW w:w="204" w:type="pct"/>
            <w:tcBorders>
              <w:bottom w:val="single" w:sz="4" w:space="0" w:color="auto"/>
            </w:tcBorders>
          </w:tcPr>
          <w:p w:rsidR="00F3017E" w:rsidRPr="00F3017E" w:rsidRDefault="00F3017E" w:rsidP="00F3017E">
            <w:r w:rsidRPr="00F3017E">
              <w:lastRenderedPageBreak/>
              <w:t>67</w:t>
            </w:r>
          </w:p>
          <w:p w:rsidR="00F3017E" w:rsidRPr="00F3017E" w:rsidRDefault="00F3017E" w:rsidP="00F3017E"/>
          <w:p w:rsidR="00F3017E" w:rsidRPr="00F3017E" w:rsidRDefault="00F3017E" w:rsidP="00F3017E">
            <w:r w:rsidRPr="00F3017E">
              <w:t>68</w:t>
            </w:r>
          </w:p>
        </w:tc>
        <w:tc>
          <w:tcPr>
            <w:tcW w:w="187" w:type="pct"/>
            <w:tcBorders>
              <w:bottom w:val="single" w:sz="4" w:space="0" w:color="auto"/>
            </w:tcBorders>
          </w:tcPr>
          <w:p w:rsidR="00F3017E" w:rsidRPr="00F3017E" w:rsidRDefault="00F3017E" w:rsidP="00F3017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1</w:t>
            </w:r>
          </w:p>
          <w:p w:rsidR="00F3017E" w:rsidRPr="00F3017E" w:rsidRDefault="00F3017E" w:rsidP="00F3017E">
            <w:pPr>
              <w:rPr>
                <w:b/>
              </w:rPr>
            </w:pPr>
            <w:r w:rsidRPr="00F3017E">
              <w:rPr>
                <w:b/>
              </w:rPr>
              <w:t>2</w:t>
            </w:r>
          </w:p>
        </w:tc>
        <w:tc>
          <w:tcPr>
            <w:tcW w:w="2354" w:type="pct"/>
            <w:tcBorders>
              <w:bottom w:val="single" w:sz="4" w:space="0" w:color="auto"/>
            </w:tcBorders>
            <w:shd w:val="clear" w:color="auto" w:fill="auto"/>
          </w:tcPr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Подготовка к итоговой контрольной работе</w:t>
            </w:r>
          </w:p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Итоговая контрольная работа.</w:t>
            </w:r>
            <w:r w:rsidRPr="00F3017E">
              <w:br/>
            </w:r>
          </w:p>
        </w:tc>
        <w:tc>
          <w:tcPr>
            <w:tcW w:w="2254" w:type="pct"/>
            <w:tcBorders>
              <w:bottom w:val="single" w:sz="4" w:space="0" w:color="auto"/>
            </w:tcBorders>
          </w:tcPr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1</w:t>
            </w:r>
          </w:p>
          <w:p w:rsidR="00F3017E" w:rsidRPr="00F3017E" w:rsidRDefault="00F3017E" w:rsidP="00F3017E">
            <w:pPr>
              <w:pStyle w:val="a3"/>
              <w:spacing w:before="0" w:after="0"/>
              <w:ind w:firstLine="150"/>
            </w:pPr>
            <w:r w:rsidRPr="00F3017E">
              <w:t>1</w:t>
            </w:r>
          </w:p>
        </w:tc>
      </w:tr>
    </w:tbl>
    <w:p w:rsidR="009E7BD3" w:rsidRPr="00321658" w:rsidRDefault="009E7BD3" w:rsidP="009E7BD3">
      <w:pPr>
        <w:ind w:left="360" w:firstLine="709"/>
        <w:jc w:val="both"/>
        <w:rPr>
          <w:rFonts w:eastAsia="Calibri"/>
          <w:b/>
          <w:i/>
          <w:sz w:val="18"/>
          <w:szCs w:val="18"/>
        </w:rPr>
      </w:pPr>
    </w:p>
    <w:p w:rsidR="009E7BD3" w:rsidRPr="00321658" w:rsidRDefault="009E7BD3" w:rsidP="009E7BD3">
      <w:pPr>
        <w:ind w:firstLine="709"/>
        <w:rPr>
          <w:b/>
          <w:bCs/>
          <w:i/>
          <w:sz w:val="18"/>
          <w:szCs w:val="18"/>
        </w:rPr>
      </w:pPr>
    </w:p>
    <w:p w:rsidR="009E7BD3" w:rsidRPr="00321658" w:rsidRDefault="009E7BD3" w:rsidP="009E7BD3">
      <w:pPr>
        <w:widowControl w:val="0"/>
        <w:shd w:val="clear" w:color="auto" w:fill="FFFFFF"/>
        <w:tabs>
          <w:tab w:val="left" w:pos="518"/>
        </w:tabs>
        <w:autoSpaceDE w:val="0"/>
        <w:ind w:left="518" w:firstLine="709"/>
        <w:jc w:val="center"/>
        <w:rPr>
          <w:i/>
          <w:sz w:val="18"/>
          <w:szCs w:val="18"/>
        </w:rPr>
      </w:pPr>
    </w:p>
    <w:p w:rsidR="009E7BD3" w:rsidRPr="00321658" w:rsidRDefault="009E7BD3" w:rsidP="009E7BD3">
      <w:pPr>
        <w:pStyle w:val="a3"/>
        <w:spacing w:before="0" w:beforeAutospacing="0" w:after="0" w:afterAutospacing="0"/>
        <w:ind w:firstLine="709"/>
        <w:rPr>
          <w:bCs/>
          <w:sz w:val="18"/>
          <w:szCs w:val="18"/>
        </w:rPr>
      </w:pPr>
    </w:p>
    <w:p w:rsidR="009E7BD3" w:rsidRDefault="009E7BD3" w:rsidP="004D59BD">
      <w:pPr>
        <w:spacing w:after="200" w:line="276" w:lineRule="auto"/>
        <w:rPr>
          <w:b/>
          <w:color w:val="000000"/>
          <w:sz w:val="18"/>
          <w:szCs w:val="18"/>
        </w:rPr>
      </w:pPr>
      <w:r w:rsidRPr="00321658">
        <w:rPr>
          <w:b/>
          <w:color w:val="000000"/>
          <w:sz w:val="18"/>
          <w:szCs w:val="18"/>
        </w:rPr>
        <w:br w:type="page"/>
      </w:r>
    </w:p>
    <w:p w:rsidR="009E7BD3" w:rsidRPr="00321658" w:rsidRDefault="009E7BD3" w:rsidP="009E7BD3">
      <w:pPr>
        <w:shd w:val="clear" w:color="auto" w:fill="FFFFFF"/>
        <w:spacing w:before="104" w:line="274" w:lineRule="exact"/>
        <w:rPr>
          <w:spacing w:val="-9"/>
          <w:sz w:val="18"/>
          <w:szCs w:val="18"/>
        </w:rPr>
      </w:pPr>
    </w:p>
    <w:p w:rsidR="006D118A" w:rsidRDefault="006D118A"/>
    <w:sectPr w:rsidR="006D118A" w:rsidSect="000F2B2A">
      <w:pgSz w:w="16838" w:h="11906" w:orient="landscape"/>
      <w:pgMar w:top="540" w:right="72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compat/>
  <w:rsids>
    <w:rsidRoot w:val="009E7BD3"/>
    <w:rsid w:val="00012095"/>
    <w:rsid w:val="00066F0B"/>
    <w:rsid w:val="000A0F09"/>
    <w:rsid w:val="000C6AAC"/>
    <w:rsid w:val="000F0EE7"/>
    <w:rsid w:val="000F2B2A"/>
    <w:rsid w:val="00111BE7"/>
    <w:rsid w:val="00136453"/>
    <w:rsid w:val="00157311"/>
    <w:rsid w:val="00174EA4"/>
    <w:rsid w:val="001765A6"/>
    <w:rsid w:val="001A2113"/>
    <w:rsid w:val="00212EF8"/>
    <w:rsid w:val="00256565"/>
    <w:rsid w:val="00266478"/>
    <w:rsid w:val="0029336E"/>
    <w:rsid w:val="002B3A18"/>
    <w:rsid w:val="002F7CD1"/>
    <w:rsid w:val="00352400"/>
    <w:rsid w:val="00391EE4"/>
    <w:rsid w:val="003D7A1B"/>
    <w:rsid w:val="003F1673"/>
    <w:rsid w:val="004010C4"/>
    <w:rsid w:val="00435E76"/>
    <w:rsid w:val="004417DB"/>
    <w:rsid w:val="004A6480"/>
    <w:rsid w:val="004D59BD"/>
    <w:rsid w:val="005F5567"/>
    <w:rsid w:val="0060251C"/>
    <w:rsid w:val="00612002"/>
    <w:rsid w:val="0067385B"/>
    <w:rsid w:val="006826C1"/>
    <w:rsid w:val="00696623"/>
    <w:rsid w:val="006A0BC2"/>
    <w:rsid w:val="006D118A"/>
    <w:rsid w:val="00711F80"/>
    <w:rsid w:val="007643FA"/>
    <w:rsid w:val="00771928"/>
    <w:rsid w:val="007814D7"/>
    <w:rsid w:val="00793168"/>
    <w:rsid w:val="00833C78"/>
    <w:rsid w:val="00965801"/>
    <w:rsid w:val="00985BCC"/>
    <w:rsid w:val="0099535E"/>
    <w:rsid w:val="009B6B8C"/>
    <w:rsid w:val="009E7BD3"/>
    <w:rsid w:val="00A0740F"/>
    <w:rsid w:val="00A850D4"/>
    <w:rsid w:val="00AE4121"/>
    <w:rsid w:val="00B0029D"/>
    <w:rsid w:val="00B37753"/>
    <w:rsid w:val="00B639DE"/>
    <w:rsid w:val="00BE0826"/>
    <w:rsid w:val="00C7561C"/>
    <w:rsid w:val="00D240CA"/>
    <w:rsid w:val="00D36BD0"/>
    <w:rsid w:val="00DC3C3A"/>
    <w:rsid w:val="00E013E3"/>
    <w:rsid w:val="00E27DBB"/>
    <w:rsid w:val="00E47987"/>
    <w:rsid w:val="00E7120B"/>
    <w:rsid w:val="00E7607F"/>
    <w:rsid w:val="00EB1F75"/>
    <w:rsid w:val="00EE2453"/>
    <w:rsid w:val="00F14D12"/>
    <w:rsid w:val="00F3017E"/>
    <w:rsid w:val="00F3438D"/>
    <w:rsid w:val="00FF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7BD3"/>
    <w:pPr>
      <w:spacing w:before="100" w:beforeAutospacing="1" w:after="100" w:afterAutospacing="1"/>
    </w:pPr>
  </w:style>
  <w:style w:type="paragraph" w:styleId="a4">
    <w:name w:val="No Spacing"/>
    <w:qFormat/>
    <w:rsid w:val="009E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9E7BD3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9E7BD3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9E7B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9E7BD3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9E7B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9E7BD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9E7BD3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character" w:customStyle="1" w:styleId="FontStyle12">
    <w:name w:val="Font Style12"/>
    <w:basedOn w:val="a0"/>
    <w:uiPriority w:val="99"/>
    <w:rsid w:val="009E7BD3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9E7BD3"/>
    <w:pPr>
      <w:widowControl w:val="0"/>
      <w:autoSpaceDE w:val="0"/>
      <w:autoSpaceDN w:val="0"/>
      <w:adjustRightInd w:val="0"/>
      <w:spacing w:line="198" w:lineRule="exact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9E7BD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9E7BD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E7BD3"/>
    <w:pPr>
      <w:widowControl w:val="0"/>
      <w:autoSpaceDE w:val="0"/>
      <w:autoSpaceDN w:val="0"/>
      <w:adjustRightInd w:val="0"/>
      <w:spacing w:line="201" w:lineRule="exact"/>
    </w:pPr>
  </w:style>
  <w:style w:type="paragraph" w:customStyle="1" w:styleId="Style3">
    <w:name w:val="Style3"/>
    <w:basedOn w:val="a"/>
    <w:uiPriority w:val="99"/>
    <w:rsid w:val="009E7BD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E7BD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9E7BD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6">
    <w:name w:val="Emphasis"/>
    <w:basedOn w:val="a0"/>
    <w:qFormat/>
    <w:rsid w:val="001A21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5B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B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748C1-DC32-46C6-9A33-434A3C2E2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45</cp:revision>
  <cp:lastPrinted>2019-11-13T02:08:00Z</cp:lastPrinted>
  <dcterms:created xsi:type="dcterms:W3CDTF">2017-07-19T06:12:00Z</dcterms:created>
  <dcterms:modified xsi:type="dcterms:W3CDTF">2020-10-04T20:53:00Z</dcterms:modified>
</cp:coreProperties>
</file>