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41" w:rsidRPr="004F7841" w:rsidRDefault="00631AA4" w:rsidP="001E2553">
      <w:pPr>
        <w:spacing w:before="100" w:beforeAutospacing="1"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7154491"/>
            <wp:effectExtent l="0" t="0" r="6350" b="8890"/>
            <wp:docPr id="1" name="Рисунок 1" descr="C:\Users\Галина\Desktop\отсканированные титул.листы\6 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тсканированные титул.листы\6 из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5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F784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A0" w:rsidRDefault="00C17BA0" w:rsidP="00C17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в соответствии  с федеральным компонентом государственных образовательных стандартов основного общего образования по изобразительному искусству (Сборник нормативных документов.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2005г.</w:t>
      </w:r>
    </w:p>
    <w:p w:rsidR="004F7841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основывается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принципах: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учёт возрастных и индивидуальных особенностей учащихся;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оздоровительная направленность (решает задачи укрепления здоровья ребёнка в процессе обучения);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активного обучения (использование активных форм и методов обучения: парная работа,  работа в группах, игровые технологии и др.) </w:t>
      </w:r>
    </w:p>
    <w:p w:rsidR="004F7841" w:rsidRDefault="00C17BA0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 w:rsidR="004F7841">
        <w:rPr>
          <w:rFonts w:ascii="Times New Roman" w:hAnsi="Times New Roman" w:cs="Times New Roman"/>
          <w:sz w:val="24"/>
          <w:szCs w:val="24"/>
        </w:rPr>
        <w:t xml:space="preserve"> ч. в год (1 час в неделю). Программой предусмотрено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практических работ – 34 урока.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</w:t>
      </w:r>
      <w:r>
        <w:rPr>
          <w:rFonts w:ascii="Times New Roman" w:hAnsi="Times New Roman" w:cs="Times New Roman"/>
          <w:i/>
          <w:sz w:val="24"/>
          <w:szCs w:val="24"/>
        </w:rPr>
        <w:t xml:space="preserve">задач: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4F7841" w:rsidRDefault="004F7841" w:rsidP="004F7841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освоению школьниками знаний о мире пластических искусств: </w:t>
      </w:r>
    </w:p>
    <w:p w:rsidR="004F7841" w:rsidRDefault="004F7841" w:rsidP="004F7841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и культуры восприятия произведений </w:t>
      </w:r>
    </w:p>
    <w:p w:rsidR="004F7841" w:rsidRDefault="004F7841" w:rsidP="004F7841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ознакомление с творчеством выдающихся художников прошлого и настоящего.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содержит в себе 5 разделов: «Рисование с натуры», «Тематическое рисование», «Беседы», «Тренировочные упражнения», «Декоративное рисование».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программой по изобразительному искусству в 6 классе предусмотрены три основных вида  художественной деятельности.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Изобразительная деятельность (рисование с натуры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представлению, по памяти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живопись, рисунок) – 16 часов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Декоративн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прикладная деятельность  (декоративная работа – орнаменты,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росписи, эскизы оформления изделий, дизайн, аппликации, изобразительные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техники) – 20 часов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ы художественной деятельности тесно взаимосвязаны и дополняют друг друга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поставленных программой задач.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Особенности организации  художественной деятельности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 </w:t>
      </w:r>
      <w:proofErr w:type="gramEnd"/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 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усвоения учебного предмета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обучения представлены в данном разделе и содержат три компонента: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уметь –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конкретными умениями и навыками; выделена также группа умений, которыми ученик может пользоваться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4F7841" w:rsidRDefault="004F7841" w:rsidP="004F7841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критериями обученности учащихся по изобразительному искусству являются не только степень достижения учебных целей, уровень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Оценивается каждая практическая работа, выполненная учащимися. 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практической работы следует принимать во внимание:</w:t>
      </w:r>
    </w:p>
    <w:p w:rsidR="004F7841" w:rsidRDefault="004F7841" w:rsidP="004F7841">
      <w:pPr>
        <w:pStyle w:val="2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учебной задачи урока;</w:t>
      </w:r>
    </w:p>
    <w:p w:rsidR="004F7841" w:rsidRDefault="004F7841" w:rsidP="004F7841">
      <w:pPr>
        <w:pStyle w:val="2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художественную выразительность композиции;</w:t>
      </w:r>
    </w:p>
    <w:p w:rsidR="004F7841" w:rsidRDefault="004F7841" w:rsidP="004F7841">
      <w:pPr>
        <w:pStyle w:val="2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4F7841" w:rsidRDefault="004F7841" w:rsidP="00C1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BA0" w:rsidRDefault="00C17BA0" w:rsidP="00C1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BA0" w:rsidRDefault="00C17BA0" w:rsidP="00C17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jc w:val="center"/>
        <w:tblInd w:w="-743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для грамотного рисования. Летние впечатления.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tabs>
                <w:tab w:val="left" w:pos="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цветовой круг.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Живописные и графические упражнения.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лист, бабочка и фрукты.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натюрморта: комнатный цветок и яблоко; корзина с овощами.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осеннем лесу, парке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домашних животных (лошадь, корова, коза, собака, кошка).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дне морском.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Невиданный зверь.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с кукл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Наброски с фигуры человека, сидящего в профиль (в легкой одежде, не скрывающей</w:t>
            </w:r>
            <w:proofErr w:type="gramEnd"/>
          </w:p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телосложение).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 человека в движении. Спорт.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контрастные фигуры.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открытка, приглашение на бал.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(развлечения, спорт). Комиксы.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рисуем инструменты.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архитектурные ансамбли.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новостройки.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народного костюма.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быт в прошлые века. Иллюстрации к литературному произведению.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Материнство («Рождество» или «Новорожденный»).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орнамента. Гипсовый трилистник.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дали.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герба.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цирка.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профессия. Поясной портрет.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Портрет-шутка.</w:t>
            </w:r>
          </w:p>
        </w:tc>
      </w:tr>
    </w:tbl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изобразительного искусства ученик 6 класса к концу учебного года должен знать/понимать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отдельные произведения выдающихся мастеров русского изобразительного искусства прошлого и настоящего;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художественных средств различных видов и жанров изобразительного искусства;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национальные особенности в классическом изобразительном и народном декоративно-прикладном искусстве;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ансамбля народного костюма, зависимость колорита народного костюма от национальных традиций искусства и быта;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центры народных художественных промыслов Российской Федерации (Хохлома, Гжель, Городец и др.);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современного декоративно-прикладного искусства, дизайна;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композиции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и памятники родного края;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взаимосвязь изобразительного искусства с другими областями культуры;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ведущие художественные музеи России и других стран;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различные приемы работы карандашом, акварелью, гуашью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уметь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 </w:t>
      </w:r>
      <w:proofErr w:type="gramEnd"/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 </w:t>
      </w:r>
      <w:proofErr w:type="gramEnd"/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Рисовать с натуры и по памяти отдельные предметы и натюрморты, человека, животных, птиц, пейзаж, интерьер, архитектурные сооружения;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тоном и цветом объем и пространство в натюрморте;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художественный образ в композициях;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наброски, эскизы, длительные учебные, творческие работы с натуры, по памяти и воображению;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Изготовить изделия в стиле традиционных художественных промыслов (в доступных техниках) </w:t>
      </w:r>
    </w:p>
    <w:p w:rsidR="004F7841" w:rsidRDefault="004F7841" w:rsidP="004F78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композиции.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умений: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>
        <w:rPr>
          <w:rFonts w:ascii="Times New Roman" w:hAnsi="Times New Roman" w:cs="Times New Roman"/>
          <w:sz w:val="24"/>
          <w:szCs w:val="24"/>
        </w:rPr>
        <w:t xml:space="preserve">, не отвечающих их назначению, </w:t>
      </w:r>
      <w:r>
        <w:rPr>
          <w:rFonts w:ascii="Times New Roman" w:hAnsi="Times New Roman" w:cs="Times New Roman"/>
          <w:b/>
          <w:sz w:val="24"/>
          <w:szCs w:val="24"/>
        </w:rPr>
        <w:t>не оценивается</w:t>
      </w:r>
      <w:r>
        <w:rPr>
          <w:rFonts w:ascii="Times New Roman" w:hAnsi="Times New Roman" w:cs="Times New Roman"/>
          <w:sz w:val="24"/>
          <w:szCs w:val="24"/>
        </w:rPr>
        <w:t>, они подлежат исправлению, переделке.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206" w:rsidRDefault="003C1206"/>
    <w:sectPr w:rsidR="003C1206" w:rsidSect="001E25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C6"/>
    <w:rsid w:val="00122AC6"/>
    <w:rsid w:val="001E2553"/>
    <w:rsid w:val="003C1206"/>
    <w:rsid w:val="004F7841"/>
    <w:rsid w:val="00631AA4"/>
    <w:rsid w:val="00C1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F78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F7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841"/>
    <w:pPr>
      <w:ind w:left="720"/>
      <w:contextualSpacing/>
    </w:pPr>
  </w:style>
  <w:style w:type="table" w:styleId="a4">
    <w:name w:val="Table Grid"/>
    <w:basedOn w:val="a1"/>
    <w:uiPriority w:val="59"/>
    <w:rsid w:val="004F78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F78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F7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841"/>
    <w:pPr>
      <w:ind w:left="720"/>
      <w:contextualSpacing/>
    </w:pPr>
  </w:style>
  <w:style w:type="table" w:styleId="a4">
    <w:name w:val="Table Grid"/>
    <w:basedOn w:val="a1"/>
    <w:uiPriority w:val="59"/>
    <w:rsid w:val="004F78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1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A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2698</Words>
  <Characters>15382</Characters>
  <Application>Microsoft Office Word</Application>
  <DocSecurity>4</DocSecurity>
  <Lines>128</Lines>
  <Paragraphs>36</Paragraphs>
  <ScaleCrop>false</ScaleCrop>
  <Company/>
  <LinksUpToDate>false</LinksUpToDate>
  <CharactersWithSpaces>18044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2</cp:revision>
  <dcterms:created xsi:type="dcterms:W3CDTF">2016-09-20T14:34:00Z</dcterms:created>
  <dcterms:modified xsi:type="dcterms:W3CDTF">2016-09-20T14:34:00Z</dcterms:modified>
</cp:coreProperties>
</file>