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 г.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 в соответствии с Уставом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Филиал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общеобразовательного  учреждения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средней общеобразовательной школы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– автономное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учреждения – муниципальное автономное общеобразовательное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учреждения – основная общеобразовательная школа.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Юридический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  627713</w:t>
      </w:r>
      <w:r w:rsidRPr="00DE31F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Гагарино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ул. Новая, 30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Фактический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6277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47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Клепиково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6670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ул.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Победы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Телефон: 8(34551) 3-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-3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Адрес электронной почты:</w:t>
      </w:r>
      <w:hyperlink r:id="rId5" w:history="1"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Kepikovo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siti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l@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Start"/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l.ru</w:t>
        </w:r>
        <w:proofErr w:type="spellEnd"/>
      </w:hyperlink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Заведующий  филиалом:</w:t>
      </w: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КлючниковаНаталья</w:t>
      </w:r>
      <w:proofErr w:type="spellEnd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Сергеевна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Заместитель заведующего филиалом: </w:t>
      </w:r>
      <w:r w:rsidR="003A0E47"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Данилова Екатерина </w:t>
      </w: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Ивановна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Учредителем учреждения  является    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  район.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учреждения от имени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осуществляет отдел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434C3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 Школа имеет лицензию на образовательную деятельность </w:t>
      </w:r>
      <w:r w:rsidR="004806B1" w:rsidRPr="00DE31F2">
        <w:rPr>
          <w:rFonts w:ascii="Times New Roman" w:hAnsi="Times New Roman" w:cs="Times New Roman"/>
          <w:sz w:val="28"/>
          <w:szCs w:val="28"/>
        </w:rPr>
        <w:t>от "23" марта 2015г. N 100, выданной Департаментом по лицензированию государственной аккредитации, надзору и контролю в сфере образования Тюменской области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контингента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обучается  10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первой ступени обучения – 4 класса, в которых обучается  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второй ступени обучения – 5 классов, в которых обучается 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классов- комплектов 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4A0"/>
      </w:tblPr>
      <w:tblGrid>
        <w:gridCol w:w="2067"/>
        <w:gridCol w:w="691"/>
        <w:gridCol w:w="691"/>
        <w:gridCol w:w="691"/>
        <w:gridCol w:w="683"/>
        <w:gridCol w:w="692"/>
        <w:gridCol w:w="683"/>
        <w:gridCol w:w="692"/>
        <w:gridCol w:w="647"/>
        <w:gridCol w:w="692"/>
      </w:tblGrid>
      <w:tr w:rsidR="009E3861" w:rsidRPr="00DE31F2" w:rsidTr="009E3861">
        <w:trPr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E3861" w:rsidRPr="00DE31F2" w:rsidTr="009E3861">
        <w:trPr>
          <w:jc w:val="center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3861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0E47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0E47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школе обучаются дети из 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лепиково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д.Орловка (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подвозе находится 3 школьник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возраста:</w:t>
      </w:r>
    </w:p>
    <w:p w:rsidR="009E3861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аботает группа кратковременного пребывания детей, ее посещают дети в возрасте от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до 7 лет (7 человек)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консультативно-методического пункта, ее посещают дети в возрасте от 0 до 7 лет</w:t>
      </w:r>
      <w:proofErr w:type="gramStart"/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4806B1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дошкольного образования, возраст детей от 2.5 до 7 лет (31 ребенок)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проживающих, в полных семьях – 89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неполных  – 12 человек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 в многодетных –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Администрация, органы государственно-общественного управления и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школы осуществляется в соответствии с  Законом РФ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образовании», Уставом  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Правилами  внутреннего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распорядка, Коллективным  договором  и другими нормативными  и правовыми  актами  ОУ.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государственно-общественного управления является Управляющий совет 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 Органом школьного самоуправления </w:t>
      </w:r>
      <w:proofErr w:type="spellStart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 Совет школы.  Основная цель его деятельности  – осуществление функций самоуправления школы, привлечение к участию в органах самоуправления широких слоев участников образовательного процесса. Совет принимает решения по важнейшим вопросам жизни школы, не отнесенным к компетенции заведующего филиалом. Решения Совета школы являются обязательными  для администрации и всех членов трудового коллектива, если они не противоречат Уставу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Педагогический Совет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Непосредственное управление педагогическим процессом реализует заведующий филиалом школы и его заместитель по учебно-воспитательной  работе.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Заведующий филиалом осуществляет административное управление. Основной его функцией  является  координация усилия всех участников образовательного процесса через Совет школы, педагогический совет, родительский комитет.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Заместитель по УВР реализует оперативное управление образовательным  и воспитательным процессом.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Родительский комитет школы функционирует  для укрепления связей между семьёй и школой,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родительской общественности к участию в жизни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Окружные методические объединения, творческая группа учителей координируют свою деятельность на совершенствование  методического 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мастерства учителей, на организацию взаимопомощи для обеспечения современных требований к обучению и воспитанию обучающихся, на взаимосвязь творческих инициатив, разработку современных требований к методической деятельности педагога.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  и научное общество обучающихся организованы в целях осуществления самоуправления школьников и развития их инициативы. Они содействуют выявлению творческого потенциала обучающихся; организуют проведение общешкольных коллективных творческих дел и мероприятий.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вышеперечисленных органов управления закреплена локальными актами: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Совете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общешкольном родительском комитете.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педагогическом совете.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методическом объединении.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органах ученического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2.Особенности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  образовательных программ по ступеням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667008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по типовым государственным программам для общеобразовательных  учреждений, рекомендованным   МО РФ.   В начальной школе  реализуется  программа «Начальная школа 21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Н.Ф.Виноградовой.  В ОУ  имеется  программа дошкольного образования 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spellEnd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разработанная в соответствии с ФГОС. 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 </w:t>
      </w:r>
      <w:r w:rsidRPr="0066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вида  организована работа  по  специальной (коррекционной) программе под редакцией В.В.Воронковой.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школы для 1-4-х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4-летний нормативный срок освоения образовательных программ начального общего </w:t>
      </w:r>
      <w:r w:rsidR="00C0014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00141"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года:1-й класс — 33 учебные недели, 2-4 классы — 34 учебные недели. Максимальная аудиторная нагрузка обучающегося  составляет 21 час в неделю в 1-ом классе и 23 часа в неделю во 2-4 классах  при пятидневной учебной неделе.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учебного плана в начальной школе–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 курса «Основы религиозных культур и светской этики» в 4 классе. Курс ОРКСЭ  по выбору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родителей представлен учебным модулем «Основы светской этики», автор программы Н.Т.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Продолжается  работа по новым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стандартам,  э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включает в учебный план содержание дополнительного образования для 1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Внеурочная деятельность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особенности, образовательные потребности,  интересы обучающихся и реализует дополнительные программы в соответствии с количеством внеаудиторных часов учебного плана во второй половине дня.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охвачены внеурочной деятельнос</w:t>
      </w:r>
      <w:r w:rsidR="00DE31F2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по всем 6 направлениям 100%: спортивно-оздоровительное, художественно-эстетическое, научно-познавательное, патриотическое, общественно-полезная деятельность, проектная деятельность.</w:t>
      </w:r>
    </w:p>
    <w:p w:rsidR="001331BD" w:rsidRPr="00DE31F2" w:rsidRDefault="001331BD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3861" w:rsidRPr="00DE31F2" w:rsidRDefault="009E3861" w:rsidP="00FE79DA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 для 5-9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— 34 учебные недели.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образовательные услуги.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 w:firstLine="4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бесплатной основе родители имели возможность обучать своих детей по направлениям: художественно-эстетическое, краеведческое, спортивное, военно-патриотическое.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2464"/>
        <w:gridCol w:w="2464"/>
        <w:gridCol w:w="2465"/>
      </w:tblGrid>
      <w:tr w:rsidR="009E3861" w:rsidRPr="00DE31F2" w:rsidTr="009E3861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кружка, секции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человек, занимающихся </w:t>
            </w:r>
            <w:proofErr w:type="gramStart"/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кружке, секции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бесплатной, (платной) основе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</w:t>
            </w:r>
            <w:r w:rsidR="0096094E"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инструкторы туризма»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«Школьный музей»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корреспондент»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96094E" w:rsidRPr="00DE31F2" w:rsidRDefault="0096094E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изучения  иностранных языков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Обучающиеся школы   со 2-го по 9-ый класс изучают английский язык. На изучение английского языка отводится не менее 204 часов на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ступени  начального общего образования,  510 часов на ступени основного общего образования.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2015г введен второй иностранный язык для </w:t>
      </w:r>
      <w:proofErr w:type="gramStart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(немецкий язык).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Инновационные образовательные программы и технологии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100% учителей  эффективно используют информационные технологии в образовательном процессе. Внедрение информационных технологий в учебный процесс позволяет сделать вывод, что за последнее время в ОУ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активизировалась познавательная деятельность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повысился объём выполняемой работы на уроке;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усовершенствовался контроль знаний;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активизировалась работа по формированию навыков исследовательской деятельности.</w:t>
      </w:r>
    </w:p>
    <w:p w:rsidR="009E3861" w:rsidRPr="00DE31F2" w:rsidRDefault="009E3861" w:rsidP="003A0E4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образовательном процессе</w:t>
      </w:r>
    </w:p>
    <w:p w:rsidR="009E3861" w:rsidRPr="00DE31F2" w:rsidRDefault="009E3861" w:rsidP="003A0E47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коллективу школы поддерживать и сохранять здоровье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Заболеваемость детей 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прошлым  годом снизилась. Новых случаев возникновения хронических заболеваний не зафиксировано.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внеклассной, внеурочной деятельности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реализуется в различных  формах: конкурс, смотр, фестиваль,  экскурсия, отчет, соревнование, классный час, урок мужества,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развлекательная программы, капустник, КВН, отрядная свечка, собрание и т.д. 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являются предметом пристального внимания всего педагогического коллектива ОУ. В школе разработана  и действует программа «Здоровье», в ходе реализации которой педагогами проводятся различные мероприятия, позволяющие приобщить обучающихся к ЗОЖ. В рамках этого направления на общешкольном уровне было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воспитательные мероприятий в рамках Акции «Мы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здоровый образ жизни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!»; физкультурно-спортивные праздники «Зарница»,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«Масленица»,  «А, ну-ка, парни», ежемесячные дни здоровья.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по баскетболу, футболу, в рамках окружных и районных соревнований. Однодневные походы совместно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темат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и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8A2870" w:rsidRPr="00DE31F2" w:rsidRDefault="008A2870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Характеристика системы психолого-социального сопровождения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нет психолога, но психолого-социальное сопровождение обучающихся осуществляет социальный педагог школы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районная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</w:t>
      </w:r>
      <w:proofErr w:type="gram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психолого-педагогическая комиссия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психолог из центра «Согласие» (по приглашению администрации школы). Психологическое просвещение всех субъектов образовательного процесса организуется  через родительские лектории, классные часы, индивидуальные беседы.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внутришкольной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системы оценки качества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осуществляется мониторинг качества образования: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качества знаний обучающихся (промежуточная и итоговая аттестация);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индивидуальных достижений обучающихся во внеурочной деятельности (итоги участия обучающихся в олимпиадах, научно-практических конференциях, творческих, интеллектуальных и других конкурсах).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работы классных руководителей, за  организацией занятий в кружках и спортивных секциях, за эффективностью использования учителями ресурсов сети Интернет).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осуществления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учебного года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класс – 33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2-9 – 34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работы: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1-9 классы – 5 дневная рабочая неделя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школе осуществляются в одну смену.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урока: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класс(1 четверть) – 35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2 – 9 класс – 45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занятий: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8час.30мин.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EE66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Учебно-материальная база, благоустройство и оснащенность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Филиал муниципального автономного общеобразовательного  учреждения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 –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типовом 2-х этажном здании.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запущена в эксплуатацию в 197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рассчитана на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мест. Для организации учебно-воспитательного процесса имеется 1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кабинетов, учебная мастерская, библиотека, музейная комната, спортивный зал, столовая  на 60 посадочных мест, пришкольный участок.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имеет автономное отопление, канализацию, водопровод, оснащено пожарной сигнализацией.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осуществляется в здании, соответствующем  по техническим и санитарным характеристикам требованиям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проведен  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здания школы, для открытия отделения дошкольного образования; частичный ремонт внутренней  канализационной системы здания школы, капитальный ремонт наружной канализационной системы;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кровли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имеется ряд вспомогательных помещений: учительская, кабинеты управляющего 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вспомагательного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персонала, лаборантские при учебных кабинетах, туалеты, раздевалки, складские помещения и др.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школы уличное  складское помещение, в котором хранятся предметы сезонного использования, некоторые материалы, которые положено хранить вне жилого помещения:  хозяйственный инвентарь и т.п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учебно-воспитательного процесса школа располагает определенным перечнем учебно-наглядных пособий, учебного оборудования. Школа оснащена ростовой мебелью в соответствии с санитарными нормами. Учебные кабинеты эстетично оформлены, посадка обучающихся за парты  производиться с учетом их роста и медицинских показаний.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оснащена всем технологическим оборудованием, которое находится в рабочем  состоянии.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Т-инфраструктура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 обеспечена     компьютерной   техникой  (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компьютеров,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проектор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сканера, 3 ксерокса,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телевизора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компьютерном  классе действуют 7 компьютеров. Имеется  постоянный выход в Интернет.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для занятий физкультурой и спортом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 школы занимает </w:t>
      </w:r>
      <w:r w:rsidR="00FE79DA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 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м.кв. Имеются 2 раздевалки для мальчиков и девочек. Зал оборудован спортинвентарем на 80%. Имеется комната для хранения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площадка, расположенная на территории школы имеет твердое покрытие.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сооружениями.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досуговой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деятельности  и дополнительного 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общешкольных мероприятий в школе имеется актовый зал.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проводятся  в оборудованных  классных кабинетах. Краеведческий кружок работает в музейной комнате.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питания.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организовано питание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столовой. Горячим питанием охвачено 100 %.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Одним из важнейших направлений деятельности администрации школы по  обеспечению безопасности является организация охраны здания, сооружений и территории образовательного учреждения.  Контролируется пропускной режим в здание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школу ежедневно дежурит вахтёр и на переменах классный руководитель дежурного класса и дежурный администратор. Запрещён вход в школу любых посетителей, если они отказываются предъявить документы, удостоверяющие личность и объяснить цель посещения. Ведётся журнал посещений посторонних лиц, в котором записываются все посетители с указанием даты и времени.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Проезд технических средств и транспорта для уборки территории и вывоз  мусора, завоз материальных средств и продуктов осуществляется под строгим контролем.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рабочего дня проводится  проверка территории вокруг здания ОУ на предмет безопасности, проверяется состояние  дверных замков,  запасных выходов, хозяйственных помещений, холла, лестничных проходов.   В ночное время охрану здания и территории школы осуществляют сторожа. Работает тревожная  кнопка вызова вневедомственной охраны. 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безопасностью школы основывается  на «Конституции РФ», «Федеральных законах РФ и Тюменской области»,  Трудовом  кодексе РФ, законе РФ «Об образовании», «Типовом  положении  об ОУ»  и других законодательных и нормативно-правовых актах.  В ОУ имеется необходимая нормативная и организационная документация  по охране труда и ТБ, пожарной безопасности, ГО и антитеррористической деятельности. Разработан план  безопасности образовательного учреждения по всем направлениям в соответствии с требованиями охраны труда.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  охраны труда  и  пожарной безопасности в школе  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проведены следующие мероприятия: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1.Разработаны и утверждены планы, инструкции,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Проведены   замеры сопротивления изоляции электроустановок   и защитного заземления  электрооборудования.</w:t>
      </w:r>
    </w:p>
    <w:p w:rsidR="004C2495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Ежемесячно проверялась  система АПС (автоматическая пожарная сигнализация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Функционирует кнопка вызова пожарной охраны.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проводилась проверка наличия и исправность средств пожаротушения. Вывешены правила пользования средствами пожаротушения  возле каждого огнетушителя.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   учебные  эвакуации детей и персонала  на случай возникновения пожара и ЧС.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  инструктажи с сотрудниками и обучающимися  по ТБ и ПБ.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профилактическая работа по привитию практических навыков, отвечающих     требованиям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большая внеклассная работа по безопасности дорожного движения. Проводятся «Недели по БДД». Работает отряд  «Юные инспектора  дорожного движения».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проводят  часы общения, практические занятия, посвященные проигрыванию различных жизненных ситуаций, с которыми ребенок может столкнуться.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условия жизнеобеспечения и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сотрудников соответствуют требования  санитарно-гигиенических, противопожарных, охранных и других норм, действующих на территории Российской Федерации.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ограниченными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возможностями здоровья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ОВЗ  -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образовательном  учреждении созданы условия  для детей испытывающих затруднения в освоении образовательных программ.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работает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организация помощи детям с ограниченными возможностями здоровья. На каждого ребенка заведена  индивидуальная карта, в которой прослеживается динамика развития, проводится диагностика.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Кадровый состав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495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осуществляют в </w:t>
      </w:r>
      <w:proofErr w:type="spellStart"/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(9 учителей).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высшим  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-1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FE79DA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категория:</w:t>
      </w:r>
      <w:r w:rsidR="00FE79DA"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E3861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Высшая-1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Первая-2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Соответствие занимаемой должности -5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Без категории - 4</w:t>
      </w:r>
    </w:p>
    <w:p w:rsidR="00C00141" w:rsidRPr="00DE31F2" w:rsidRDefault="00C0014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4.Результаты деятельности  учреждения, качество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ГОСУДАРСТВЕННОЙ (ИТОГОВОЙ) АТТЕСТАЦИИ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На конец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2014-2015 учебного года в 9 классе обучалось 16 человек. (Усольцева К. по состоянию здоровья заканчивала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форме и сдавала ГИА досрочно, Петров А.обучался по адаптированной программе </w:t>
      </w:r>
      <w:r w:rsidRPr="00DE31F2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вида)</w:t>
      </w: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По решению педагогического совета  15 обучающихся (100%) были допущены  к государственной (итоговой) аттестации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математике (алгебра)</w:t>
      </w:r>
    </w:p>
    <w:tbl>
      <w:tblPr>
        <w:tblW w:w="10065" w:type="dxa"/>
        <w:tblInd w:w="-743" w:type="dxa"/>
        <w:tblLayout w:type="fixed"/>
        <w:tblLook w:val="04A0"/>
      </w:tblPr>
      <w:tblGrid>
        <w:gridCol w:w="1445"/>
        <w:gridCol w:w="567"/>
        <w:gridCol w:w="425"/>
        <w:gridCol w:w="541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283"/>
      </w:tblGrid>
      <w:tr w:rsidR="00DE31F2" w:rsidRPr="00DE31F2" w:rsidTr="00DE31F2">
        <w:trPr>
          <w:cantSplit/>
          <w:trHeight w:val="12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E66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</w:tbl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>Повысили свои годовые показатели: Вторушин Т., Бессонова Т.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Понизили свои годовые показатели: Соколовская </w:t>
      </w:r>
      <w:proofErr w:type="gram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, Малюгина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М,.Загурская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О., Ключников К.,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Легалова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С., Сергеев С,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Штирц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А..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математике (геометрия</w:t>
      </w:r>
      <w:proofErr w:type="gramStart"/>
      <w:r w:rsidRPr="00DE31F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tbl>
      <w:tblPr>
        <w:tblW w:w="10491" w:type="dxa"/>
        <w:tblInd w:w="-743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709"/>
      </w:tblGrid>
      <w:tr w:rsidR="00DE31F2" w:rsidRPr="00DE31F2" w:rsidTr="00DE31F2">
        <w:trPr>
          <w:cantSplit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26,6</w:t>
            </w:r>
          </w:p>
        </w:tc>
      </w:tr>
    </w:tbl>
    <w:p w:rsidR="00DE31F2" w:rsidRPr="00DE31F2" w:rsidRDefault="00DE31F2" w:rsidP="00DE31F2">
      <w:pPr>
        <w:tabs>
          <w:tab w:val="left" w:pos="142"/>
        </w:tabs>
        <w:ind w:hanging="567"/>
        <w:rPr>
          <w:rFonts w:ascii="Times New Roman" w:hAnsi="Times New Roman" w:cs="Times New Roman"/>
          <w:bCs/>
          <w:color w:val="0F0F0F"/>
          <w:sz w:val="28"/>
          <w:szCs w:val="28"/>
        </w:rPr>
      </w:pPr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Результаты экзамена  продемонстрировали удовлетворительный  уровень подготовленности </w:t>
      </w:r>
      <w:proofErr w:type="gramStart"/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>обучающихся</w:t>
      </w:r>
      <w:proofErr w:type="gramEnd"/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по математике. </w:t>
      </w: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Средний тестовый балл по школе – 11,2  при пороговом балле, установленном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>, - 13.(по району-15,5)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Один учащийся 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Початков Д.) не преодолел </w:t>
      </w: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пороговый  балл, установленный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31F2" w:rsidRPr="00DE31F2" w:rsidRDefault="00DE31F2" w:rsidP="00DE31F2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31F2" w:rsidRPr="00DE31F2" w:rsidRDefault="00DE31F2" w:rsidP="00DE31F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sz w:val="28"/>
          <w:szCs w:val="28"/>
          <w:lang w:eastAsia="ar-SA"/>
        </w:rPr>
        <w:t>В этом учебном году  качество знаний по математике (алгебре) в школе составило 46,6%, что на 0,6%  выше   по сравнению с 2013-2014 учебным годом (качество знаний 46%).</w:t>
      </w:r>
    </w:p>
    <w:p w:rsidR="00DE31F2" w:rsidRPr="00DE31F2" w:rsidRDefault="00DE31F2" w:rsidP="00DE31F2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В целом все обучающиеся продемонстрировали, что владеют базовым уровнем, показали достаточные умения и навыки по основным разделам курса математики 5-9 классов.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русскому языку</w:t>
      </w:r>
    </w:p>
    <w:tbl>
      <w:tblPr>
        <w:tblW w:w="10491" w:type="dxa"/>
        <w:tblInd w:w="-743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709"/>
      </w:tblGrid>
      <w:tr w:rsidR="00DE31F2" w:rsidRPr="00DE31F2" w:rsidTr="00DE31F2">
        <w:trPr>
          <w:cantSplit/>
          <w:trHeight w:val="1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% общая </w:t>
            </w:r>
            <w:proofErr w:type="spell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DE31F2" w:rsidRPr="00DE31F2" w:rsidRDefault="00DE31F2" w:rsidP="00DE3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1F2" w:rsidRPr="00DE31F2" w:rsidRDefault="00DE31F2" w:rsidP="00DE31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 выполнения работ показал, что  обучающихся с работой по русскому языку справились успешно, уровень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умений и усвоение языковых норм соответствует минимуму обязательного содержания основного общего образования по русскому языку. Средний тестовый балл - 28 при 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пороговом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17.  Высокое качество знаний по предмету  продемонстрировали Соколовская Е.,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Рыженков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А., Ключников К..(получили оценку выше годовой «5»);Привалова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М.Шепелкина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В. Вторушин Т. (получили оценку выше годовой «4»); остальные выпускники подтвердили свои годовые оценки.</w:t>
      </w:r>
    </w:p>
    <w:p w:rsidR="00DE31F2" w:rsidRPr="00DE31F2" w:rsidRDefault="00DE31F2" w:rsidP="00DE31F2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sz w:val="28"/>
          <w:szCs w:val="28"/>
          <w:lang w:eastAsia="ar-SA"/>
        </w:rPr>
        <w:t>В этом учебном году  качество знаний по русскому языку  составило  72%, что выше районных показателей и  на 18%  выше   по сравнению с 2013-2014 учебным годом (качество знаний 54%).</w:t>
      </w:r>
    </w:p>
    <w:p w:rsidR="00DE31F2" w:rsidRPr="00DE31F2" w:rsidRDefault="00DE31F2" w:rsidP="00DE31F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1F2" w:rsidRPr="00DE31F2" w:rsidRDefault="00DE31F2" w:rsidP="00DE31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Результаты экзаменов по выбору</w:t>
      </w: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физике</w:t>
      </w:r>
    </w:p>
    <w:tbl>
      <w:tblPr>
        <w:tblW w:w="9606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709"/>
        <w:gridCol w:w="709"/>
        <w:gridCol w:w="850"/>
        <w:gridCol w:w="709"/>
        <w:gridCol w:w="816"/>
      </w:tblGrid>
      <w:tr w:rsidR="00DE31F2" w:rsidRPr="00DE31F2" w:rsidTr="00DE31F2">
        <w:trPr>
          <w:cantSplit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2/100</w:t>
            </w:r>
          </w:p>
        </w:tc>
      </w:tr>
    </w:tbl>
    <w:p w:rsidR="00DE31F2" w:rsidRPr="00DE31F2" w:rsidRDefault="00DE31F2" w:rsidP="00DE31F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31F2" w:rsidRPr="00DE31F2" w:rsidRDefault="00DE31F2" w:rsidP="00DE31F2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Обучающиеся показали удовлетворительный  уровень знаний по предмету</w:t>
      </w:r>
      <w:r w:rsidRPr="00DE31F2">
        <w:rPr>
          <w:rFonts w:ascii="Times New Roman" w:eastAsia="Calibri" w:hAnsi="Times New Roman" w:cs="Times New Roman"/>
          <w:sz w:val="28"/>
          <w:szCs w:val="28"/>
        </w:rPr>
        <w:t xml:space="preserve"> за курс  основной школы.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В ОЛИМПИАДАХ,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proofErr w:type="gramStart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 в 201</w:t>
      </w:r>
      <w:r w:rsidR="004C2495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c"/>
        <w:tblW w:w="10774" w:type="dxa"/>
        <w:tblInd w:w="-1168" w:type="dxa"/>
        <w:tblLook w:val="04A0"/>
      </w:tblPr>
      <w:tblGrid>
        <w:gridCol w:w="2600"/>
        <w:gridCol w:w="649"/>
        <w:gridCol w:w="3408"/>
        <w:gridCol w:w="2107"/>
        <w:gridCol w:w="2010"/>
      </w:tblGrid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учащихся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Землянова Т.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НПК «Надежда»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Львова А.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07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</w:p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Граматчикова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К.-командир</w:t>
            </w:r>
            <w:proofErr w:type="spell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Сергеева П.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Конкурс прикладного творчества</w:t>
            </w:r>
          </w:p>
        </w:tc>
        <w:tc>
          <w:tcPr>
            <w:tcW w:w="2107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Шалыгина Д.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Землянова Т.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Ключников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Девочки 2 место</w:t>
            </w:r>
          </w:p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Мальчики- 3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Антошкина Н.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proofErr w:type="spellEnd"/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4D21" w:rsidRPr="00DE31F2" w:rsidRDefault="00D94D2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4D21" w:rsidRPr="00DE31F2" w:rsidRDefault="00D94D2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Данные  о состоянии здоровья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школы в 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году: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прививки.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 Здоровья.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общешкольные мероприятия.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здоровье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обучащимися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здоровье с родителями и т.д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Медицинский осмотр проводит бригада врачей из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Ишима.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здоровья участников образовательного процесса способствует: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соблюдение санитарно-гигиенического режима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 xml:space="preserve">система </w:t>
      </w:r>
      <w:proofErr w:type="spellStart"/>
      <w:r w:rsidRPr="00DE31F2">
        <w:rPr>
          <w:color w:val="000000"/>
          <w:spacing w:val="-2"/>
          <w:sz w:val="28"/>
          <w:szCs w:val="28"/>
        </w:rPr>
        <w:t>физкультурн</w:t>
      </w:r>
      <w:proofErr w:type="gramStart"/>
      <w:r w:rsidRPr="00DE31F2">
        <w:rPr>
          <w:color w:val="000000"/>
          <w:spacing w:val="-2"/>
          <w:sz w:val="28"/>
          <w:szCs w:val="28"/>
        </w:rPr>
        <w:t>о</w:t>
      </w:r>
      <w:proofErr w:type="spellEnd"/>
      <w:r w:rsidRPr="00DE31F2">
        <w:rPr>
          <w:color w:val="000000"/>
          <w:spacing w:val="-2"/>
          <w:sz w:val="28"/>
          <w:szCs w:val="28"/>
        </w:rPr>
        <w:t>-</w:t>
      </w:r>
      <w:proofErr w:type="gramEnd"/>
      <w:r w:rsidRPr="00DE31F2">
        <w:rPr>
          <w:color w:val="000000"/>
          <w:spacing w:val="-2"/>
          <w:sz w:val="28"/>
          <w:szCs w:val="28"/>
        </w:rPr>
        <w:t xml:space="preserve"> оздоровительной работы;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режим труда и отдыха; медицинское обслуживание;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организация питания;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spacing w:before="48" w:after="0"/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морально-психологический климат в школе</w:t>
      </w:r>
      <w:r w:rsidRPr="00DE31F2">
        <w:rPr>
          <w:color w:val="000000"/>
          <w:spacing w:val="-1"/>
          <w:sz w:val="28"/>
          <w:szCs w:val="28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обслуживающий персонал также 1раз в год проходят медосмотр.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5.Заключение. Перспективы и планы развития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1.Школа функционирует стабильно в режиме развития.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2.Деятельность школы  строится в соответствии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  нормативной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базой  и программно-целевыми  установками  Департамента образования науки Тюменской области и отдела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школе созданы условия  для самореализации  ребенка в  урочной и внеурочной  деятельности, но есть огромный резерв для работы –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предметных олимпиад, конкурсов, спортивных мероприятий. </w:t>
      </w:r>
    </w:p>
    <w:p w:rsidR="009E3861" w:rsidRPr="00DE31F2" w:rsidRDefault="009E3861" w:rsidP="003A0E4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школе созданы условия для обеспечения базового и дополнительного образования, соответствующего государственным образовательным стандартам.</w:t>
      </w:r>
    </w:p>
    <w:p w:rsidR="009E3861" w:rsidRPr="00DE31F2" w:rsidRDefault="00D94D21" w:rsidP="00D94D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.Школа укомплектована педагогическими кадрами. Исходя из анализа кадрового состава, можно сделать вывод,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Цели, задачи, основные направления работы 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2015-2016</w:t>
      </w: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E66DF" w:rsidRPr="003E4133" w:rsidRDefault="00EE66DF" w:rsidP="00EE66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 школы: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устойчивого развития школы, обеспечивающего повышение нового качества образования и построение открытого информационного пространства школы.</w:t>
      </w:r>
    </w:p>
    <w:p w:rsidR="00EE66DF" w:rsidRPr="009E23EE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23EE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</w:t>
      </w:r>
      <w:proofErr w:type="gramStart"/>
      <w:r w:rsidRPr="009E23E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качественное обновление работы школы по сохранению психофизического здоровья учащихся и учителей;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компьютерная подготовка и овладение современными компьютерными технологиями;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привлечение родителей к учебно-воспитательному процессу;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профессионального мастерства педагогов школы через повышение квалификации, аттестацию, самообразование, участие в районных и областных мероприятиях;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 для личностного саморазвития  учащихся через факультативные занятия, внеурочную деятельность;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формирования активной  гражданской позиции;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усиление роли патриотического воспитания;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развивающего досуга;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правовой культуры и формирование потребности в здоровом образе жизни</w:t>
      </w:r>
    </w:p>
    <w:p w:rsidR="00EE66DF" w:rsidRDefault="00EE66DF" w:rsidP="00EE66DF">
      <w:pPr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3E4133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EE66DF" w:rsidRPr="003E4133" w:rsidRDefault="00EE66DF" w:rsidP="00EE6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привлекать внешкольные учреждения к сотрудничеству для развития творческих, интеллектуальных, индивидуальных  возможностей учащихся. </w:t>
      </w:r>
    </w:p>
    <w:p w:rsidR="00EE66DF" w:rsidRPr="003E4133" w:rsidRDefault="00EE66DF" w:rsidP="00EE66D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</w:t>
      </w:r>
      <w:proofErr w:type="spellStart"/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сотрудничества как условие достижения нового качества.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DF" w:rsidRPr="0045054D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методической </w:t>
      </w:r>
      <w:proofErr w:type="spellStart"/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епрерывное</w:t>
      </w:r>
      <w:proofErr w:type="spell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уровня  мастерства педагогов через сотрудничество и саморазвитие. </w:t>
      </w:r>
    </w:p>
    <w:p w:rsidR="00EE66DF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1.Совершенствовать </w:t>
      </w:r>
      <w:proofErr w:type="spellStart"/>
      <w:r w:rsidRPr="003E4133">
        <w:rPr>
          <w:rFonts w:ascii="Times New Roman" w:eastAsia="Calibri" w:hAnsi="Times New Roman" w:cs="Times New Roman"/>
          <w:sz w:val="24"/>
          <w:szCs w:val="24"/>
        </w:rPr>
        <w:t>внутришкольную</w:t>
      </w:r>
      <w:proofErr w:type="spellEnd"/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 непрерывную систему повышения квалификации на основе мониторинга развития педагогического коллектива и через механизм аттестации.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2.Активизиваровать организационную, аналитическую, прогнозирующую и творческую деятельность школьных МО.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3.Развивать систему самообразования педагогов, презентацию результатов их деятельности.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4.Обобщать и распространять опыт творчески работающих педагогов.</w:t>
      </w:r>
    </w:p>
    <w:p w:rsidR="00EE66DF" w:rsidRPr="00C410CD" w:rsidRDefault="00EE66DF" w:rsidP="00EE66DF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4"/>
          <w:szCs w:val="24"/>
        </w:rPr>
      </w:pPr>
    </w:p>
    <w:p w:rsidR="00EE66DF" w:rsidRDefault="00EE66DF" w:rsidP="003A0E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E66DF" w:rsidSect="006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01"/>
    <w:multiLevelType w:val="hybridMultilevel"/>
    <w:tmpl w:val="713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5FF"/>
    <w:multiLevelType w:val="hybridMultilevel"/>
    <w:tmpl w:val="6BBCA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03998"/>
    <w:multiLevelType w:val="multilevel"/>
    <w:tmpl w:val="5CB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D2A05"/>
    <w:multiLevelType w:val="hybridMultilevel"/>
    <w:tmpl w:val="582CE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0162"/>
    <w:multiLevelType w:val="multilevel"/>
    <w:tmpl w:val="6A6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74"/>
    <w:rsid w:val="000316E3"/>
    <w:rsid w:val="000B076B"/>
    <w:rsid w:val="001331BD"/>
    <w:rsid w:val="00194981"/>
    <w:rsid w:val="002408F6"/>
    <w:rsid w:val="003A0E47"/>
    <w:rsid w:val="003B70C6"/>
    <w:rsid w:val="00434C37"/>
    <w:rsid w:val="004806B1"/>
    <w:rsid w:val="004C2495"/>
    <w:rsid w:val="00555D89"/>
    <w:rsid w:val="00662F35"/>
    <w:rsid w:val="00667008"/>
    <w:rsid w:val="006E1583"/>
    <w:rsid w:val="00735924"/>
    <w:rsid w:val="008A2870"/>
    <w:rsid w:val="0096094E"/>
    <w:rsid w:val="00997D12"/>
    <w:rsid w:val="009B5E74"/>
    <w:rsid w:val="009E3861"/>
    <w:rsid w:val="00A339E9"/>
    <w:rsid w:val="00B317EE"/>
    <w:rsid w:val="00C00141"/>
    <w:rsid w:val="00D81474"/>
    <w:rsid w:val="00D94D21"/>
    <w:rsid w:val="00DE31F2"/>
    <w:rsid w:val="00E25D6A"/>
    <w:rsid w:val="00EE66DF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0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ikovo-sitil@yandex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7</cp:revision>
  <dcterms:created xsi:type="dcterms:W3CDTF">2016-03-30T03:52:00Z</dcterms:created>
  <dcterms:modified xsi:type="dcterms:W3CDTF">2016-03-30T11:04:00Z</dcterms:modified>
</cp:coreProperties>
</file>