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32" w:rsidRPr="000F5832" w:rsidRDefault="000F5832" w:rsidP="000F5832">
      <w:pPr>
        <w:shd w:val="clear" w:color="auto" w:fill="F3F3F3"/>
        <w:spacing w:after="27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</w:pPr>
      <w:r w:rsidRPr="000F5832">
        <w:rPr>
          <w:rFonts w:ascii="Tahoma" w:eastAsia="Times New Roman" w:hAnsi="Tahoma" w:cs="Tahoma"/>
          <w:color w:val="000000"/>
          <w:kern w:val="36"/>
          <w:sz w:val="39"/>
          <w:szCs w:val="39"/>
          <w:lang w:eastAsia="ru-RU"/>
        </w:rPr>
        <w:t>ПОДГОТОВКА к ОГЭ по МАТЕМАТИКЕ 2017</w:t>
      </w:r>
    </w:p>
    <w:p w:rsidR="000F5832" w:rsidRPr="000F5832" w:rsidRDefault="000F5832" w:rsidP="000F5832">
      <w:pPr>
        <w:shd w:val="clear" w:color="auto" w:fill="F6F6F6"/>
        <w:spacing w:after="0" w:line="240" w:lineRule="auto"/>
        <w:rPr>
          <w:rFonts w:ascii="Tahoma" w:eastAsia="Times New Roman" w:hAnsi="Tahoma" w:cs="Tahoma"/>
          <w:b/>
          <w:bCs/>
          <w:caps/>
          <w:color w:val="868686"/>
          <w:sz w:val="15"/>
          <w:szCs w:val="15"/>
          <w:lang w:eastAsia="ru-RU"/>
        </w:rPr>
      </w:pPr>
      <w:r w:rsidRPr="000F5832">
        <w:rPr>
          <w:rFonts w:ascii="Tahoma" w:eastAsia="Times New Roman" w:hAnsi="Tahoma" w:cs="Tahoma"/>
          <w:b/>
          <w:bCs/>
          <w:caps/>
          <w:color w:val="868686"/>
          <w:sz w:val="15"/>
          <w:szCs w:val="15"/>
          <w:lang w:eastAsia="ru-RU"/>
        </w:rPr>
        <w:t>БИБЛИОТЕКА</w:t>
      </w:r>
      <w:r w:rsidRPr="000F5832">
        <w:rPr>
          <w:rFonts w:ascii="Tahoma" w:eastAsia="Times New Roman" w:hAnsi="Tahoma" w:cs="Tahoma"/>
          <w:b/>
          <w:bCs/>
          <w:caps/>
          <w:color w:val="868686"/>
          <w:sz w:val="15"/>
          <w:szCs w:val="15"/>
          <w:lang w:eastAsia="ru-RU"/>
        </w:rPr>
        <w:br/>
        <w:t>МАТЕРИАЛОВ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9B619DD" wp14:editId="3A0B1FA2">
            <wp:extent cx="2143125" cy="1905000"/>
            <wp:effectExtent l="0" t="0" r="9525" b="0"/>
            <wp:docPr id="1" name="Рисунок 1" descr="hello_html_c0b6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0b66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7C9565A" wp14:editId="6202A5FE">
            <wp:extent cx="2095500" cy="1543050"/>
            <wp:effectExtent l="0" t="0" r="0" b="0"/>
            <wp:docPr id="2" name="Рисунок 2" descr="hello_html_m7240a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240a2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32" w:rsidRPr="000F5832" w:rsidRDefault="004811F1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8" w:history="1">
        <w:r w:rsidR="000F5832" w:rsidRPr="000F5832">
          <w:rPr>
            <w:rFonts w:ascii="Tahoma" w:eastAsia="Times New Roman" w:hAnsi="Tahoma" w:cs="Tahoma"/>
            <w:color w:val="000000"/>
            <w:sz w:val="48"/>
            <w:szCs w:val="48"/>
            <w:lang w:eastAsia="ru-RU"/>
          </w:rPr>
          <w:t>Государственная итоговая аттестация (ОГЭ-основной государственный экзамен)</w:t>
        </w:r>
      </w:hyperlink>
      <w:r w:rsidR="000F5832" w:rsidRPr="000F5832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по математике – </w:t>
      </w:r>
      <w:r w:rsidR="000F5832"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обязательный экзамен</w:t>
      </w:r>
      <w:r w:rsidR="000F5832" w:rsidRPr="000F5832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в 9-м классе.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 xml:space="preserve">Математику необходимо сдавать </w:t>
      </w:r>
      <w:proofErr w:type="spellStart"/>
      <w:r w:rsidRPr="000F5832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для</w:t>
      </w:r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перевода</w:t>
      </w:r>
      <w:proofErr w:type="spellEnd"/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 xml:space="preserve"> в 10-й класс и получения аттестата</w:t>
      </w:r>
      <w:r w:rsidRPr="000F5832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 об основном общем образовании.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Работа состоит из трёх модулей:</w:t>
      </w:r>
    </w:p>
    <w:p w:rsidR="000F5832" w:rsidRPr="000F5832" w:rsidRDefault="000F5832" w:rsidP="000F5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"Алгебра",</w:t>
      </w:r>
    </w:p>
    <w:p w:rsidR="000F5832" w:rsidRPr="000F5832" w:rsidRDefault="000F5832" w:rsidP="000F5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"Геометрия",</w:t>
      </w:r>
    </w:p>
    <w:p w:rsidR="000F5832" w:rsidRPr="000F5832" w:rsidRDefault="000F5832" w:rsidP="000F5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"Реальная математика".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lang w:eastAsia="ru-RU"/>
        </w:rPr>
        <w:t>Общее время экзамена </w:t>
      </w:r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3 часа 55 минут (235 минут).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0C44475" wp14:editId="1483293A">
            <wp:extent cx="3533775" cy="2486025"/>
            <wp:effectExtent l="0" t="0" r="9525" b="9525"/>
            <wp:docPr id="3" name="Рисунок 3" descr="hello_html_m54bf5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4bf577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Работа состоит из двух частей с тремя модулями и содержит в себе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8"/>
          <w:szCs w:val="48"/>
          <w:shd w:val="clear" w:color="auto" w:fill="FF0000"/>
          <w:lang w:eastAsia="ru-RU"/>
        </w:rPr>
        <w:t>26 заданий:</w:t>
      </w:r>
    </w:p>
    <w:p w:rsidR="000F5832" w:rsidRPr="000F5832" w:rsidRDefault="000F5832" w:rsidP="000F58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Часть 1:</w:t>
      </w: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 заданий с кратким ответом, являющимся числом, цифрой или последовательностью цифр:</w:t>
      </w:r>
    </w:p>
    <w:p w:rsidR="000F5832" w:rsidRPr="000F5832" w:rsidRDefault="000F5832" w:rsidP="000F58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Алгебра: задания 1–8;</w:t>
      </w:r>
    </w:p>
    <w:p w:rsidR="000F5832" w:rsidRPr="000F5832" w:rsidRDefault="000F5832" w:rsidP="000F58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Геометрия: задания 9–13;</w:t>
      </w:r>
    </w:p>
    <w:p w:rsidR="000F5832" w:rsidRPr="000F5832" w:rsidRDefault="000F5832" w:rsidP="000F58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Реальная математика: задания 14–20.</w:t>
      </w:r>
    </w:p>
    <w:p w:rsidR="000F5832" w:rsidRPr="000F5832" w:rsidRDefault="000F5832" w:rsidP="000F58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8"/>
          <w:szCs w:val="48"/>
          <w:shd w:val="clear" w:color="auto" w:fill="FF0000"/>
          <w:lang w:eastAsia="ru-RU"/>
        </w:rPr>
        <w:t>Часть 2:</w:t>
      </w: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 заданий с развернутым ответом (написать подробное решение примеров):</w:t>
      </w:r>
    </w:p>
    <w:p w:rsidR="000F5832" w:rsidRPr="000F5832" w:rsidRDefault="000F5832" w:rsidP="000F58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Алгебра: задания 21–23;</w:t>
      </w:r>
    </w:p>
    <w:p w:rsidR="000F5832" w:rsidRPr="000F5832" w:rsidRDefault="000F5832" w:rsidP="000F58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Геометрия: задания 24–26.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Максимальное количество баллов, которое может получить </w:t>
      </w:r>
      <w:proofErr w:type="gramStart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экзаменуемый</w:t>
      </w:r>
      <w:proofErr w:type="gramEnd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выполнение всей экзаменационной работы, – 32. </w:t>
      </w:r>
      <w:proofErr w:type="gramStart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них – за модуль «Алгебра» – 14 баллов, за модуль «Геометрия» – 11 баллов, за модуль «Реальная математика» – 7 баллов.</w:t>
      </w:r>
      <w:proofErr w:type="gramEnd"/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Рекомендуемый минимальный порог выполнения экзаменационной работы, свидетельствующий об освоении Федерального компонента государственного образовательного стандарта в предметной области «Математика», – </w:t>
      </w: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8 баллов</w:t>
      </w: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набранные в сумме за выполнение заданий всех трёх модулей, при условии, что из них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не менее 3 баллов по модулю «Алгебра»,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не менее 2 баллов по модулю «Геометрия» и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lastRenderedPageBreak/>
        <w:t>не менее 2 баллов по модулю «Реальная математика»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ЭКЗАМЕНАЦИОННУЮ отметку УЧИТЫВАЮТСЯ ЗАДАНИЯ ПО РАЗДЕЛУ:</w:t>
      </w:r>
    </w:p>
    <w:p w:rsidR="000F5832" w:rsidRPr="000F5832" w:rsidRDefault="000F5832" w:rsidP="000F58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«Алгебра» все задания модуля «Алгебра» и задания 14, 15, 16, 18, 19, 20 модуля «Реальная математика»,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«Геометрия» все задания модуля «Геометрия» и задание 17 модуля «Реальная математика».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5506777" wp14:editId="689E01CA">
            <wp:extent cx="3200400" cy="2409825"/>
            <wp:effectExtent l="0" t="0" r="0" b="9525"/>
            <wp:docPr id="4" name="Рисунок 4" descr="hello_html_m54bf5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4bf577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Запрещено присутствовать в аудитории специалистам по математике;</w:t>
      </w:r>
    </w:p>
    <w:p w:rsidR="000F5832" w:rsidRPr="000F5832" w:rsidRDefault="000F5832" w:rsidP="000F5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Обучающиеся сразу получают весь объем работы, где ответы первой части должны выставляться в бланке №1, а второй – в бланке №2. При этом задания переписывать не надо – только указать номер.</w:t>
      </w:r>
    </w:p>
    <w:p w:rsidR="000F5832" w:rsidRPr="000F5832" w:rsidRDefault="000F5832" w:rsidP="000F5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Обучающиеся</w:t>
      </w:r>
      <w:proofErr w:type="gramEnd"/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могут </w:t>
      </w:r>
      <w:proofErr w:type="spellStart"/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пользоватьсячерновиками</w:t>
      </w:r>
      <w:proofErr w:type="spellEnd"/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, проверка последних не предусмотрена.</w:t>
      </w:r>
    </w:p>
    <w:p w:rsidR="000F5832" w:rsidRPr="000F5832" w:rsidRDefault="000F5832" w:rsidP="000F5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Проверяют работы члены специально созданных комиссий, после этого результаты ОГЭ становятся известны выпускникам.</w:t>
      </w:r>
    </w:p>
    <w:p w:rsidR="000F5832" w:rsidRPr="000F5832" w:rsidRDefault="000F5832" w:rsidP="000F5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lastRenderedPageBreak/>
        <w:t>На экзамене разрешено пользоваться</w:t>
      </w:r>
      <w:r w:rsidR="00D87D86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справочными материалами, которые выдаются вместе с работой, линейкой.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33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D2C3F31" wp14:editId="05812654">
            <wp:extent cx="2714625" cy="1276350"/>
            <wp:effectExtent l="0" t="0" r="9525" b="0"/>
            <wp:docPr id="5" name="Рисунок 5" descr="hello_html_m6bdb92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bdb92f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6A80ABB" wp14:editId="37B073D6">
            <wp:extent cx="3076575" cy="1238250"/>
            <wp:effectExtent l="0" t="0" r="9525" b="0"/>
            <wp:docPr id="6" name="Рисунок 6" descr="hello_html_10e55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10e55ec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Шкала пересчёта суммарного балла за выполнение экзаменационной работы в целом в отметку </w:t>
      </w: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ПО МАТЕМАТИКЕ</w:t>
      </w:r>
      <w:r w:rsidRPr="000F5832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ru-RU"/>
        </w:rPr>
        <w:t> Таблица 1</w:t>
      </w:r>
    </w:p>
    <w:p w:rsidR="000F5832" w:rsidRPr="000F5832" w:rsidRDefault="000F5832" w:rsidP="000F58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Отметка по пятибалльной шкале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«2»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«3»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«4»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«5»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Суммарный балл за работу в целом </w:t>
      </w:r>
      <w:r w:rsidRPr="000F5832">
        <w:rPr>
          <w:rFonts w:ascii="Tahoma" w:eastAsia="Times New Roman" w:hAnsi="Tahoma" w:cs="Tahoma"/>
          <w:color w:val="000000"/>
          <w:sz w:val="26"/>
          <w:szCs w:val="26"/>
          <w:shd w:val="clear" w:color="auto" w:fill="FF0000"/>
          <w:lang w:eastAsia="ru-RU"/>
        </w:rPr>
        <w:t>ПО МАТЕМАТИКЕ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0 – 7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8 – 14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15 – 21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22 – 32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lastRenderedPageBreak/>
        <w:t>Шкала пересчёта суммарного балла за выполнение модуля «Алгебра» в отметку </w:t>
      </w:r>
      <w:r w:rsidRPr="000F5832">
        <w:rPr>
          <w:rFonts w:ascii="Tahoma" w:eastAsia="Times New Roman" w:hAnsi="Tahoma" w:cs="Tahoma"/>
          <w:color w:val="000000"/>
          <w:sz w:val="36"/>
          <w:szCs w:val="36"/>
          <w:shd w:val="clear" w:color="auto" w:fill="FF0000"/>
          <w:lang w:eastAsia="ru-RU"/>
        </w:rPr>
        <w:t>ПО АЛГЕБРЕ</w:t>
      </w:r>
      <w:r w:rsidRPr="000F583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ru-RU"/>
        </w:rPr>
        <w:t>Таблица 2</w:t>
      </w:r>
    </w:p>
    <w:p w:rsidR="000F5832" w:rsidRPr="000F5832" w:rsidRDefault="000F5832" w:rsidP="000F58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Отметка по пятибалльной шкале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«2»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«3»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«4»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«5»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Суммарный балл по модулю </w:t>
      </w:r>
      <w:r w:rsidRPr="000F5832">
        <w:rPr>
          <w:rFonts w:ascii="Tahoma" w:eastAsia="Times New Roman" w:hAnsi="Tahoma" w:cs="Tahoma"/>
          <w:color w:val="000000"/>
          <w:sz w:val="24"/>
          <w:szCs w:val="24"/>
          <w:shd w:val="clear" w:color="auto" w:fill="FF0000"/>
          <w:lang w:eastAsia="ru-RU"/>
        </w:rPr>
        <w:t>«АЛГЕБРА»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0 – 4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5 – 10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11 – 15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44"/>
          <w:szCs w:val="44"/>
          <w:lang w:eastAsia="ru-RU"/>
        </w:rPr>
        <w:t>16 – 20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Шкала пересчёта суммарного балла за выполнение модуля «Геометрия» в отметку </w:t>
      </w:r>
      <w:r w:rsidRPr="000F5832">
        <w:rPr>
          <w:rFonts w:ascii="Tahoma" w:eastAsia="Times New Roman" w:hAnsi="Tahoma" w:cs="Tahoma"/>
          <w:color w:val="000000"/>
          <w:sz w:val="36"/>
          <w:szCs w:val="36"/>
          <w:shd w:val="clear" w:color="auto" w:fill="FF0000"/>
          <w:lang w:eastAsia="ru-RU"/>
        </w:rPr>
        <w:t>ПО ГЕОМЕТРИИ</w:t>
      </w:r>
      <w:r w:rsidRPr="000F5832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i/>
          <w:iCs/>
          <w:color w:val="000000"/>
          <w:sz w:val="26"/>
          <w:szCs w:val="26"/>
          <w:lang w:eastAsia="ru-RU"/>
        </w:rPr>
        <w:t>Таблица 3</w:t>
      </w:r>
    </w:p>
    <w:p w:rsidR="000F5832" w:rsidRPr="000F5832" w:rsidRDefault="000F5832" w:rsidP="000F58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Отметка по пятибалльной шкале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«2»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«3»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«4»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lastRenderedPageBreak/>
        <w:t>«5»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Суммарный балл по модулю </w:t>
      </w:r>
      <w:r w:rsidRPr="000F5832">
        <w:rPr>
          <w:rFonts w:ascii="Arial" w:eastAsia="Times New Roman" w:hAnsi="Arial" w:cs="Arial"/>
          <w:color w:val="000000"/>
          <w:sz w:val="26"/>
          <w:szCs w:val="26"/>
          <w:shd w:val="clear" w:color="auto" w:fill="FF0000"/>
          <w:lang w:eastAsia="ru-RU"/>
        </w:rPr>
        <w:t>«ГЕОМЕТРИЯ»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0 – 2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3 – 4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5 – 7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8 – 12</w:t>
      </w:r>
    </w:p>
    <w:p w:rsidR="000F5832" w:rsidRPr="000F5832" w:rsidRDefault="000F5832" w:rsidP="000F5832">
      <w:pPr>
        <w:shd w:val="clear" w:color="auto" w:fill="FFFFFF"/>
        <w:spacing w:before="161" w:after="161" w:line="240" w:lineRule="auto"/>
        <w:outlineLvl w:val="0"/>
        <w:rPr>
          <w:rFonts w:ascii="Tahoma" w:eastAsia="Times New Roman" w:hAnsi="Tahoma" w:cs="Tahoma"/>
          <w:color w:val="555555"/>
          <w:kern w:val="36"/>
          <w:sz w:val="27"/>
          <w:szCs w:val="27"/>
          <w:lang w:eastAsia="ru-RU"/>
        </w:rPr>
      </w:pPr>
      <w:r w:rsidRPr="000F5832">
        <w:rPr>
          <w:rFonts w:ascii="Tahoma" w:eastAsia="Times New Roman" w:hAnsi="Tahoma" w:cs="Tahoma"/>
          <w:noProof/>
          <w:color w:val="555555"/>
          <w:kern w:val="36"/>
          <w:sz w:val="27"/>
          <w:szCs w:val="27"/>
          <w:lang w:eastAsia="ru-RU"/>
        </w:rPr>
        <w:drawing>
          <wp:inline distT="0" distB="0" distL="0" distR="0" wp14:anchorId="2FD1DA0E" wp14:editId="20A7120C">
            <wp:extent cx="1704975" cy="2228850"/>
            <wp:effectExtent l="0" t="0" r="9525" b="0"/>
            <wp:docPr id="7" name="Рисунок 7" descr="hello_html_m4ae854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ae854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832">
        <w:rPr>
          <w:rFonts w:ascii="Tahoma" w:eastAsia="Times New Roman" w:hAnsi="Tahoma" w:cs="Tahoma"/>
          <w:color w:val="000000"/>
          <w:kern w:val="36"/>
          <w:sz w:val="27"/>
          <w:szCs w:val="27"/>
          <w:lang w:eastAsia="ru-RU"/>
        </w:rPr>
        <w:t> </w:t>
      </w:r>
      <w:r w:rsidRPr="000F5832">
        <w:rPr>
          <w:rFonts w:ascii="Tahoma" w:eastAsia="Times New Roman" w:hAnsi="Tahoma" w:cs="Tahoma"/>
          <w:noProof/>
          <w:color w:val="555555"/>
          <w:kern w:val="36"/>
          <w:sz w:val="27"/>
          <w:szCs w:val="27"/>
          <w:lang w:eastAsia="ru-RU"/>
        </w:rPr>
        <w:drawing>
          <wp:inline distT="0" distB="0" distL="0" distR="0" wp14:anchorId="446C0A5C" wp14:editId="7FD64781">
            <wp:extent cx="3162300" cy="2152650"/>
            <wp:effectExtent l="0" t="0" r="0" b="0"/>
            <wp:docPr id="8" name="Рисунок 8" descr="hello_html_m44b5bd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4b5bd9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33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Залогом успешной сдачи экзамена </w:t>
      </w:r>
      <w:proofErr w:type="spellStart"/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является</w:t>
      </w:r>
      <w:r w:rsidRPr="000F5832">
        <w:rPr>
          <w:rFonts w:ascii="Arial" w:eastAsia="Times New Roman" w:hAnsi="Arial" w:cs="Arial"/>
          <w:color w:val="000000"/>
          <w:sz w:val="40"/>
          <w:szCs w:val="40"/>
          <w:shd w:val="clear" w:color="auto" w:fill="FF0000"/>
          <w:lang w:eastAsia="ru-RU"/>
        </w:rPr>
        <w:t>качественное</w:t>
      </w:r>
      <w:proofErr w:type="spellEnd"/>
      <w:r w:rsidRPr="000F5832">
        <w:rPr>
          <w:rFonts w:ascii="Arial" w:eastAsia="Times New Roman" w:hAnsi="Arial" w:cs="Arial"/>
          <w:color w:val="000000"/>
          <w:sz w:val="40"/>
          <w:szCs w:val="40"/>
          <w:shd w:val="clear" w:color="auto" w:fill="FF0000"/>
          <w:lang w:eastAsia="ru-RU"/>
        </w:rPr>
        <w:t xml:space="preserve"> освоение школьной </w:t>
      </w:r>
      <w:proofErr w:type="spellStart"/>
      <w:r w:rsidRPr="000F5832">
        <w:rPr>
          <w:rFonts w:ascii="Arial" w:eastAsia="Times New Roman" w:hAnsi="Arial" w:cs="Arial"/>
          <w:color w:val="000000"/>
          <w:sz w:val="40"/>
          <w:szCs w:val="40"/>
          <w:shd w:val="clear" w:color="auto" w:fill="FF0000"/>
          <w:lang w:eastAsia="ru-RU"/>
        </w:rPr>
        <w:t>программы</w:t>
      </w:r>
      <w:proofErr w:type="gramStart"/>
      <w:r w:rsidRPr="000F5832">
        <w:rPr>
          <w:rFonts w:ascii="Arial" w:eastAsia="Times New Roman" w:hAnsi="Arial" w:cs="Arial"/>
          <w:color w:val="000000"/>
          <w:sz w:val="40"/>
          <w:szCs w:val="40"/>
          <w:shd w:val="clear" w:color="auto" w:fill="FF0000"/>
          <w:lang w:eastAsia="ru-RU"/>
        </w:rPr>
        <w:t>,</w:t>
      </w: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п</w:t>
      </w:r>
      <w:proofErr w:type="gramEnd"/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овторение</w:t>
      </w:r>
      <w:proofErr w:type="spellEnd"/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и систематизация изученных в </w:t>
      </w:r>
      <w:r w:rsidRPr="000F5832">
        <w:rPr>
          <w:rFonts w:ascii="Arial" w:eastAsia="Times New Roman" w:hAnsi="Arial" w:cs="Arial"/>
          <w:color w:val="000000"/>
          <w:sz w:val="40"/>
          <w:szCs w:val="40"/>
          <w:shd w:val="clear" w:color="auto" w:fill="FF0000"/>
          <w:lang w:eastAsia="ru-RU"/>
        </w:rPr>
        <w:t>5-9</w:t>
      </w:r>
      <w:r w:rsidRPr="000F5832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</w:t>
      </w:r>
      <w:r w:rsidRPr="000F5832">
        <w:rPr>
          <w:rFonts w:ascii="Arial" w:eastAsia="Times New Roman" w:hAnsi="Arial" w:cs="Arial"/>
          <w:color w:val="000000"/>
          <w:sz w:val="40"/>
          <w:szCs w:val="40"/>
          <w:shd w:val="clear" w:color="auto" w:fill="FF0000"/>
          <w:lang w:eastAsia="ru-RU"/>
        </w:rPr>
        <w:t>классах тем по предметам.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ДЛЯ </w:t>
      </w:r>
      <w:proofErr w:type="gramStart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End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ОЧЕНЬ ВАЖНЫМ ЯВЛЯЕТСЯ:</w:t>
      </w:r>
    </w:p>
    <w:p w:rsidR="000F5832" w:rsidRPr="000F5832" w:rsidRDefault="000F5832" w:rsidP="000F58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Обязательное </w:t>
      </w: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знание правил и формул.</w:t>
      </w:r>
    </w:p>
    <w:p w:rsidR="000F5832" w:rsidRPr="000F5832" w:rsidRDefault="000F5832" w:rsidP="000F58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Вычислительные навыки </w:t>
      </w: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без калькулятора</w:t>
      </w: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0F5832" w:rsidRPr="000F5832" w:rsidRDefault="000F5832" w:rsidP="000F58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Постоянное совершенствование учебных навыков на практике.</w:t>
      </w:r>
    </w:p>
    <w:p w:rsidR="000F5832" w:rsidRPr="000F5832" w:rsidRDefault="000F5832" w:rsidP="000F58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Систематическое,</w:t>
      </w: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</w:t>
      </w:r>
      <w:proofErr w:type="spellStart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т.ч</w:t>
      </w:r>
      <w:proofErr w:type="spellEnd"/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самостоятельное, выполнение </w:t>
      </w: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тренировочных и диагностических работ ОГЭ, решение Кимов ОГЭ из различных источников.</w:t>
      </w:r>
    </w:p>
    <w:p w:rsidR="000F5832" w:rsidRPr="000F5832" w:rsidRDefault="000F5832" w:rsidP="000F58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Умение правильно и аккуратно </w:t>
      </w: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заполнять ответы в бланке ОГЭ.</w:t>
      </w:r>
    </w:p>
    <w:p w:rsidR="000F5832" w:rsidRPr="000F5832" w:rsidRDefault="000F5832" w:rsidP="000F583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Успешной сдаче ОГЭ помогает и </w:t>
      </w:r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правильный</w:t>
      </w:r>
      <w:r w:rsidRPr="000F58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14" w:history="1">
        <w:r w:rsidRPr="000F5832">
          <w:rPr>
            <w:rFonts w:ascii="Tahoma" w:eastAsia="Times New Roman" w:hAnsi="Tahoma" w:cs="Tahoma"/>
            <w:color w:val="000000"/>
            <w:sz w:val="18"/>
            <w:szCs w:val="18"/>
            <w:lang w:eastAsia="ru-RU"/>
          </w:rPr>
          <w:t>психологический настрой</w:t>
        </w:r>
      </w:hyperlink>
      <w:r w:rsidRPr="000F5832">
        <w:rPr>
          <w:rFonts w:ascii="Tahoma" w:eastAsia="Times New Roman" w:hAnsi="Tahoma" w:cs="Tahoma"/>
          <w:color w:val="000000"/>
          <w:sz w:val="18"/>
          <w:szCs w:val="18"/>
          <w:shd w:val="clear" w:color="auto" w:fill="FF0000"/>
          <w:lang w:eastAsia="ru-RU"/>
        </w:rPr>
        <w:t>, уверенность в своих силах.</w:t>
      </w:r>
    </w:p>
    <w:p w:rsid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96"/>
          <w:szCs w:val="96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Bookman Old Style" w:eastAsia="Times New Roman" w:hAnsi="Bookman Old Style" w:cs="Tahoma"/>
          <w:color w:val="000000"/>
          <w:sz w:val="96"/>
          <w:szCs w:val="96"/>
          <w:lang w:eastAsia="ru-RU"/>
        </w:rPr>
        <w:t>ПОЛЕЗНЫЕ САЙТЫ:</w:t>
      </w:r>
    </w:p>
    <w:p w:rsidR="000F5832" w:rsidRPr="000F5832" w:rsidRDefault="000F5832" w:rsidP="000F5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Bookman Old Style" w:eastAsia="Times New Roman" w:hAnsi="Bookman Old Style" w:cs="Tahoma"/>
          <w:color w:val="000000"/>
          <w:sz w:val="56"/>
          <w:szCs w:val="56"/>
          <w:lang w:eastAsia="ru-RU"/>
        </w:rPr>
        <w:t>http://fipi.ru - Федеральный институт педагогических измерений;</w:t>
      </w:r>
    </w:p>
    <w:p w:rsidR="000F5832" w:rsidRPr="000F5832" w:rsidRDefault="004811F1" w:rsidP="000F5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5" w:history="1">
        <w:r w:rsidR="000F5832" w:rsidRPr="000F5832">
          <w:rPr>
            <w:rFonts w:ascii="Bookman Old Style" w:eastAsia="Times New Roman" w:hAnsi="Bookman Old Style" w:cs="Tahoma"/>
            <w:color w:val="0000FF"/>
            <w:sz w:val="56"/>
            <w:szCs w:val="56"/>
            <w:lang w:eastAsia="ru-RU"/>
          </w:rPr>
          <w:t>http://www.alleng.ru/edu/math.htm</w:t>
        </w:r>
      </w:hyperlink>
      <w:r w:rsidR="000F5832" w:rsidRPr="000F5832">
        <w:rPr>
          <w:rFonts w:ascii="Bookman Old Style" w:eastAsia="Times New Roman" w:hAnsi="Bookman Old Style" w:cs="Tahoma"/>
          <w:color w:val="000000"/>
          <w:sz w:val="56"/>
          <w:szCs w:val="56"/>
          <w:lang w:eastAsia="ru-RU"/>
        </w:rPr>
        <w:t>- сборники Кимов по ЕГЭ и ОГЭ скачать;</w:t>
      </w:r>
    </w:p>
    <w:p w:rsidR="000F5832" w:rsidRPr="000F5832" w:rsidRDefault="000F5832" w:rsidP="000F5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Bookman Old Style" w:eastAsia="Times New Roman" w:hAnsi="Bookman Old Style" w:cs="Tahoma"/>
          <w:color w:val="000000"/>
          <w:sz w:val="56"/>
          <w:szCs w:val="56"/>
          <w:lang w:eastAsia="ru-RU"/>
        </w:rPr>
        <w:t>http://reshuege.ru/;</w:t>
      </w:r>
    </w:p>
    <w:p w:rsidR="000F5832" w:rsidRPr="000F5832" w:rsidRDefault="004811F1" w:rsidP="000F5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6" w:history="1">
        <w:r w:rsidR="000F5832" w:rsidRPr="000F5832">
          <w:rPr>
            <w:rFonts w:ascii="Bookman Old Style" w:eastAsia="Times New Roman" w:hAnsi="Bookman Old Style" w:cs="Tahoma"/>
            <w:color w:val="0000FF"/>
            <w:sz w:val="56"/>
            <w:szCs w:val="56"/>
            <w:lang w:eastAsia="ru-RU"/>
          </w:rPr>
          <w:t>http://alexlarin.net/</w:t>
        </w:r>
      </w:hyperlink>
      <w:r w:rsidR="000F5832" w:rsidRPr="000F5832">
        <w:rPr>
          <w:rFonts w:ascii="Bookman Old Style" w:eastAsia="Times New Roman" w:hAnsi="Bookman Old Style" w:cs="Tahoma"/>
          <w:color w:val="000000"/>
          <w:sz w:val="56"/>
          <w:szCs w:val="56"/>
          <w:lang w:eastAsia="ru-RU"/>
        </w:rPr>
        <w:t>;</w:t>
      </w:r>
    </w:p>
    <w:p w:rsidR="000F5832" w:rsidRPr="000F5832" w:rsidRDefault="004811F1" w:rsidP="000F5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7" w:history="1">
        <w:r w:rsidR="000F5832" w:rsidRPr="000F5832">
          <w:rPr>
            <w:rFonts w:ascii="Bookman Old Style" w:eastAsia="Times New Roman" w:hAnsi="Bookman Old Style" w:cs="Tahoma"/>
            <w:color w:val="000000"/>
            <w:sz w:val="56"/>
            <w:szCs w:val="56"/>
            <w:lang w:eastAsia="ru-RU"/>
          </w:rPr>
          <w:t>http://neznaika.pro/oge/</w:t>
        </w:r>
      </w:hyperlink>
    </w:p>
    <w:p w:rsidR="000F5832" w:rsidRPr="000F5832" w:rsidRDefault="000F5832" w:rsidP="000F583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  <w:r w:rsidRPr="000F5832">
        <w:rPr>
          <w:rFonts w:ascii="Bookman Old Style" w:eastAsia="Times New Roman" w:hAnsi="Bookman Old Style" w:cs="Tahoma"/>
          <w:color w:val="000000"/>
          <w:sz w:val="56"/>
          <w:szCs w:val="56"/>
          <w:lang w:val="en-US" w:eastAsia="ru-RU"/>
        </w:rPr>
        <w:t>http://semenova-klass.moy.su/ index/</w:t>
      </w:r>
      <w:proofErr w:type="spellStart"/>
      <w:r w:rsidRPr="000F5832">
        <w:rPr>
          <w:rFonts w:ascii="Bookman Old Style" w:eastAsia="Times New Roman" w:hAnsi="Bookman Old Style" w:cs="Tahoma"/>
          <w:color w:val="000000"/>
          <w:sz w:val="56"/>
          <w:szCs w:val="56"/>
          <w:lang w:val="en-US" w:eastAsia="ru-RU"/>
        </w:rPr>
        <w:t>podgotovka_k_ogeh</w:t>
      </w:r>
      <w:proofErr w:type="spellEnd"/>
      <w:r w:rsidRPr="000F5832">
        <w:rPr>
          <w:rFonts w:ascii="Bookman Old Style" w:eastAsia="Times New Roman" w:hAnsi="Bookman Old Style" w:cs="Tahoma"/>
          <w:color w:val="000000"/>
          <w:sz w:val="56"/>
          <w:szCs w:val="56"/>
          <w:lang w:val="en-US" w:eastAsia="ru-RU"/>
        </w:rPr>
        <w:t>/0-154</w:t>
      </w: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84" w:lineRule="atLeast"/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</w:pPr>
    </w:p>
    <w:p w:rsidR="000F5832" w:rsidRPr="000F5832" w:rsidRDefault="000F5832" w:rsidP="000F5832">
      <w:pPr>
        <w:shd w:val="clear" w:color="auto" w:fill="FFFFFF"/>
        <w:spacing w:before="100" w:beforeAutospacing="1" w:after="100" w:afterAutospacing="1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3081B49" wp14:editId="590BA100">
            <wp:extent cx="6477000" cy="9163050"/>
            <wp:effectExtent l="0" t="0" r="0" b="0"/>
            <wp:docPr id="9" name="Рисунок 9" descr="hello_html_m519a7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19a783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945" w:rsidRDefault="00FA0945"/>
    <w:sectPr w:rsidR="00FA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72C"/>
    <w:multiLevelType w:val="multilevel"/>
    <w:tmpl w:val="54BA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F378C"/>
    <w:multiLevelType w:val="multilevel"/>
    <w:tmpl w:val="69AA2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723815"/>
    <w:multiLevelType w:val="multilevel"/>
    <w:tmpl w:val="985E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664BF"/>
    <w:multiLevelType w:val="multilevel"/>
    <w:tmpl w:val="71D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062F8B"/>
    <w:multiLevelType w:val="multilevel"/>
    <w:tmpl w:val="32AA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62335"/>
    <w:multiLevelType w:val="multilevel"/>
    <w:tmpl w:val="AF4E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1747B4"/>
    <w:multiLevelType w:val="multilevel"/>
    <w:tmpl w:val="2EDA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0A7CB7"/>
    <w:multiLevelType w:val="multilevel"/>
    <w:tmpl w:val="865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4776A"/>
    <w:multiLevelType w:val="multilevel"/>
    <w:tmpl w:val="DEE2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9344C1"/>
    <w:multiLevelType w:val="multilevel"/>
    <w:tmpl w:val="C216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32"/>
    <w:rsid w:val="000F5832"/>
    <w:rsid w:val="004811F1"/>
    <w:rsid w:val="00D87D86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700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486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56274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3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xamen.ru%2Fadd%2Fgia%2Fgosudarstvennaja-itogovaja-attestacija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hyperlink" Target="https://infourok.ru/go.html?href=http%3A%2F%2Fneznaika.pro%2Foge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alexlarin.net%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www.alleng.ru%2Fedu%2Fmath.ht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infourok.ru/go.html?href=http%3A%2F%2Fwww.ege.edu.ru%2Fru%2Fclasses-11%2Fpsych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2017-04-20T08:17:00Z</dcterms:created>
  <dcterms:modified xsi:type="dcterms:W3CDTF">2017-04-20T09:07:00Z</dcterms:modified>
</cp:coreProperties>
</file>