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97" w:rsidRPr="00B53CE8" w:rsidRDefault="00A90497" w:rsidP="00B53CE8">
      <w:pPr>
        <w:shd w:val="clear" w:color="auto" w:fill="FFFFFF"/>
        <w:adjustRightInd w:val="0"/>
        <w:spacing w:before="100" w:beforeAutospacing="1" w:after="100" w:afterAutospacing="1" w:line="336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53CE8">
        <w:rPr>
          <w:rFonts w:ascii="Times New Roman" w:hAnsi="Times New Roman"/>
          <w:b/>
          <w:sz w:val="28"/>
          <w:szCs w:val="28"/>
          <w:lang w:eastAsia="ru-RU"/>
        </w:rPr>
        <w:t>Информация</w:t>
      </w:r>
    </w:p>
    <w:p w:rsidR="00A90497" w:rsidRPr="00B53CE8" w:rsidRDefault="00A90497" w:rsidP="00426DCD">
      <w:pPr>
        <w:shd w:val="clear" w:color="auto" w:fill="FFFFFF"/>
        <w:adjustRightInd w:val="0"/>
        <w:spacing w:before="100" w:beforeAutospacing="1" w:after="100" w:afterAutospacing="1" w:line="336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B53CE8">
        <w:rPr>
          <w:rFonts w:ascii="Times New Roman" w:hAnsi="Times New Roman"/>
          <w:b/>
          <w:sz w:val="28"/>
          <w:szCs w:val="28"/>
          <w:lang w:eastAsia="ru-RU"/>
        </w:rPr>
        <w:t>об оздоровительной организации, находящейся на  территории Ишимского муниципального района для включения в реестр организаций отдыха и оздоровления детей и подростков Тюменской области.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Полное наименование оздоровительной организации в соответствии с уставом или положением данного лагеря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 xml:space="preserve">Детский оздоровительный лагерь с дневным пребыванием «Радужное королевство» на базе филиала муниципального автономного общеобразовательного учреждения Гагаринская средняя общеобразовательная школа - Мизоновская основная школа 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Форма собственности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Муниципальная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Учредитель (полное наименование учредителя или учреждения, на базе которого создан лагерь)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Отдел образования администрации Ишимского муниципального района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Адрес фактический и юридический, контактные телефоны, адрес электронной почты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Фактический адрес: </w:t>
            </w:r>
            <w:r w:rsidRPr="007774BE">
              <w:rPr>
                <w:rFonts w:ascii="Times New Roman" w:hAnsi="Times New Roman"/>
                <w:sz w:val="28"/>
                <w:szCs w:val="28"/>
              </w:rPr>
              <w:t xml:space="preserve">627710 Тюменская область, Ишимский район, с. Мизоново, улица Школьная,1, тел/факс (34551)4-21-60, </w:t>
            </w:r>
            <w:hyperlink r:id="rId4" w:history="1">
              <w:r w:rsidRPr="007774B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misonovoschool@mail.ru</w:t>
              </w:r>
            </w:hyperlink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 xml:space="preserve">Юридический адрес: 627711 Тюменская область, Ишимский район, с. Гагарино, улица Новая, 30, тел/факс(34551)3-11-98, 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5" w:history="1">
              <w:r w:rsidRPr="007774BE">
                <w:rPr>
                  <w:rStyle w:val="Hyperlink"/>
                  <w:rFonts w:ascii="Times New Roman" w:hAnsi="Times New Roman"/>
                  <w:sz w:val="28"/>
                  <w:szCs w:val="28"/>
                </w:rPr>
                <w:t>gagarinoschool@mail.ru</w:t>
              </w:r>
            </w:hyperlink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Режим работы (круглогодичный или сезонный), количество и сроки проведения смен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Режим работы -  сезонный.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2 смена в летний период: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- 2 смена 27.07.2016 – 15.07.2016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Количество мест в смену, возрастная категория детей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2 смена – 90 человек от 6 до 16 лет включительно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0497" w:rsidRPr="007774BE" w:rsidTr="007774BE">
        <w:trPr>
          <w:trHeight w:val="693"/>
        </w:trPr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Условия для проживания детей и проведения досуга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Для  организации  досуга детей   лагерь располагает 4 игровыми комнатами, 2 комнатами для работы кружков,  библиотекой, актовым залом, 2 мультимедийными установками, компьютерной техникой, спортзалом, который оснащен спортивным инвентарем. Имеется открытая спортивная площадка включающая: футбольное поле.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Стоимость 1 дня пребывания*, в рублях </w:t>
            </w:r>
            <w:r w:rsidRPr="007774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br/>
              <w:t>(</w:t>
            </w: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для социально- благополучных детей)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312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Pr="007774BE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 xml:space="preserve"> 1200 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Группа санитарно-эпидемиологического благополучия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2  группа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Краткая информация об оздоровительной организации, в которую включаются сведения о характеристике местности, в которой располагается оздоровительная организация, маршруте следования до места ее расположения,  расстоянии от ближайшего населенного пункта, реализуемых тематических программах, условиях оказания медицинской помощи детям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 xml:space="preserve">Лагерь дневного пребывания организован на базе Мизоновской ООШ, находящейся на территории Мизоновского сельского поселения. Рядом с лагерем расположен сельский ДК, сельская библиотека. 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 xml:space="preserve">      Через село протекает небольшая речушка Локтинка. Крупных промышленных объектов вблизи нет. Местность очень благополучная, условия для отдыха благоприятные: чистый воздух, отдаленность от автотрасс, через речку проложены мосты.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Подвоз детей  в лагерь из отдаленного населенного пункта Ожогино осуществляется на автобусе  ПАЗ 32053 номер Е</w:t>
            </w:r>
            <w:bookmarkStart w:id="0" w:name="_GoBack"/>
            <w:bookmarkEnd w:id="0"/>
            <w:r w:rsidRPr="007774BE">
              <w:rPr>
                <w:rFonts w:ascii="Times New Roman" w:hAnsi="Times New Roman"/>
                <w:sz w:val="28"/>
                <w:szCs w:val="28"/>
              </w:rPr>
              <w:t xml:space="preserve"> №467СВ72. Расстояние до места расположения лагеря: 22км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>Реализуемая  в 2016 году комплексная  программа «Летний экспресс». Направление деятельности: физкультурно-оздоровительное,  художественно – творческое, гражданско  – патриотическое, досуговое, трудовое.</w:t>
            </w:r>
          </w:p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4BE">
              <w:rPr>
                <w:rFonts w:ascii="Times New Roman" w:hAnsi="Times New Roman"/>
                <w:sz w:val="28"/>
                <w:szCs w:val="28"/>
              </w:rPr>
              <w:t xml:space="preserve">      Медицинское обслуживание осуществляет  фельдшер  Мизоновской амбулатории на основании договора заключенного между МАОУ Новолоктинской СОШ и ГБУЗ ТО «Областная больница №4»</w:t>
            </w:r>
          </w:p>
        </w:tc>
      </w:tr>
      <w:tr w:rsidR="00A90497" w:rsidRPr="007774BE" w:rsidTr="007774BE">
        <w:tc>
          <w:tcPr>
            <w:tcW w:w="4785" w:type="dxa"/>
          </w:tcPr>
          <w:p w:rsidR="00A90497" w:rsidRPr="007774BE" w:rsidRDefault="00A90497" w:rsidP="007774BE">
            <w:pPr>
              <w:adjustRightInd w:val="0"/>
              <w:spacing w:before="100" w:beforeAutospacing="1" w:after="100" w:afterAutospacing="1" w:line="240" w:lineRule="auto"/>
              <w:jc w:val="both"/>
              <w:outlineLvl w:val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7774BE">
              <w:rPr>
                <w:rFonts w:ascii="Times New Roman" w:hAnsi="Times New Roman"/>
                <w:sz w:val="28"/>
                <w:szCs w:val="28"/>
                <w:lang w:eastAsia="ru-RU"/>
              </w:rPr>
              <w:t>Адрес сайта, на котором размещен паспорт лагеря**</w:t>
            </w:r>
          </w:p>
        </w:tc>
        <w:tc>
          <w:tcPr>
            <w:tcW w:w="4786" w:type="dxa"/>
          </w:tcPr>
          <w:p w:rsidR="00A90497" w:rsidRPr="007774BE" w:rsidRDefault="00A90497" w:rsidP="007774B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hyperlink r:id="rId6" w:history="1">
              <w:r>
                <w:rPr>
                  <w:rStyle w:val="Hyperlink"/>
                  <w:rFonts w:ascii="Arial" w:hAnsi="Arial" w:cs="Arial"/>
                  <w:sz w:val="24"/>
                  <w:lang w:val="en-US"/>
                </w:rPr>
                <w:t>http</w:t>
              </w:r>
              <w:r>
                <w:rPr>
                  <w:rStyle w:val="Hyperlink"/>
                  <w:rFonts w:ascii="Arial" w:hAnsi="Arial" w:cs="Arial"/>
                  <w:sz w:val="24"/>
                </w:rPr>
                <w:t>://</w:t>
              </w:r>
              <w:r>
                <w:rPr>
                  <w:rStyle w:val="Hyperlink"/>
                  <w:rFonts w:ascii="Arial" w:hAnsi="Arial" w:cs="Arial"/>
                  <w:sz w:val="24"/>
                  <w:lang w:val="en-US"/>
                </w:rPr>
                <w:t>mizon</w:t>
              </w:r>
              <w:r>
                <w:rPr>
                  <w:rStyle w:val="Hyperlink"/>
                  <w:rFonts w:ascii="Arial" w:hAnsi="Arial" w:cs="Arial"/>
                  <w:sz w:val="24"/>
                </w:rPr>
                <w:t>.</w:t>
              </w:r>
              <w:r>
                <w:rPr>
                  <w:rStyle w:val="Hyperlink"/>
                  <w:rFonts w:ascii="Arial" w:hAnsi="Arial" w:cs="Arial"/>
                  <w:sz w:val="24"/>
                  <w:lang w:val="en-US"/>
                </w:rPr>
                <w:t>depon</w:t>
              </w:r>
              <w:r>
                <w:rPr>
                  <w:rStyle w:val="Hyperlink"/>
                  <w:rFonts w:ascii="Arial" w:hAnsi="Arial" w:cs="Arial"/>
                  <w:sz w:val="24"/>
                </w:rPr>
                <w:t>72.</w:t>
              </w:r>
              <w:r>
                <w:rPr>
                  <w:rStyle w:val="Hyperlink"/>
                  <w:rFonts w:ascii="Arial" w:hAnsi="Arial" w:cs="Arial"/>
                  <w:sz w:val="24"/>
                  <w:lang w:val="en-US"/>
                </w:rPr>
                <w:t>ru</w:t>
              </w:r>
              <w:r>
                <w:rPr>
                  <w:rStyle w:val="Hyperlink"/>
                  <w:rFonts w:ascii="Arial" w:hAnsi="Arial" w:cs="Arial"/>
                  <w:sz w:val="24"/>
                </w:rPr>
                <w:t>/</w:t>
              </w:r>
            </w:hyperlink>
          </w:p>
        </w:tc>
      </w:tr>
    </w:tbl>
    <w:p w:rsidR="00A90497" w:rsidRPr="00426DCD" w:rsidRDefault="00A90497">
      <w:pPr>
        <w:rPr>
          <w:rFonts w:ascii="Times New Roman" w:hAnsi="Times New Roman"/>
          <w:sz w:val="28"/>
          <w:szCs w:val="28"/>
        </w:rPr>
      </w:pPr>
    </w:p>
    <w:sectPr w:rsidR="00A90497" w:rsidRPr="00426DCD" w:rsidSect="002462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C71EA"/>
    <w:rsid w:val="002462A9"/>
    <w:rsid w:val="003C71EA"/>
    <w:rsid w:val="00426DCD"/>
    <w:rsid w:val="004E13AC"/>
    <w:rsid w:val="00691ECB"/>
    <w:rsid w:val="006F60C5"/>
    <w:rsid w:val="007737D4"/>
    <w:rsid w:val="007774BE"/>
    <w:rsid w:val="00842BE6"/>
    <w:rsid w:val="009100CB"/>
    <w:rsid w:val="009D7179"/>
    <w:rsid w:val="00A90497"/>
    <w:rsid w:val="00B53CE8"/>
    <w:rsid w:val="00D01DA7"/>
    <w:rsid w:val="00D0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2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rsid w:val="00B53C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inherit" w:eastAsia="Times New Roman" w:hAnsi="inherit" w:cs="Courier New"/>
      <w:sz w:val="20"/>
      <w:szCs w:val="20"/>
      <w:lang w:eastAsia="ru-R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B53CE8"/>
    <w:rPr>
      <w:rFonts w:ascii="inherit" w:hAnsi="inherit" w:cs="Courier New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rsid w:val="00B53CE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D0717D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7737D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62F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267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26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26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7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26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7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26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267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267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2267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26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2267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22671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267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267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2267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22671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2671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267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226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22671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22671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26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2671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722671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671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2671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7226715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7226716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226716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izon.depon72.ru/" TargetMode="External"/><Relationship Id="rId5" Type="http://schemas.openxmlformats.org/officeDocument/2006/relationships/hyperlink" Target="mailto:gagarinoschool@mail.ru" TargetMode="External"/><Relationship Id="rId4" Type="http://schemas.openxmlformats.org/officeDocument/2006/relationships/hyperlink" Target="mailto:misonovoschool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33</TotalTime>
  <Pages>3</Pages>
  <Words>501</Words>
  <Characters>2856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Директор</cp:lastModifiedBy>
  <cp:revision>8</cp:revision>
  <cp:lastPrinted>2016-04-06T12:41:00Z</cp:lastPrinted>
  <dcterms:created xsi:type="dcterms:W3CDTF">2016-03-30T10:32:00Z</dcterms:created>
  <dcterms:modified xsi:type="dcterms:W3CDTF">2016-04-06T12:41:00Z</dcterms:modified>
</cp:coreProperties>
</file>