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015A57">
        <w:rPr>
          <w:rFonts w:ascii="Times New Roman" w:eastAsia="Times New Roman" w:hAnsi="Times New Roman" w:cs="Times New Roman"/>
          <w:bCs/>
          <w:lang w:eastAsia="ru-RU"/>
        </w:rPr>
        <w:t>Новотравнинская</w:t>
      </w:r>
      <w:proofErr w:type="spellEnd"/>
      <w:r w:rsidRPr="00015A57">
        <w:rPr>
          <w:rFonts w:ascii="Times New Roman" w:eastAsia="Times New Roman" w:hAnsi="Times New Roman" w:cs="Times New Roman"/>
          <w:bCs/>
          <w:lang w:eastAsia="ru-RU"/>
        </w:rPr>
        <w:t xml:space="preserve"> ООШ - филиал МАОУ Гагаринская СОШ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r w:rsidRPr="00015A57">
        <w:rPr>
          <w:rFonts w:ascii="Times New Roman" w:eastAsia="Times New Roman" w:hAnsi="Times New Roman" w:cs="Times New Roman"/>
          <w:b/>
          <w:bCs/>
          <w:lang w:eastAsia="ru-RU"/>
        </w:rPr>
        <w:t>Результаты  государственной итоговой аттестации  в форме ОГЭ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lang w:eastAsia="ru-RU"/>
        </w:rPr>
        <w:t>2015-2016 учебного года</w:t>
      </w:r>
    </w:p>
    <w:bookmarkEnd w:id="0"/>
    <w:p w:rsidR="00015A57" w:rsidRPr="00015A57" w:rsidRDefault="00015A57" w:rsidP="00015A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– 2016 учебном году в 9-ом классе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Новотравнинской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школы обучалось 6 учеников. 6 учеников были допущены к итоговой аттестации, 5 учеников сдавали 2 обязательных предмета (русский, математика) и по выбору в формате ОГЭ, 1ученик – в формате ГВЭ.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обязательных письменных экзаменов по русскому языку и математике в девятом  классе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03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132"/>
        <w:gridCol w:w="1136"/>
        <w:gridCol w:w="1134"/>
        <w:gridCol w:w="1134"/>
        <w:gridCol w:w="1134"/>
        <w:gridCol w:w="993"/>
        <w:gridCol w:w="1275"/>
        <w:gridCol w:w="1418"/>
        <w:gridCol w:w="1276"/>
      </w:tblGrid>
      <w:tr w:rsidR="00015A57" w:rsidRPr="00015A57" w:rsidTr="00126DB6">
        <w:trPr>
          <w:cantSplit/>
          <w:trHeight w:val="16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сдававших экзамен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подтвердили годовые отметки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отметки выше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Получили отметки ниже годовой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«4»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</w:t>
            </w:r>
            <w:proofErr w:type="spellEnd"/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емость</w:t>
            </w:r>
            <w:proofErr w:type="spellEnd"/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015A57" w:rsidRPr="00015A57" w:rsidTr="00126DB6">
        <w:trPr>
          <w:trHeight w:val="8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17 %</w:t>
            </w:r>
          </w:p>
        </w:tc>
      </w:tr>
      <w:tr w:rsidR="00015A57" w:rsidRPr="00015A57" w:rsidTr="00126DB6">
        <w:trPr>
          <w:trHeight w:val="4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</w:tr>
    </w:tbl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экзамена- 3 июня 2016 года (учитель Мошкина Г.В.)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5 человек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успеваемость –  100%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успеваемость – 17 %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первой части работы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(сжатое изложение)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работу в форме ОГЭ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6055"/>
        <w:gridCol w:w="1452"/>
        <w:gridCol w:w="1461"/>
      </w:tblGrid>
      <w:tr w:rsidR="00015A57" w:rsidRPr="00015A57" w:rsidTr="00126DB6">
        <w:tc>
          <w:tcPr>
            <w:tcW w:w="786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55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оценивания сжатого изложения</w:t>
            </w:r>
          </w:p>
        </w:tc>
        <w:tc>
          <w:tcPr>
            <w:tcW w:w="1351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правильных ответов</w:t>
            </w:r>
          </w:p>
        </w:tc>
        <w:tc>
          <w:tcPr>
            <w:tcW w:w="1379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786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6055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изложения (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1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786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6055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 исходного текста</w:t>
            </w:r>
          </w:p>
        </w:tc>
        <w:tc>
          <w:tcPr>
            <w:tcW w:w="1351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15A57" w:rsidRPr="00015A57" w:rsidTr="00126DB6">
        <w:tc>
          <w:tcPr>
            <w:tcW w:w="786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ИК3</w:t>
            </w:r>
          </w:p>
        </w:tc>
        <w:tc>
          <w:tcPr>
            <w:tcW w:w="6055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351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9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первой частью справились все обучающиеся. Они научились воспринимать текст на слух, точно понимать его общую тему, проблему, авторскую позицию. Умеют выделять главную и второстепенную информацию, применять различные методы компрессии текста, не нарушать абзацного членения.1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использовал приёмы сжатия текста (получил 0 б.)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Получились результаты: К1-2уч-ся -40%(1б.), 3уч-ся-60%(2б.); К2-1уч-ся-20%(0б.), 1уч-ся-20%(2б), 3уч-ся-60%(3б.).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второй части работы 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(тестовые задания 2-14)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15A57" w:rsidRPr="00015A57" w:rsidTr="00126DB6"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вопроса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15A57" w:rsidRPr="00015A57" w:rsidTr="00126DB6"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5A57" w:rsidRPr="00015A57" w:rsidTr="00126DB6"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выполнения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3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 выполняется на основе прочитанного текста, с выбором только одного правильного ответа.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Тестовые задания проверили комплекс умений, определяющих уровень языковой и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лингвистической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 учащихся.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часть показала глубину и точность понимания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экзаменуемыми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исходного текста: понимание основной проблемы текста, позиции автора, характеристики героя, контекстуального значения ключевых слов, понимание отношений синонимии и антонимии, опознавание изученных средств выразительности речи. Задания данной части имеют практическую направленность: проверяемые языковые явления составляют необходимую лингвистическую базу владения орфографическими, пунктуационными и речевыми нормами.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обратить внимание на задания 6,8,10,12,14, где качество выполнения составляет от 20 до 40%. Грамматическая основа-это основа, ядро или основная часть предложения, которая состоит из его главных членов: подлежащего и сказуемого. Чтобы правильно их определить, надо хорошо знать части речи, вопросы, на которые они отвечают; знать виды сказуемого, типы односоставных предложений. Неумение видеть и определять грамматическую основу, которая заключает в себе смысл предложения, влечёт за собой непонимание предложения, искажение его содержания, а, следовательно, и недопонимание всего текста в целом.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Важным источником обогащения  речи служит синонимия. Синонимы привлекают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пишущего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или говорящего тем, что они позволяют с предельной точностью выразить мысль. Поэтому очень важно уметь использовать это явление в речи, уметь подбирать стилистически нейтральные синонимы. Они делают нашу речь ярче, обогащают содержание высказывания.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Знание структуры сложного предложения помогает выражать более сложные мысли. Такого рода предложения применяются при сжатии текста и в сочинении-рассуждении.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третьей части работы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(сочинение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ассуждение 15.2)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выполняло 5 человек из 6 обучающихся.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2"/>
        <w:gridCol w:w="1164"/>
        <w:gridCol w:w="1157"/>
        <w:gridCol w:w="1157"/>
        <w:gridCol w:w="1157"/>
      </w:tblGrid>
      <w:tr w:rsidR="00015A57" w:rsidRPr="00015A57" w:rsidTr="00126DB6">
        <w:tc>
          <w:tcPr>
            <w:tcW w:w="1462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116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015A57" w:rsidRPr="00015A57" w:rsidTr="00126DB6">
        <w:tc>
          <w:tcPr>
            <w:tcW w:w="1462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правильных ответов</w:t>
            </w:r>
          </w:p>
        </w:tc>
        <w:tc>
          <w:tcPr>
            <w:tcW w:w="116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5A57" w:rsidRPr="00015A57" w:rsidTr="00126DB6">
        <w:tc>
          <w:tcPr>
            <w:tcW w:w="1462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выполнения</w:t>
            </w:r>
          </w:p>
        </w:tc>
        <w:tc>
          <w:tcPr>
            <w:tcW w:w="1164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справились с частью сочинение-рассуждение 15.2.Привели рассуждение на теоретическом уровне, привели 2 примера-аргумента из текста, указав их роль в тексте. Показана смысловая цельность, речевая связность и последовательность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Получились результаты: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(понимание смысла фрагмента текста)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- 0уч-ся 0%(0б), 3уч-ся 60%(1б), 2уч-ся 40%(2б).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(наличие примеров аргументов)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-0уч-ся 0%(0б), 0уч-ся 0%(1б), 4уч-ся 80%(2б),1уч-ся 20%(3б).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С3(смысловая цельность, речевая связность и последовательность сочинения)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-0уч-ся 0%(0б), 3уч-ся 60%(1б), 2уч-ся 40%(2б).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(композиционная стройность)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-0уч-ся 0%(0б), 1уч-ся 20%(1б), 4уч-ся 80%(2б).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грамотности учащихся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Выполнение по Г</w:t>
      </w:r>
      <w:proofErr w:type="gramStart"/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балла –0-0%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балл -1-20%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 балла -4 -80%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по Г</w:t>
      </w:r>
      <w:proofErr w:type="gramStart"/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балла –0-0%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балл –2-40%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 балла –3-60%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Выполнение по Г3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балла –2-40%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балла. –2-40%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 балла –1-20%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Выполнение по Г</w:t>
      </w:r>
      <w:proofErr w:type="gramStart"/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балла – 3-60%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балл- 2-40% 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 балла –0-0%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Выполнение по Ф</w:t>
      </w:r>
      <w:proofErr w:type="gramStart"/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 балла –4-80%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балл-  1-20%</w:t>
      </w:r>
    </w:p>
    <w:p w:rsidR="00015A57" w:rsidRPr="00015A57" w:rsidRDefault="00015A57" w:rsidP="00015A5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выполнивших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 балла –0-0%</w:t>
      </w:r>
    </w:p>
    <w:p w:rsidR="00015A57" w:rsidRPr="00015A57" w:rsidRDefault="00015A57" w:rsidP="00015A57">
      <w:pPr>
        <w:spacing w:after="0" w:line="240" w:lineRule="auto"/>
        <w:ind w:left="-567" w:firstLine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Изложение с творческим заданием в форме ГВЭ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обучающихся-1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экзаменационную  работу – 1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7414"/>
        <w:gridCol w:w="1560"/>
      </w:tblGrid>
      <w:tr w:rsidR="00015A57" w:rsidRPr="00015A57" w:rsidTr="00126DB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b/>
              </w:rPr>
              <w:t>Критерии оценивания сжатого изложения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баллы</w:t>
            </w:r>
          </w:p>
        </w:tc>
      </w:tr>
      <w:tr w:rsidR="00015A57" w:rsidRPr="00015A57" w:rsidTr="00126DB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ИК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Содержание изложения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ИК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Сжатие исходного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525"/>
      </w:tblGrid>
      <w:tr w:rsidR="00015A57" w:rsidRPr="00015A57" w:rsidTr="00126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b/>
              </w:rPr>
              <w:t>Критерии оценивания творческого задания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баллы</w:t>
            </w:r>
          </w:p>
        </w:tc>
      </w:tr>
      <w:tr w:rsidR="00015A57" w:rsidRPr="00015A57" w:rsidTr="00126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КТ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Формулировка проблемы исходного текста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КТ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Отражение собственного мнения экзаменуемого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КТ3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Аргументация собственного мнения экзаменуемого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015A57" w:rsidRPr="00015A57" w:rsidTr="00126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b/>
              </w:rPr>
              <w:t>Критерии оценки грамотности и фактической точности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баллы</w:t>
            </w:r>
          </w:p>
        </w:tc>
      </w:tr>
      <w:tr w:rsidR="00015A57" w:rsidRPr="00015A57" w:rsidTr="00126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ГК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Соблюдение орфографических норм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ГК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2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Соблюдение пунктуационных норм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ГК3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Соблюдение грамматических норм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ГК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4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Соблюдение речевых норм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15A57" w:rsidRPr="00015A57" w:rsidTr="00126D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ФК</w:t>
            </w:r>
            <w:proofErr w:type="gramStart"/>
            <w:r w:rsidRPr="00015A57">
              <w:rPr>
                <w:rFonts w:ascii="Times New Roman" w:eastAsia="Calibri" w:hAnsi="Times New Roman" w:cs="Times New Roman"/>
              </w:rPr>
              <w:t>1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Фактическая точность письменной речи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Экзаменуемый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передал основное содержание прослушанного текста. Излагая текст, обучающийся проявил коммуникативные способности, связанные с умением перерабатывать информацию: исключать подробности и обобщать однородные явления, сохраняя при этом основные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Применил несколько приёмов сжатия текста.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Творческое задание сформулировано в виде вопроса, связанного с проблематикой текста. Вопрос нацелен на комментарий к поставленной проблеме и аргументацию собственной позиции. Экзаменуемый дал ответ на вопрос, но собственное мнение по поставленной проблеме сформулировал не совсем точно, так как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сложно сформулировать, выразить и  записать свою мысль.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Сравнительный анализ итогов аттестации по русскому языку за 5 лет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2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341"/>
        <w:gridCol w:w="1781"/>
        <w:gridCol w:w="1695"/>
        <w:gridCol w:w="1559"/>
      </w:tblGrid>
      <w:tr w:rsidR="00015A57" w:rsidRPr="00015A57" w:rsidTr="00126DB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сдавших экзамены</w:t>
            </w:r>
          </w:p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«4»и 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</w:tr>
      <w:tr w:rsidR="00015A57" w:rsidRPr="00015A57" w:rsidTr="00126DB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015A57" w:rsidRPr="00015A57" w:rsidTr="00126DB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2012-2013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015A57" w:rsidRPr="00015A57" w:rsidTr="00126DB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2013-2014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15A57" w:rsidRPr="00015A57" w:rsidTr="00126DB6"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4525" cy="1171575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подготовки выпускников школы  по предмету находится на удовлетворительном уровне, качество знаний повысилось на 3% по сравнению с прошлым учебным годом. Анализ годовых и экзаменационных результатов  показал, что основная категория обучающихся  подтвердила свои годовые отметки  по русскому языку, результаты экзамена  ниже  у  2 обучающихся  (Комаровой Ю., Мошкина Ю.), выше у 1 обучающегося (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Шигапова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А.) </w:t>
      </w:r>
    </w:p>
    <w:p w:rsidR="00015A57" w:rsidRPr="00015A57" w:rsidRDefault="00015A57" w:rsidP="00015A57">
      <w:pPr>
        <w:spacing w:after="0" w:line="240" w:lineRule="auto"/>
        <w:ind w:firstLine="54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 экзамена – 31 мая  2016 года (учитель Азарова В.П.)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успеваемость: 67%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успеваемость: 17%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0"/>
        <w:gridCol w:w="1146"/>
        <w:gridCol w:w="1305"/>
        <w:gridCol w:w="1307"/>
        <w:gridCol w:w="1307"/>
        <w:gridCol w:w="1307"/>
        <w:gridCol w:w="1441"/>
        <w:gridCol w:w="1753"/>
        <w:gridCol w:w="1477"/>
      </w:tblGrid>
      <w:tr w:rsidR="00015A57" w:rsidRPr="00015A57" w:rsidTr="00126DB6">
        <w:trPr>
          <w:trHeight w:val="646"/>
        </w:trPr>
        <w:tc>
          <w:tcPr>
            <w:tcW w:w="139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4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305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30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0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30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4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Успев-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753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15A57" w:rsidRPr="00015A57" w:rsidTr="00126DB6">
        <w:trPr>
          <w:trHeight w:val="341"/>
        </w:trPr>
        <w:tc>
          <w:tcPr>
            <w:tcW w:w="139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305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30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4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67%</w:t>
            </w:r>
          </w:p>
        </w:tc>
        <w:tc>
          <w:tcPr>
            <w:tcW w:w="1753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17%</w:t>
            </w:r>
          </w:p>
        </w:tc>
        <w:tc>
          <w:tcPr>
            <w:tcW w:w="14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3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Анализ результатов Государственной итоговой аттестации учащихся в форме ОГЭ   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298"/>
        <w:gridCol w:w="1579"/>
        <w:gridCol w:w="1331"/>
        <w:gridCol w:w="1226"/>
      </w:tblGrid>
      <w:tr w:rsidR="00015A57" w:rsidRPr="00015A57" w:rsidTr="00126DB6">
        <w:trPr>
          <w:trHeight w:val="579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«5» 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«3»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«2»</w:t>
            </w:r>
          </w:p>
        </w:tc>
        <w:tc>
          <w:tcPr>
            <w:tcW w:w="1298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Успев-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57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оценка</w:t>
            </w:r>
          </w:p>
        </w:tc>
        <w:tc>
          <w:tcPr>
            <w:tcW w:w="122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015A57" w:rsidRPr="00015A57" w:rsidTr="00126DB6">
        <w:trPr>
          <w:trHeight w:val="305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5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3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8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60%</w:t>
            </w:r>
          </w:p>
        </w:tc>
        <w:tc>
          <w:tcPr>
            <w:tcW w:w="157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 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2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7,8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состояла из двух частей. Первая часть представляла собой 20 заданий: блок алгебра 8 заданий к каждому заданию записать или выбрать один верный   ответ, и на установление соответствия; блок геометрия - 5 заданий с краткой записью ответа и выбором верных утверждений;  7 заданий блока реальная математика. Вторая часть состояла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6 заданий, решение которых нужно было записать из которых 3 задания из блока алгебра, и 3 задания из блока геометрия</w:t>
      </w:r>
    </w:p>
    <w:tbl>
      <w:tblPr>
        <w:tblW w:w="15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752"/>
        <w:gridCol w:w="613"/>
        <w:gridCol w:w="502"/>
        <w:gridCol w:w="502"/>
        <w:gridCol w:w="613"/>
        <w:gridCol w:w="613"/>
        <w:gridCol w:w="455"/>
        <w:gridCol w:w="466"/>
        <w:gridCol w:w="557"/>
        <w:gridCol w:w="557"/>
        <w:gridCol w:w="557"/>
        <w:gridCol w:w="557"/>
        <w:gridCol w:w="579"/>
        <w:gridCol w:w="599"/>
        <w:gridCol w:w="599"/>
        <w:gridCol w:w="599"/>
        <w:gridCol w:w="599"/>
        <w:gridCol w:w="599"/>
        <w:gridCol w:w="599"/>
        <w:gridCol w:w="595"/>
        <w:gridCol w:w="9"/>
      </w:tblGrid>
      <w:tr w:rsidR="00015A57" w:rsidRPr="00015A57" w:rsidTr="00126DB6">
        <w:trPr>
          <w:trHeight w:val="406"/>
        </w:trPr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Номера заданий первой части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015A57" w:rsidRPr="00015A57" w:rsidTr="00126DB6">
        <w:trPr>
          <w:gridAfter w:val="1"/>
          <w:wAfter w:w="9" w:type="dxa"/>
          <w:trHeight w:val="451"/>
        </w:trPr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 «Алгебра»</w:t>
            </w:r>
          </w:p>
        </w:tc>
        <w:tc>
          <w:tcPr>
            <w:tcW w:w="2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 «Геометрия»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Модуль «Реальная математика»</w:t>
            </w:r>
          </w:p>
        </w:tc>
      </w:tr>
      <w:tr w:rsidR="00015A57" w:rsidRPr="00015A57" w:rsidTr="00126DB6">
        <w:trPr>
          <w:trHeight w:val="4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–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человек, выполнивших задание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</w:tr>
      <w:tr w:rsidR="00015A57" w:rsidRPr="00015A57" w:rsidTr="00126DB6">
        <w:trPr>
          <w:trHeight w:val="426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–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человек, не выполнивших задание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</w:tr>
    </w:tbl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353"/>
        <w:gridCol w:w="452"/>
        <w:gridCol w:w="1353"/>
        <w:gridCol w:w="452"/>
        <w:gridCol w:w="1353"/>
        <w:gridCol w:w="603"/>
        <w:gridCol w:w="1506"/>
        <w:gridCol w:w="476"/>
        <w:gridCol w:w="1288"/>
        <w:gridCol w:w="858"/>
        <w:gridCol w:w="1290"/>
        <w:gridCol w:w="508"/>
      </w:tblGrid>
      <w:tr w:rsidR="00015A57" w:rsidRPr="00015A57" w:rsidTr="00126DB6">
        <w:trPr>
          <w:trHeight w:val="30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Номера заданий второй части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С3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proofErr w:type="gramEnd"/>
          </w:p>
        </w:tc>
      </w:tr>
      <w:tr w:rsidR="00015A57" w:rsidRPr="00015A57" w:rsidTr="00126DB6">
        <w:trPr>
          <w:trHeight w:val="392"/>
        </w:trPr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–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человек, получивших баллы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задания второй части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балл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  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балл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балл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1балл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балл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балл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239"/>
        </w:trPr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2балла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балла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2балла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балла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2 </w:t>
            </w: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балла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30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–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человек, не выполнивших задание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</w:tr>
      <w:tr w:rsidR="00015A57" w:rsidRPr="00015A57" w:rsidTr="00126DB6">
        <w:trPr>
          <w:trHeight w:val="307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 –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человек, не приступавших к заданию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первой части работы процент выполнения  меньше 40% заданиях  блока «Алгебра»:  1,2,3,4,6,7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«Геометрия»:10,11,12,13 «Реальная математика»: 16,17,19,20.Задания второй части С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 один ученик.  Выполнил неверно. </w:t>
      </w:r>
      <w:r w:rsidRPr="00015A5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Государственной итоговой аттестации учащихся в форме ГВЭ  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298"/>
        <w:gridCol w:w="1579"/>
        <w:gridCol w:w="1331"/>
        <w:gridCol w:w="1226"/>
      </w:tblGrid>
      <w:tr w:rsidR="00015A57" w:rsidRPr="00015A57" w:rsidTr="00126DB6">
        <w:trPr>
          <w:trHeight w:val="579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«5» 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«4»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«3»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«2»</w:t>
            </w:r>
          </w:p>
        </w:tc>
        <w:tc>
          <w:tcPr>
            <w:tcW w:w="1298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Успев-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57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оценка</w:t>
            </w:r>
          </w:p>
        </w:tc>
        <w:tc>
          <w:tcPr>
            <w:tcW w:w="122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 балл</w:t>
            </w:r>
          </w:p>
        </w:tc>
      </w:tr>
      <w:tr w:rsidR="00015A57" w:rsidRPr="00015A57" w:rsidTr="00126DB6">
        <w:trPr>
          <w:trHeight w:val="305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1298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100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57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10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0%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122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10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состояла из двух частей. Первая часть представляла собой 10 заданий, вторая часть состояла из 2 заданий, включающих задания по алгебре и  геометрии - все задания с развёрнутым ответом.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6"/>
        <w:gridCol w:w="620"/>
        <w:gridCol w:w="709"/>
        <w:gridCol w:w="709"/>
        <w:gridCol w:w="709"/>
        <w:gridCol w:w="850"/>
        <w:gridCol w:w="992"/>
        <w:gridCol w:w="993"/>
        <w:gridCol w:w="992"/>
        <w:gridCol w:w="850"/>
        <w:gridCol w:w="819"/>
        <w:gridCol w:w="1987"/>
        <w:gridCol w:w="2474"/>
      </w:tblGrid>
      <w:tr w:rsidR="00015A57" w:rsidRPr="00015A57" w:rsidTr="00126DB6">
        <w:trPr>
          <w:trHeight w:val="210"/>
        </w:trPr>
        <w:tc>
          <w:tcPr>
            <w:tcW w:w="0" w:type="auto"/>
            <w:vMerge w:val="restart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Номера заданий </w:t>
            </w:r>
          </w:p>
        </w:tc>
        <w:tc>
          <w:tcPr>
            <w:tcW w:w="8243" w:type="dxa"/>
            <w:gridSpan w:val="10"/>
            <w:tcBorders>
              <w:bottom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первой части</w:t>
            </w:r>
          </w:p>
        </w:tc>
        <w:tc>
          <w:tcPr>
            <w:tcW w:w="44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второй части</w:t>
            </w:r>
          </w:p>
        </w:tc>
      </w:tr>
      <w:tr w:rsidR="00015A57" w:rsidRPr="00015A57" w:rsidTr="00126DB6">
        <w:trPr>
          <w:trHeight w:val="285"/>
        </w:trPr>
        <w:tc>
          <w:tcPr>
            <w:tcW w:w="0" w:type="auto"/>
            <w:vMerge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</w:t>
            </w:r>
          </w:p>
        </w:tc>
        <w:tc>
          <w:tcPr>
            <w:tcW w:w="1987" w:type="dxa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12</w:t>
            </w:r>
          </w:p>
        </w:tc>
      </w:tr>
      <w:tr w:rsidR="00015A57" w:rsidRPr="00015A57" w:rsidTr="00126DB6">
        <w:trPr>
          <w:trHeight w:val="502"/>
        </w:trPr>
        <w:tc>
          <w:tcPr>
            <w:tcW w:w="0" w:type="auto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выполнения</w:t>
            </w:r>
          </w:p>
        </w:tc>
        <w:tc>
          <w:tcPr>
            <w:tcW w:w="620" w:type="dxa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9" w:type="dxa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9" w:type="dxa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709" w:type="dxa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93" w:type="dxa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819" w:type="dxa"/>
            <w:tcBorders>
              <w:left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  <w:tc>
          <w:tcPr>
            <w:tcW w:w="1987" w:type="dxa"/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15A57" w:rsidRPr="00015A57" w:rsidRDefault="00015A57" w:rsidP="00015A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части допущены ошибки в заданиях 8 и 10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№11 второй части ученик выполнил на 2 балла. 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Сравнительный анализ итогов аттестации по математике за 5 лет</w:t>
      </w:r>
    </w:p>
    <w:p w:rsidR="00015A57" w:rsidRPr="00015A57" w:rsidRDefault="00015A57" w:rsidP="00015A57">
      <w:pPr>
        <w:spacing w:after="0" w:line="240" w:lineRule="auto"/>
        <w:ind w:left="2124" w:firstLine="86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24525" cy="1171575"/>
            <wp:effectExtent l="0" t="0" r="0" b="0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1651"/>
        <w:tblW w:w="12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813"/>
        <w:gridCol w:w="1701"/>
        <w:gridCol w:w="1843"/>
        <w:gridCol w:w="3035"/>
        <w:gridCol w:w="1749"/>
      </w:tblGrid>
      <w:tr w:rsidR="00015A57" w:rsidRPr="00015A57" w:rsidTr="00126DB6">
        <w:trPr>
          <w:trHeight w:val="1146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Учебный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proofErr w:type="spellEnd"/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</w:t>
            </w:r>
            <w:proofErr w:type="spellEnd"/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учащихся, сдавших экзамены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«4»и «5»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 качества</w:t>
            </w:r>
          </w:p>
        </w:tc>
      </w:tr>
      <w:tr w:rsidR="00015A57" w:rsidRPr="00015A57" w:rsidTr="00126DB6">
        <w:trPr>
          <w:trHeight w:val="4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2011-2012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Азарова В.П.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rPr>
          <w:trHeight w:val="382"/>
        </w:trPr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2012-2013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15A57" w:rsidRPr="00015A57" w:rsidTr="00126DB6">
        <w:trPr>
          <w:trHeight w:val="383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Алгебра - 6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Геометрия - 6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Алгебра - 7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Геометрия - 8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7(6+1)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Алгебра - 0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Геометрия - 2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6(5+1)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- 1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Алгебра - 1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15A57" w:rsidRPr="00015A57" w:rsidTr="00126DB6">
        <w:trPr>
          <w:trHeight w:val="315"/>
        </w:trPr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Геометрия - 1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015A57" w:rsidRPr="00015A57" w:rsidRDefault="00015A57" w:rsidP="00015A5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 за 5 последних лет показывает, что общая успеваемость и качество понижается. За последние два года общая успеваемость понизилась на 21% , качество повысилось с 0% до 17%.  Большинство учеников  занимаются   на «удовлетворительно». Полностью свои знания по математике  подтвердил ученик, сдавший экзамен в форме ГВЭ. В форме ОГЭ подтвердили знания на удовлетворительно 2 ученика,  хорошие знания не подтвердил 1 ученик, как по алгебре, так и по геометрии;  удовлетворительные – 2 ученика, получившие неудовлетворительные оценки по математике: 1 ученик по алгебре и 2 ученика по геометрии. Ларионова А. и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Эрмиш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не прошли государственную итоговую аттестацию.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Экзамены по выбору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экзаменов по выбору за 2015 - 2016 учебный год:</w:t>
      </w: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59"/>
        <w:gridCol w:w="1531"/>
        <w:gridCol w:w="991"/>
        <w:gridCol w:w="991"/>
        <w:gridCol w:w="952"/>
        <w:gridCol w:w="1126"/>
        <w:gridCol w:w="2319"/>
        <w:gridCol w:w="1702"/>
      </w:tblGrid>
      <w:tr w:rsidR="00015A57" w:rsidRPr="00015A57" w:rsidTr="00126DB6">
        <w:tc>
          <w:tcPr>
            <w:tcW w:w="1295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Предмет</w:t>
            </w:r>
          </w:p>
        </w:tc>
        <w:tc>
          <w:tcPr>
            <w:tcW w:w="590" w:type="pct"/>
            <w:vMerge w:val="restar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</w:t>
            </w:r>
          </w:p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сдававших</w:t>
            </w:r>
          </w:p>
        </w:tc>
        <w:tc>
          <w:tcPr>
            <w:tcW w:w="3115" w:type="pct"/>
            <w:gridSpan w:val="6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Число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обучающихся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сдавших экзамен на </w:t>
            </w:r>
          </w:p>
        </w:tc>
      </w:tr>
      <w:tr w:rsidR="00015A57" w:rsidRPr="00015A57" w:rsidTr="00126DB6">
        <w:tc>
          <w:tcPr>
            <w:tcW w:w="0" w:type="auto"/>
            <w:vMerge/>
            <w:vAlign w:val="center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" w:type="pct"/>
            <w:vMerge/>
            <w:vAlign w:val="center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«5»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«4»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lang w:eastAsia="ru-RU"/>
              </w:rPr>
              <w:t>«3»</w:t>
            </w:r>
          </w:p>
        </w:tc>
        <w:tc>
          <w:tcPr>
            <w:tcW w:w="434" w:type="pct"/>
          </w:tcPr>
          <w:p w:rsidR="00015A57" w:rsidRPr="00015A57" w:rsidRDefault="00015A57" w:rsidP="00015A57">
            <w:pPr>
              <w:overflowPunct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успеваемость</w:t>
            </w:r>
          </w:p>
        </w:tc>
        <w:tc>
          <w:tcPr>
            <w:tcW w:w="656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15A57" w:rsidRPr="00015A57" w:rsidTr="00126DB6"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rPr>
          <w:trHeight w:val="230"/>
        </w:trPr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170"/>
        </w:trPr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170"/>
        </w:trPr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015A57" w:rsidRPr="00015A57" w:rsidRDefault="00015A57" w:rsidP="00015A57">
            <w:pPr>
              <w:overflowPunct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6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rPr>
          <w:trHeight w:val="170"/>
        </w:trPr>
        <w:tc>
          <w:tcPr>
            <w:tcW w:w="1295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tabs>
                <w:tab w:val="num" w:pos="0"/>
                <w:tab w:val="left" w:pos="360"/>
                <w:tab w:val="num" w:pos="720"/>
              </w:tabs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0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6" w:type="pct"/>
          </w:tcPr>
          <w:p w:rsidR="00015A57" w:rsidRPr="00015A57" w:rsidRDefault="00015A57" w:rsidP="00015A57">
            <w:pPr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A57" w:rsidRPr="00015A57" w:rsidRDefault="00015A57" w:rsidP="00015A57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экзамена-  15 июня 2016 года (учитель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Жауленова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2 человека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успеваемость –  100%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успеваемость – 50 %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Анализ  результатов  экзаменационной  работы  в формате ОГЭ  по обществознанию обучающихся  9 класса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(Часть 1 задания: с кратким ответом 1 -20; задания  на проверку определённых умений 21-25.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 задания с развернутым ответом  по текстовому  фрагменту 26 - 31)</w:t>
      </w:r>
      <w:proofErr w:type="gramEnd"/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Общие показатели: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0" w:type="auto"/>
        <w:tblInd w:w="-446" w:type="dxa"/>
        <w:tblLayout w:type="fixed"/>
        <w:tblLook w:val="0000" w:firstRow="0" w:lastRow="0" w:firstColumn="0" w:lastColumn="0" w:noHBand="0" w:noVBand="0"/>
      </w:tblPr>
      <w:tblGrid>
        <w:gridCol w:w="2010"/>
        <w:gridCol w:w="2175"/>
        <w:gridCol w:w="1740"/>
        <w:gridCol w:w="630"/>
        <w:gridCol w:w="495"/>
        <w:gridCol w:w="465"/>
        <w:gridCol w:w="705"/>
        <w:gridCol w:w="1890"/>
        <w:gridCol w:w="1785"/>
        <w:gridCol w:w="1200"/>
        <w:gridCol w:w="1275"/>
      </w:tblGrid>
      <w:tr w:rsidR="00015A57" w:rsidRPr="00015A57" w:rsidTr="00126DB6">
        <w:trPr>
          <w:trHeight w:val="680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 классе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Выполняло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Сдавало </w:t>
            </w:r>
          </w:p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Выполнили на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% качества выполнения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оценка</w:t>
            </w:r>
          </w:p>
        </w:tc>
      </w:tr>
      <w:tr w:rsidR="00015A57" w:rsidRPr="00015A57" w:rsidTr="00126DB6">
        <w:trPr>
          <w:trHeight w:val="160"/>
        </w:trPr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 чел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</w:tr>
      <w:tr w:rsidR="00015A57" w:rsidRPr="00015A57" w:rsidTr="00126DB6">
        <w:trPr>
          <w:trHeight w:val="160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A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A5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A5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5A5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656" w:type="dxa"/>
        <w:tblLayout w:type="fixed"/>
        <w:tblLook w:val="0000" w:firstRow="0" w:lastRow="0" w:firstColumn="0" w:lastColumn="0" w:noHBand="0" w:noVBand="0"/>
      </w:tblPr>
      <w:tblGrid>
        <w:gridCol w:w="567"/>
        <w:gridCol w:w="1659"/>
        <w:gridCol w:w="433"/>
        <w:gridCol w:w="343"/>
        <w:gridCol w:w="401"/>
        <w:gridCol w:w="47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91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  <w:gridCol w:w="425"/>
        <w:gridCol w:w="425"/>
        <w:gridCol w:w="443"/>
        <w:gridCol w:w="418"/>
        <w:gridCol w:w="418"/>
        <w:gridCol w:w="418"/>
        <w:gridCol w:w="418"/>
        <w:gridCol w:w="437"/>
        <w:gridCol w:w="567"/>
        <w:gridCol w:w="500"/>
      </w:tblGrid>
      <w:tr w:rsidR="00015A57" w:rsidRPr="00015A57" w:rsidTr="00126DB6">
        <w:trPr>
          <w:cantSplit/>
          <w:trHeight w:val="10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Ф.И.обучаю</w:t>
            </w:r>
            <w:proofErr w:type="spellEnd"/>
          </w:p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щихся</w:t>
            </w:r>
            <w:proofErr w:type="spellEnd"/>
          </w:p>
        </w:tc>
        <w:tc>
          <w:tcPr>
            <w:tcW w:w="10575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  1</w:t>
            </w:r>
          </w:p>
        </w:tc>
        <w:tc>
          <w:tcPr>
            <w:tcW w:w="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количество баллов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оценка</w:t>
            </w:r>
          </w:p>
        </w:tc>
      </w:tr>
      <w:tr w:rsidR="00015A57" w:rsidRPr="00015A57" w:rsidTr="00126DB6">
        <w:trPr>
          <w:trHeight w:val="36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5A5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15A57" w:rsidRPr="00015A57" w:rsidTr="00126DB6">
        <w:trPr>
          <w:trHeight w:val="3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15A57" w:rsidRPr="00015A57" w:rsidTr="00126DB6">
        <w:trPr>
          <w:trHeight w:val="3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Эрмиш</w:t>
            </w:r>
            <w:proofErr w:type="spellEnd"/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15A57" w:rsidRPr="00015A57" w:rsidTr="00126DB6">
        <w:trPr>
          <w:cantSplit/>
          <w:trHeight w:val="113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верных</w:t>
            </w:r>
            <w:proofErr w:type="gramEnd"/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ответов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5A57" w:rsidRPr="00015A57" w:rsidTr="00126DB6">
        <w:trPr>
          <w:cantSplit/>
          <w:trHeight w:val="1134"/>
        </w:trPr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15A57">
              <w:rPr>
                <w:rFonts w:ascii="Times New Roman" w:eastAsia="Calibri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left="165" w:hanging="3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1 части работы 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(задания 1-25)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Ind w:w="-2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1309"/>
        <w:gridCol w:w="39"/>
        <w:gridCol w:w="7268"/>
        <w:gridCol w:w="2366"/>
        <w:gridCol w:w="3808"/>
        <w:gridCol w:w="81"/>
        <w:gridCol w:w="8"/>
      </w:tblGrid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ind w:left="360" w:right="210" w:firstLine="6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Проверяемое содержание (разделы и темы курса)</w:t>
            </w:r>
          </w:p>
        </w:tc>
        <w:tc>
          <w:tcPr>
            <w:tcW w:w="6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</w:p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  выполнения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форма жизнедеятельности людей; взаимодействие общества и природы; основные сферы общественной жизни, их взаимосвязь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  <w:trHeight w:val="240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Биологическое и социальное в человеке; личность; деятельность человека и ее основные формы (труд, игра, учение); человек и его ближайшее окружение; межличностные отношения; общение, межличностные конфликты, их конструктивное разрешение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  <w:trHeight w:val="433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человек (задание на обращение к социальным реалиям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и человек (задание на анализ двух суждений)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духовной культуры и ее особенности; наука в жизни современного общества; образование и его значимость в условиях информационного общества; возможности получения общего и профессионального образования в Российской Федерации; религия, религиозные организации и объединения, их роль в жизни современного общества; свобода совести; мораль; гуманизм; патриотизм; гражданственность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духовной культуры (задание на анализ двух суждений)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Экономика, ее роль в жизни общества; товары и услуги, ресурсы и потребности, ограниченность ресурсов; экономические системы и </w:t>
            </w: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собственность; производство, производительность труда; разделение труда и специализация; обмен, торговля; рынок и рыночный механизм 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Предпринимательство; малое предпринимательство и индивидуальная трудовая деятельность; деньги; заработная плата и стимулирование труда; неравенство доходов и экономические меры социальной поддержки; налоги, уплачиваемые гражданами; экономические цели и функции государства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сфера жизни общества (задание на обращение к социальным реалиям)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сфера жизни общества (задание на анализ двух суждений)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структура общества, семья как малая группа, многообразие социальных ролей в подростковом возрасте, социальные ценности и нормы, отклоняющееся поведение, социальный конфликт и пути его решения, межнациональные отношения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сфера (задание на обращение к социальным реалиям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сфера (задание на анализ двух суждений)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Власть; роль политики в жизни общества; понятие и признаки государства; разделение властей; формы государства; политический режим; демократия; местное самоуправление; участие граждан в политической жизни; выборы, референдум; политические партии и движения, их роль в общественной жизни; гражданское общество и правовое государство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Сфера политики и социального управления (задание на обращение к социальным реалиям)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политики и социального управления (задание на анализ двух суждений</w:t>
            </w:r>
            <w:proofErr w:type="gramEnd"/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Право, его роль в жизни общества и государства; норма права; нормативный правовой акт; признаки и виды правонарушений; понятие и виды юридической ответственности; административные правоотношения, правонарушения и наказания; основные понятия и институты уголовного права; уголовная ответственность несовершеннолетних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Конституция Российской Федерации; основы конституционного строя </w:t>
            </w: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Федерации; федеративное устройство Российской Федерации; органы государственной власти Российской Федерации; правоохранительные органы; судебная система; взаимоотношения органов государственной власти и граждан; права и свободы человека и гражданина в Российской Федерации, их гарантии; конституционные обязанности гражданина; права ребенка и их защита; особенности правового статуса несовершеннолетних; механизмы реализации и защиты прав  и свобод человека и гражданина; 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международноправовая</w:t>
            </w:r>
            <w:proofErr w:type="spellEnd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жертв вооруженных конфликтов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правоотношений, право на труд и трудовые правоотношения, трудоустройство несовершеннолетних, семейные правоотношения, права и обязанности родителей и детей, гражданские правоотношения, права собственности, права потребителей (задание на обращение к социальным реалиям)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75" w:type="dxa"/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(задание на анализ двух суждений)</w:t>
            </w: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75" w:type="dxa"/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Различное содержание в разных вариантах: задание ориентировано на проверяемое умение (задание на сравнение)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75" w:type="dxa"/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ind w:left="105" w:right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Различное содержание в разных вариантах: задание ориентировано на проверяемое умение  (задание на установление соответствия) 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Различное содержание в разных вариантах: задание ориентировано на проверяемое умение (задание на установление фактов и мнений) </w:t>
            </w:r>
          </w:p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rPr>
          <w:gridAfter w:val="1"/>
          <w:wAfter w:w="8" w:type="dxa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numPr>
                <w:ilvl w:val="0"/>
                <w:numId w:val="18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Различное содержание в разных вариантах: задание ориентировано на проверяемое умение (задание на выбор верных позиций из списка) </w:t>
            </w:r>
          </w:p>
          <w:p w:rsidR="00015A57" w:rsidRPr="00015A57" w:rsidRDefault="00015A57" w:rsidP="00015A57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" w:type="dxa"/>
            <w:tcBorders>
              <w:left w:val="single" w:sz="4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30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Различное содержание в разных вариантах: задание ориентировано на проверяемое умение (задание на выбор верных позиций из списка)</w:t>
            </w:r>
          </w:p>
        </w:tc>
        <w:tc>
          <w:tcPr>
            <w:tcW w:w="2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 2</w:t>
            </w: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 26-31)</w:t>
            </w: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07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Различное содержание в разных вариантах: задание ориентировано на проверяемое умение (задания на анализ источников) </w:t>
            </w: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30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30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0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30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3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307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9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15A57" w:rsidRPr="00015A57" w:rsidRDefault="00015A57" w:rsidP="00015A5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 первой части работы: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2 - Биологическое и социальное в человеке; личность; деятельность человека и ее основные формы (труд, игра, учение); человек и его ближайшее окружение; межличностные отношения; общение, межличностные конфликты, их конструктивное разрешение; 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4- Общество и человек (задание на анализ двух суждений)</w:t>
      </w:r>
      <w:proofErr w:type="gramStart"/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8 - Предпринимательство; малое предпринимательство и индивидуальная трудовая деятельность; деньги; заработная плата и стимулирование труда; неравенство доходов и экономические меры социальной поддержки; налоги, уплачиваемые гражданами; экономические цели и функции государства</w:t>
      </w:r>
      <w:proofErr w:type="gramStart"/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10 - Экономическая сфера жизни общества (задание на анализ двух суждений);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11 - Социальная структура общества, семья как малая группа, многообразие социальных ролей в подростковом возрасте, социальные ценности и нормы, отклоняющееся поведение, социальный конфликт и пути его решения, межнациональные отношения;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13 - Социальная сфера (задание на анализ двух суждений);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15 - Сфера политики и социального управления (задание на обращение к социальным реалиям)</w:t>
      </w:r>
      <w:proofErr w:type="gramStart"/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20 -  Право (задание на анализ двух суждений)</w:t>
      </w:r>
      <w:proofErr w:type="gramStart"/>
      <w:r w:rsidRPr="00015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21 - Различное содержание в разных вариантах: задание ориентировано на проверяемое умение (задание на сравнение)</w:t>
      </w:r>
      <w:proofErr w:type="gramStart"/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22 - Различное содержание в разных вариантах: задание ориентировано на проверяемое умение  (задание на установление соответствия); 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23 - Различное содержание в разных вариантах: задание ориентировано на проверяемое умение (задание на установление фактов и мнений)</w:t>
      </w:r>
      <w:proofErr w:type="gramStart"/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25 -  Различное содержание в разных вариантах: задание ориентировано на проверяемое умение (задание на выбор верных позиций из списка)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NewRomanPSMT" w:eastAsia="Times New Roman" w:hAnsi="TimesNewRomanPSMT" w:cs="TimesNewRomanPSMT"/>
          <w:color w:val="FF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Наибольшие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затруднения в Части 1 у </w:t>
      </w:r>
      <w:proofErr w:type="gramStart"/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вызвали задания: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24 - Различное содержание в разных вариантах: задание ориентировано на проверяемое умение (задание на выбор верных позиций из списка)</w:t>
      </w:r>
      <w:r w:rsidRPr="00015A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(0% выполнения)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Затруднения в Части 2 у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 вызвали задания: 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26,28, 29, 30 – задание на анализ источников 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Наибольшие затруднения в Части 2у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вызвали задания: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31 - задание ориентировано на проверяемое умение (задания на анализ источников)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аргументация. </w:t>
      </w:r>
      <w:r w:rsidRPr="00015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(0% выполнения)</w:t>
      </w:r>
    </w:p>
    <w:p w:rsidR="00015A57" w:rsidRPr="00015A57" w:rsidRDefault="00015A57" w:rsidP="00015A57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Сравнительный анализ итогов аттестации по обществознанию за </w:t>
      </w: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 года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 за 4 последних года (2014-2015уч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выбору экзамены не сдавали) показывает, что общая успеваемость остаётся стабильной,  качество понижается с 100:%до 50 %. Большинство учеников  занимаются    удовлетворительно. Подтвердил годовую оценку 1 ученик, результат экзамена выше у 1 ученика.</w:t>
      </w:r>
    </w:p>
    <w:p w:rsidR="00015A57" w:rsidRPr="00015A57" w:rsidRDefault="00015A57" w:rsidP="00015A57">
      <w:pPr>
        <w:spacing w:after="0" w:line="240" w:lineRule="auto"/>
        <w:ind w:left="2124" w:firstLine="861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43575" cy="1181100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экзамена-  26 мая 2016 года (учитель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Гультяев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2 человека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 успеваемость –  100%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Качественная успеваемость – 0 %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100"/>
        <w:gridCol w:w="1100"/>
        <w:gridCol w:w="1100"/>
        <w:gridCol w:w="1101"/>
        <w:gridCol w:w="1101"/>
        <w:gridCol w:w="1101"/>
        <w:gridCol w:w="1155"/>
        <w:gridCol w:w="1263"/>
      </w:tblGrid>
      <w:tr w:rsidR="00015A57" w:rsidRPr="00015A57" w:rsidTr="00126DB6"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Успев-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ценка</w:t>
            </w:r>
            <w:proofErr w:type="spellEnd"/>
          </w:p>
        </w:tc>
      </w:tr>
      <w:tr w:rsidR="00015A57" w:rsidRPr="00015A57" w:rsidTr="00126DB6"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0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110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1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514"/>
        <w:gridCol w:w="1876"/>
        <w:gridCol w:w="1761"/>
      </w:tblGrid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 передача информации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устройства ИКТ 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Запись средствами ИКТ информации об объектах и о </w:t>
            </w: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процессах, создание и обработка информационных объектов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моделирование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 электронные таблицы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информационной среды, поиск информации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17, 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A57" w:rsidRPr="00015A57" w:rsidRDefault="00015A57" w:rsidP="00015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50% по темам: «Проектирование и моделирование», «Математические инструменты, электронные таблицы».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справились с некоторыми заданиями по темам: «Обработка информации», «Основные устройства ИКТ», «Запись средствами ИКТ информации об объектах и о процессах, создание и обработка информационных объектов», «Организация информационной среды, поиск информации»</w:t>
      </w:r>
    </w:p>
    <w:p w:rsidR="00015A57" w:rsidRPr="00015A57" w:rsidRDefault="00015A57" w:rsidP="00015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A57" w:rsidRPr="00015A57" w:rsidRDefault="00015A57" w:rsidP="00015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2</w:t>
      </w: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514"/>
        <w:gridCol w:w="1876"/>
        <w:gridCol w:w="1761"/>
      </w:tblGrid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информации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817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инструменты, электронные таблицы</w:t>
            </w:r>
          </w:p>
        </w:tc>
        <w:tc>
          <w:tcPr>
            <w:tcW w:w="1514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6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A57" w:rsidRPr="00015A57" w:rsidRDefault="00015A57" w:rsidP="00015A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не справились с заданиями части 2 по темам: «Обработка информации», «Математические инструменты, электронные таблицы».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подтвердили годовую оценку на экзамене.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экзамена-  9,15 июня 2016 года (учитель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С.В.)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ОГЭ – 3 человека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Абсолютная успеваемость: 67 %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Качественная успеваемость: 0 %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015A57" w:rsidRPr="00015A57" w:rsidTr="00126DB6">
        <w:trPr>
          <w:trHeight w:val="579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15A57" w:rsidRPr="00015A57" w:rsidTr="00126DB6">
        <w:trPr>
          <w:trHeight w:val="305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67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55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2,7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состояла из двух частей.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представляла собой 28 заданий. Вторая часть состояла из 4 заданий.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7588"/>
        <w:gridCol w:w="1985"/>
        <w:gridCol w:w="1843"/>
      </w:tblGrid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% 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Роль биологии в формировании современной естественно-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научной картины мира, в практической деятельности людей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Клеточное строение организмов как доказательство их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родства, единства живой природы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Признаки организмов. Одноклеточные и многоклеточные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организмы. Царство Грибы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Царство Животные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Общий план строения и процессы жизнедеятельности.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Сходство человека с животными и отличие от них.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Размножение и развитие организма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Нейрогуморальная регуляция процессов жизнедеятельности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организма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Опора и движение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Внутренняя среда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Транспорт веществ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Питание. Дыхание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Обмен веществ. Выделение. Покровы тела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Психология и поведение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Соблюдение санитарно-гигиенических норм и правил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здорового образа жизни.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Приемы оказания первой доврачебной помощи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Влияние экологических факторов на организмы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Экосистемная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организация живой природы. Биосфера. Учение об </w:t>
            </w: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эволюции органического мира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интерпретировать результаты научных исследований, представленные в графической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определять структуру объекта, выделять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значимые</w:t>
            </w:r>
            <w:proofErr w:type="gramEnd"/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функциональные связи и отношения между частями целого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оценивать правильность биологических суждений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устанавливать соответствие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определять последовательности биологических процессов, явлений, объектов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включать в биологический текст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пропущенные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тер-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мины и понятия из числа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соотносить морфологические признаки организма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или его отдельных органов с предложенными моделями по заданному алгоритму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015A57" w:rsidRPr="00015A57" w:rsidRDefault="00015A57" w:rsidP="0001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1985"/>
        <w:gridCol w:w="1843"/>
      </w:tblGrid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% 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работать с текстом биологического содержания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(понимать, сравнивать, обобщать)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работать со статистическими данными, представленными в табличной форме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Умение определять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энерготраты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при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различной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физической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нагрузке. Составлять рационы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Умение обосновывать необходимость рационального и здорового питания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результатов экзамена по биологии.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2"/>
        <w:tblW w:w="15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9"/>
        <w:gridCol w:w="359"/>
        <w:gridCol w:w="360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  <w:gridCol w:w="359"/>
        <w:gridCol w:w="360"/>
        <w:gridCol w:w="359"/>
        <w:gridCol w:w="359"/>
        <w:gridCol w:w="360"/>
        <w:gridCol w:w="359"/>
        <w:gridCol w:w="360"/>
        <w:gridCol w:w="359"/>
        <w:gridCol w:w="360"/>
        <w:gridCol w:w="602"/>
        <w:gridCol w:w="603"/>
        <w:gridCol w:w="602"/>
        <w:gridCol w:w="603"/>
        <w:gridCol w:w="565"/>
        <w:gridCol w:w="396"/>
      </w:tblGrid>
      <w:tr w:rsidR="00015A57" w:rsidRPr="00015A57" w:rsidTr="00126DB6">
        <w:trPr>
          <w:cantSplit/>
          <w:trHeight w:val="18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15A57" w:rsidRPr="00015A57" w:rsidRDefault="00015A57" w:rsidP="00015A5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15A57" w:rsidRPr="00015A57" w:rsidTr="00126DB6">
        <w:trPr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1.Шмакова Мария Геннадьевна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0(3)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1(3)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A57" w:rsidRPr="00015A57" w:rsidTr="00126DB6">
        <w:trPr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Комарова Юлия Витальевна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3(3)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1(3)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3(2)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15A57" w:rsidRPr="00015A57" w:rsidTr="00126DB6">
        <w:trPr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Ларионова Анастасия Алексеевна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1(3)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1(3)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015A57" w:rsidRPr="00015A57" w:rsidRDefault="00015A57" w:rsidP="0001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экзамена по биологии выявил, что 2обучающихся  имеют удовлетворительные знания по биологии, 1 обучающийся имеет неудовлетворительные знания по предмету. Большинство ошибок и недочётов в работе связаны с многообразием объектов живого и неживого мира, явлений природы, с умением работать с текстом биологического содержания, работать со статистическими данными. 2 обучающихся не подтвердили годовые оценки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Комарова Ю., Ларионова А.), 1 учащийся подтвердил годовую оценку ( Шмакова М.).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Сравнительный анализ итогов аттестации по биологии за 4 года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 за 4 последних года (2014-2015уч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выбору экзамены не сдавали) показывает, что общая успеваемость остаётся стабильной,  наблюдается волнообразная динамика за 3 года и резкое падение качества до 0% в текущем учебном году. В дальнейшей работе учителя необходимо использовать методики, активизирующие мотивацию к обучению, совершенствовать практическую деятельность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11906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Дата проведения экзамена-  26 мая 2016 года (учитель </w:t>
      </w:r>
      <w:proofErr w:type="spellStart"/>
      <w:r w:rsidRPr="00015A57">
        <w:rPr>
          <w:rFonts w:ascii="Times New Roman" w:eastAsia="Calibri" w:hAnsi="Times New Roman" w:cs="Times New Roman"/>
          <w:sz w:val="24"/>
          <w:szCs w:val="24"/>
        </w:rPr>
        <w:t>Фрицлер</w:t>
      </w:r>
      <w:proofErr w:type="spellEnd"/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 С.В.)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>В формате ОГЭ – 1 человек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Общая  успеваемость –  100%  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>Качественная успеваемость – 0 %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015A57" w:rsidRPr="00015A57" w:rsidTr="00126DB6">
        <w:trPr>
          <w:trHeight w:val="579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15A57" w:rsidRPr="00015A57" w:rsidTr="00126DB6">
        <w:trPr>
          <w:trHeight w:val="305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55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состояла из двух частей.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представляла собой 19 заданий. Вторая часть состояла из 3 заданий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7588"/>
        <w:gridCol w:w="1985"/>
        <w:gridCol w:w="1843"/>
      </w:tblGrid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% 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Строение атома. Строение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электронных</w:t>
            </w:r>
            <w:proofErr w:type="gramEnd"/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оболочек атомов первых 20 элементов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Периодической системы Д.И. Менделеева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Периодический закон и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Периодическая</w:t>
            </w:r>
            <w:proofErr w:type="gramEnd"/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система химических элементов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Д.И. Менделеева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Строение молекул. Химическая связь: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ковалентная (полярная и неполярная),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ионная, металлическая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Валентность химических элементов.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Степень окисления химических элементов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Простые и сложные вещества. Основные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классы неорганических веществ. Номенклатура неорганических соединений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Химическая реакция. Условия и признаки протекания химических реакций. Химические уравнения. Сохранение массы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ств пр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 химических реакциях.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Классификация химических реакций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. Катионы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 анионы. Электролитическая диссоциация кислот, щелочей и солей (средних).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Реакц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ии ио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нного обмена и условия их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осуществления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простых веществ: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металлов и неметаллов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Химические свойства оксидов: </w:t>
            </w:r>
            <w:proofErr w:type="spellStart"/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осн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όвных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, амфотерных, кислотных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оснований. Химические свойства кислот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солей (средних)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Чистые вещества и смеси. Правила безопасной работы в школьной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лаборатории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.Л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абораторная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посуда и оборудование.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Человек в мире веществ, материалов и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химических реакций. Проблемы безопасного использования веществ и химических реакций в повседневной жизни.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Разделение смесей и очистка веществ.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Приготовление растворов. Химическое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загрязнение окружающей среды и его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последствия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Степень окисления химических элементов. Окислитель и восстановитель.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-восстановительные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реак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Вычисление массовой доли 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химического</w:t>
            </w:r>
            <w:proofErr w:type="gramEnd"/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элемента в веществе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Периодический закон Д.И. Менделеева.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Закономерности изменения свойств элементов и их соединений в связи с положением в Периодической системе химических элементов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Первоначальные сведения об органических веществах: предельных и непредельных углеводородах (метане, этане,</w:t>
            </w:r>
            <w:proofErr w:type="gramEnd"/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этилене, ацетилене) и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кислородсодежащих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веществах: спиртах (метаноле, этаноле, глицерине), карбоновых кисло-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тах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(уксусной и стеариновой).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Биологически важные вещества: белки, жиры,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Определение характера среды раствора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кислот и щелочей с помощью индикаторов. Качественные реакции на ионы в растворе (хлори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д-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, сульфат-, карбонат-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ионы, ион аммония). Получение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газооб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разных веществ. Качественные реакции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на газообразные вещества (кислород, водород, углекислый газ, аммиак)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простых веществ.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сложных веществ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1985"/>
        <w:gridCol w:w="1843"/>
      </w:tblGrid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онивших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% 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Степень окисления химических элементов. Окислитель и восстановитель.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Вычисление массовой доли растворенного вещества в растворе. Вычисление количества вещества, массы или объема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вещества по количеству вещества, массе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или объему одного из реагентов или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продуктов реакции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простых веществ.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Химические свойства сложных веществ.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Взаимосвязь различных классов </w:t>
            </w: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неорга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нических</w:t>
            </w:r>
            <w:proofErr w:type="spell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веществ. Реакц</w:t>
            </w: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ии ио</w:t>
            </w:r>
            <w:proofErr w:type="gramEnd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нного обмена и условия их осуществления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результатов экзамена по химии.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81"/>
        <w:gridCol w:w="482"/>
        <w:gridCol w:w="482"/>
        <w:gridCol w:w="481"/>
        <w:gridCol w:w="482"/>
        <w:gridCol w:w="482"/>
        <w:gridCol w:w="482"/>
        <w:gridCol w:w="481"/>
        <w:gridCol w:w="482"/>
        <w:gridCol w:w="482"/>
        <w:gridCol w:w="482"/>
        <w:gridCol w:w="481"/>
        <w:gridCol w:w="482"/>
        <w:gridCol w:w="482"/>
        <w:gridCol w:w="481"/>
        <w:gridCol w:w="482"/>
        <w:gridCol w:w="482"/>
        <w:gridCol w:w="482"/>
        <w:gridCol w:w="481"/>
        <w:gridCol w:w="737"/>
        <w:gridCol w:w="709"/>
        <w:gridCol w:w="708"/>
        <w:gridCol w:w="567"/>
        <w:gridCol w:w="567"/>
      </w:tblGrid>
      <w:tr w:rsidR="00015A57" w:rsidRPr="00015A57" w:rsidTr="00126DB6">
        <w:trPr>
          <w:cantSplit/>
          <w:trHeight w:val="18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15A57" w:rsidRPr="00015A57" w:rsidRDefault="00015A57" w:rsidP="00015A5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15A57" w:rsidRPr="00015A57" w:rsidTr="00126DB6">
        <w:trPr>
          <w:trHeight w:val="5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1.Комарова</w:t>
            </w:r>
          </w:p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Витальевна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0(3)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экзаменационной работы показал, что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обучающаяся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испытывает затруднения в вопросах с выбором одного правильного ответа: Определение характера среды раствора кислот и щелочей с помощью индикаторов; первоначальные сведения об органических веществах: предельных и непредельных углеводородах и </w:t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кислородсодежащих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веществах; химические свойства оксидов, оснований, солей. При выполнении заданий Ч.2 процент выполнения варьируется от 0 до 60%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Сравнительный анализ итогов аттестации по химии за 2 года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 за 2 года (2011-2012уч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- 2015-2016уч.г.) показывает, что общая успеваемость остаётся стабильной,  но наблюдается неудовлетворительная динамика резкое падение качества до 0% в текущем учебном году. </w:t>
      </w:r>
      <w:proofErr w:type="gram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Учителю-предметнику необходимо проанализировать и продумать методику преподавания предмета, использовать ресурсы школы и округа для повышения мотивации к обучению, совершенствовать практическую направленность деятельности обучающихся на уроках.</w:t>
      </w:r>
      <w:proofErr w:type="gramEnd"/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53100" cy="11906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Дата проведения экзамена-  9 июня 2016 года (учитель </w:t>
      </w:r>
      <w:proofErr w:type="spellStart"/>
      <w:r w:rsidRPr="00015A57">
        <w:rPr>
          <w:rFonts w:ascii="Times New Roman" w:eastAsia="Calibri" w:hAnsi="Times New Roman" w:cs="Times New Roman"/>
          <w:sz w:val="24"/>
          <w:szCs w:val="24"/>
        </w:rPr>
        <w:t>Фрицлер</w:t>
      </w:r>
      <w:proofErr w:type="spellEnd"/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 С.В.)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>В формате ОГЭ – 1 человек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Общая  успеваемость –  100%  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>Качественная успеваемость – 0 %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1032"/>
        <w:gridCol w:w="1176"/>
        <w:gridCol w:w="1177"/>
        <w:gridCol w:w="1177"/>
        <w:gridCol w:w="1177"/>
        <w:gridCol w:w="1722"/>
        <w:gridCol w:w="1155"/>
        <w:gridCol w:w="1331"/>
      </w:tblGrid>
      <w:tr w:rsidR="00015A57" w:rsidRPr="00015A57" w:rsidTr="00126DB6">
        <w:trPr>
          <w:trHeight w:val="579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2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55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Ср. оценка</w:t>
            </w:r>
          </w:p>
        </w:tc>
      </w:tr>
      <w:tr w:rsidR="00015A57" w:rsidRPr="00015A57" w:rsidTr="00126DB6">
        <w:trPr>
          <w:trHeight w:val="305"/>
        </w:trPr>
        <w:tc>
          <w:tcPr>
            <w:tcW w:w="125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2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6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2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100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155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1331" w:type="dxa"/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3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состояла из двух частей. 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часть представляла собой 22 заданий. Вторая часть состояла из 4 заданий.</w:t>
      </w:r>
    </w:p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Часть 1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8"/>
        <w:gridCol w:w="7588"/>
        <w:gridCol w:w="1985"/>
        <w:gridCol w:w="1843"/>
      </w:tblGrid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% 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понятия. Физические величины, их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единицы и приборы для измерения.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Механическое движение. Равномерное и равноускоренное движение. Законы Ньютона. Силы в природе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Закон сохранения импульса. Закон сохранения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Простые механизмы. Механические колебания и волны. Свободное падение. Движение по окружности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Давление. Закон Паскаля. Закон Архимеда. Плотность вещества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явления и законы в механике. Анализ</w:t>
            </w:r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процессов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Механические явления (расчетная задача)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явления и законы. Анализ процессов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Тепловые явления (расчетная задача).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Электризация тел.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Постоянный ток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Магнитное поле. Электромагнитная индукция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Электромагнитные колебания и волны. Элементы оптики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явления и законы в электродинамике.</w:t>
            </w:r>
          </w:p>
          <w:p w:rsidR="00015A57" w:rsidRPr="00015A57" w:rsidRDefault="00015A57" w:rsidP="00015A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Анализ процессов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Электромагнитные явления (расчетная задача)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Радиоактивность. Опыты Резерфорда. Состав атомного ядра. Ядерные реакции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Владение основами знаний о методах научного познания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Физические явления и законы. Понимание и анализ экспериментальных данных, представленных в виде таблицы, графика или рисунка (схемы)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Извлечение информации из текста физического содержания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Сопоставление информации из разных частей текста. Применение информации из текста физического содержания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15A57" w:rsidRPr="00015A57" w:rsidTr="00126DB6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Применение информации из текста физического содержания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15A57" w:rsidRPr="00015A57" w:rsidRDefault="00015A57" w:rsidP="00015A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512"/>
        <w:gridCol w:w="1985"/>
        <w:gridCol w:w="1843"/>
      </w:tblGrid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Проверяемые элементы подготовки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% </w:t>
            </w:r>
          </w:p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Экспериментальное задание (механические, электромагнитные явления)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Качественная задача (механические, тепловые или</w:t>
            </w:r>
            <w:proofErr w:type="gramEnd"/>
          </w:p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электромагнитные явления)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Расчетная задача (механические, тепловые, электромагнитные явления).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15A57" w:rsidRPr="00015A57" w:rsidTr="00126DB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15A57">
              <w:rPr>
                <w:rFonts w:ascii="Times New Roman" w:eastAsia="TimesNewRomanPSMT" w:hAnsi="Times New Roman" w:cs="Times New Roman"/>
                <w:sz w:val="24"/>
                <w:szCs w:val="24"/>
              </w:rPr>
              <w:t>Расчетная задача (механические, тепловые, электромагнитные явления)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7" w:rsidRPr="00015A57" w:rsidRDefault="00015A57" w:rsidP="00015A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15A57" w:rsidRPr="00015A57" w:rsidRDefault="00015A57" w:rsidP="00015A5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15A57" w:rsidRPr="00015A57" w:rsidRDefault="00015A57" w:rsidP="00015A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результатов экзамена по физике.</w:t>
      </w:r>
    </w:p>
    <w:p w:rsidR="00015A57" w:rsidRPr="00015A57" w:rsidRDefault="00015A57" w:rsidP="00015A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82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605"/>
        <w:gridCol w:w="606"/>
        <w:gridCol w:w="605"/>
        <w:gridCol w:w="606"/>
        <w:gridCol w:w="606"/>
        <w:gridCol w:w="516"/>
        <w:gridCol w:w="378"/>
      </w:tblGrid>
      <w:tr w:rsidR="00015A57" w:rsidRPr="00015A57" w:rsidTr="00126DB6">
        <w:trPr>
          <w:cantSplit/>
          <w:trHeight w:val="18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:rsidR="00015A57" w:rsidRPr="00015A57" w:rsidRDefault="00015A57" w:rsidP="00015A57">
            <w:pPr>
              <w:spacing w:after="0" w:line="240" w:lineRule="auto"/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15A57" w:rsidRPr="00015A57" w:rsidRDefault="00015A57" w:rsidP="00015A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015A57" w:rsidRPr="00015A57" w:rsidTr="00126DB6">
        <w:trPr>
          <w:trHeight w:val="59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1.Шмакова Мария Геннадьевна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tabs>
                <w:tab w:val="center" w:pos="16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1(4)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0(2)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0(3)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lang w:eastAsia="ru-RU"/>
              </w:rPr>
              <w:t>0(3)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57" w:rsidRPr="00015A57" w:rsidRDefault="00015A57" w:rsidP="00015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Результат выполнения экзаменационной работы: от 25% до 100% выполнение заданий из раздела «Механические, тепловые, электромагнитные явления», «Физические понятия. Физические величины, их единицы и приборы для измерения», «Физические явления и законы. Понимание и анализ экспериментальных данных, представленных в виде таблицы, графика или рисунка (схемы)». Нулевой процент выполнения задания по решению расчётных задач (механические, тепловые, электромагнитные явления). Годовая и экзаменационная оценка совпадает. Данный предмет впервые выбран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</w:rPr>
        <w:t xml:space="preserve"> для прохождения ГИА.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15A57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A57">
        <w:rPr>
          <w:rFonts w:ascii="Times New Roman" w:eastAsia="Calibri" w:hAnsi="Times New Roman" w:cs="Times New Roman"/>
          <w:sz w:val="24"/>
          <w:szCs w:val="24"/>
        </w:rPr>
        <w:t>Рассмотрев результаты ГИА,  можно обозначить следующие направления деятельности педагогического коллектива и администрации школы на 2016-2017 учебный год:</w:t>
      </w:r>
    </w:p>
    <w:p w:rsidR="00015A57" w:rsidRPr="00015A57" w:rsidRDefault="00015A57" w:rsidP="00015A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smartTag w:uri="urn:schemas-microsoft-com:office:smarttags" w:element="place">
        <w:r w:rsidRPr="00015A57">
          <w:rPr>
            <w:rFonts w:ascii="Times New Roman" w:eastAsia="Calibri" w:hAnsi="Times New Roman" w:cs="Times New Roman"/>
            <w:sz w:val="24"/>
            <w:szCs w:val="24"/>
            <w:lang w:val="en-US" w:eastAsia="ar-SA"/>
          </w:rPr>
          <w:t>I</w:t>
        </w:r>
        <w:r w:rsidRPr="00015A5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.</w:t>
        </w:r>
      </w:smartTag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Учителям - предметникам: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1. Провести полный  анализ итогов государственной итоговой аттестации 2015-2016 учебного года, поставить на контроль изучение тем, по которым выявлены пробелы, и тем, в которых наблюдается наименьший процент выполнения, более четко организовать повторение этих тем для предупреждения повтора ошибок и повышения качества обучения.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Вести целенаправленную систематическую работу по повышению качества образования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9 класса в соответствии с Планом работы школы на 2016-2017 учебный год.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Организовать </w:t>
      </w:r>
      <w:proofErr w:type="spell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разноуровневую</w:t>
      </w:r>
      <w:proofErr w:type="spell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систему обучения, осуществлять индивидуализацию    обучения,  проводить индивидуальные и групповые консультации, а также вести систематическую работу с банком тренировочных материалов демоверсий </w:t>
      </w:r>
      <w:proofErr w:type="spell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КИМов</w:t>
      </w:r>
      <w:proofErr w:type="spell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всем предметам.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4.  Использовать в учебно-воспитательном процессе современные образовательные ресурсы, новые методы обучения, активно привлекать электронные образовательные ресурсы, возможности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Интернет-сети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; расширять научный кругозор обучающихся, вовлекать их в научно-исследовательскую деятельность.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II. Классным  руководителям: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 Своевременно информировать родителей о результатах срезов и уровне подготовки учащихся  к ОГЭ на классном собрании. 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Провести анкетирование  с родителями учащихся  8-9 классов: «Будущее моего ребенка», с последующим анализом и сопоставлением результатов с анкетированием обучающихся. 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III. Администрации школы: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1.  Активно работать над повышением квалификации педагогических работников, самообразованием учителей. Проводить работу по обмену передовым педагогическим и научным опытом в сфере образования.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2.Провести  педагогический совет по теме «Система работы с учащимися по подготовке к ГИА: анализ деятельности»  до ноября 2016 года.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Внести в планирование ВШК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качеством преподавания  математики, биологии химии, физики.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Контролировать посещение учителями  методических семинаров, мастер классов, которые организуются  на  окружных и районных  МО учителей-предметников. 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  Продолжить работу по совершенствованию 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системы организации итоговой аттестации выпускников школы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через повышение информационной компетенции участников образовательного процесса; выработать  программу  подготовки учащихся к ГИА-9, которая будет начинаться с начального звена.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Усилить </w:t>
      </w:r>
      <w:proofErr w:type="gramStart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проведением уроков и внеурочных занятий во второй половине дня по  подготовке  к итоговой аттестации.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7.С целью выявления учащихся с низкой мотивацией обучения и проблем в ходе подготовки к государственной итоговой аттестации в форме ОГЭ, своевременной и успешной их ликвидации методисту Васильевой Т.Ю. провести входные срезы уровня подготовки обучающихся по предметам по выбору (обязательно по химии, биологии и физике) в 8-9 классах.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15A57">
        <w:rPr>
          <w:rFonts w:ascii="Times New Roman" w:eastAsia="Calibri" w:hAnsi="Times New Roman" w:cs="Times New Roman"/>
          <w:sz w:val="24"/>
          <w:szCs w:val="24"/>
          <w:lang w:eastAsia="ar-SA"/>
        </w:rPr>
        <w:t>8. Внести корректировку в  систему организационно-методических мероприятий по подготовке и проведению ГИА-2017.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24 июня 2016г.</w:t>
      </w: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A57" w:rsidRPr="00015A57" w:rsidRDefault="00015A57" w:rsidP="00015A57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Заведующий филиалом</w:t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>М.Д.Базилевич</w:t>
      </w:r>
      <w:proofErr w:type="spellEnd"/>
      <w:r w:rsidRPr="00015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24CF" w:rsidRDefault="00F524CF"/>
    <w:sectPr w:rsidR="00F524CF" w:rsidSect="00015A5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124B7426"/>
    <w:multiLevelType w:val="hybridMultilevel"/>
    <w:tmpl w:val="4C04B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3546AD"/>
    <w:multiLevelType w:val="hybridMultilevel"/>
    <w:tmpl w:val="171E6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1526"/>
    <w:multiLevelType w:val="multilevel"/>
    <w:tmpl w:val="F81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380616"/>
    <w:multiLevelType w:val="hybridMultilevel"/>
    <w:tmpl w:val="DC0A2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F80760"/>
    <w:multiLevelType w:val="multilevel"/>
    <w:tmpl w:val="45EA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7776A6C"/>
    <w:multiLevelType w:val="multilevel"/>
    <w:tmpl w:val="1D08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A6F70"/>
    <w:multiLevelType w:val="hybridMultilevel"/>
    <w:tmpl w:val="C6C64B6E"/>
    <w:lvl w:ilvl="0" w:tplc="1474F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3E395A"/>
    <w:multiLevelType w:val="hybridMultilevel"/>
    <w:tmpl w:val="D858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C34B7"/>
    <w:multiLevelType w:val="multilevel"/>
    <w:tmpl w:val="1E3E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2657A9"/>
    <w:multiLevelType w:val="multilevel"/>
    <w:tmpl w:val="4D40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A0FC2"/>
    <w:multiLevelType w:val="multilevel"/>
    <w:tmpl w:val="D96CC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2A2A43"/>
    <w:multiLevelType w:val="multilevel"/>
    <w:tmpl w:val="F93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F67631"/>
    <w:multiLevelType w:val="hybridMultilevel"/>
    <w:tmpl w:val="EDBC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54369A"/>
    <w:multiLevelType w:val="multilevel"/>
    <w:tmpl w:val="CD2C9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9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5"/>
  </w:num>
  <w:num w:numId="10">
    <w:abstractNumId w:val="8"/>
  </w:num>
  <w:num w:numId="11">
    <w:abstractNumId w:val="16"/>
  </w:num>
  <w:num w:numId="12">
    <w:abstractNumId w:val="12"/>
  </w:num>
  <w:num w:numId="1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</w:num>
  <w:num w:numId="16">
    <w:abstractNumId w:val="4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A57"/>
    <w:rsid w:val="00015A57"/>
    <w:rsid w:val="00F5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A57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15A57"/>
    <w:pPr>
      <w:keepNext/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color w:val="FF0000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15A57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5A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5A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15A57"/>
    <w:pPr>
      <w:keepNext/>
      <w:spacing w:after="0" w:line="240" w:lineRule="auto"/>
      <w:ind w:firstLine="900"/>
      <w:jc w:val="center"/>
      <w:outlineLvl w:val="5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15A5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15A5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15A5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A57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15A57"/>
    <w:rPr>
      <w:rFonts w:ascii="Times New Roman" w:eastAsia="Times New Roman" w:hAnsi="Times New Roman" w:cs="Times New Roman"/>
      <w:color w:val="FF0000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5A5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5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15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15A57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15A5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15A5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5A5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5A57"/>
  </w:style>
  <w:style w:type="paragraph" w:styleId="a3">
    <w:name w:val="Normal (Web)"/>
    <w:basedOn w:val="a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15A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rsid w:val="00015A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015A57"/>
  </w:style>
  <w:style w:type="paragraph" w:styleId="23">
    <w:name w:val="Body Text Indent 2"/>
    <w:basedOn w:val="a"/>
    <w:link w:val="24"/>
    <w:rsid w:val="00015A57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15A57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6">
    <w:name w:val="Body Text Indent"/>
    <w:basedOn w:val="a"/>
    <w:link w:val="a7"/>
    <w:rsid w:val="00015A57"/>
    <w:pPr>
      <w:tabs>
        <w:tab w:val="num" w:pos="3380"/>
      </w:tabs>
      <w:spacing w:after="0" w:line="360" w:lineRule="auto"/>
      <w:ind w:left="900"/>
      <w:jc w:val="both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15A57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015A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character" w:customStyle="1" w:styleId="a9">
    <w:name w:val="Название Знак"/>
    <w:basedOn w:val="a0"/>
    <w:link w:val="a8"/>
    <w:rsid w:val="00015A57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015A5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15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015A57"/>
    <w:pPr>
      <w:framePr w:hSpace="180" w:wrap="around" w:vAnchor="text" w:hAnchor="page" w:x="1166" w:y="30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b">
    <w:name w:val="Table Grid"/>
    <w:basedOn w:val="a1"/>
    <w:uiPriority w:val="59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015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15A57"/>
  </w:style>
  <w:style w:type="paragraph" w:styleId="af">
    <w:name w:val="List"/>
    <w:basedOn w:val="a"/>
    <w:rsid w:val="00015A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15A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ate"/>
    <w:basedOn w:val="a"/>
    <w:next w:val="a"/>
    <w:link w:val="af1"/>
    <w:rsid w:val="0001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ата Знак"/>
    <w:basedOn w:val="a0"/>
    <w:link w:val="af0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нутренний адрес"/>
    <w:basedOn w:val="a"/>
    <w:rsid w:val="0001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015A5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015A57"/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ody Text First Indent"/>
    <w:basedOn w:val="a4"/>
    <w:link w:val="af6"/>
    <w:rsid w:val="00015A57"/>
    <w:pPr>
      <w:spacing w:after="120"/>
      <w:ind w:firstLine="210"/>
      <w:jc w:val="left"/>
    </w:pPr>
  </w:style>
  <w:style w:type="character" w:customStyle="1" w:styleId="af6">
    <w:name w:val="Красная строка Знак"/>
    <w:basedOn w:val="a5"/>
    <w:link w:val="af5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6"/>
    <w:link w:val="27"/>
    <w:rsid w:val="00015A57"/>
    <w:pPr>
      <w:tabs>
        <w:tab w:val="clear" w:pos="3380"/>
      </w:tabs>
      <w:spacing w:after="120" w:line="240" w:lineRule="auto"/>
      <w:ind w:left="283" w:firstLine="210"/>
      <w:jc w:val="left"/>
    </w:pPr>
    <w:rPr>
      <w:i w:val="0"/>
      <w:iCs w:val="0"/>
      <w:szCs w:val="24"/>
    </w:rPr>
  </w:style>
  <w:style w:type="character" w:customStyle="1" w:styleId="27">
    <w:name w:val="Красная строка 2 Знак"/>
    <w:basedOn w:val="a7"/>
    <w:link w:val="26"/>
    <w:rsid w:val="00015A57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015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015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Верхний колонтитул1"/>
    <w:basedOn w:val="a"/>
    <w:rsid w:val="00015A57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character" w:styleId="afa">
    <w:name w:val="Strong"/>
    <w:basedOn w:val="a0"/>
    <w:uiPriority w:val="22"/>
    <w:qFormat/>
    <w:rsid w:val="00015A57"/>
    <w:rPr>
      <w:b/>
      <w:bCs/>
    </w:rPr>
  </w:style>
  <w:style w:type="paragraph" w:styleId="33">
    <w:name w:val="Body Text Indent 3"/>
    <w:basedOn w:val="a"/>
    <w:link w:val="34"/>
    <w:rsid w:val="00015A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15A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015A57"/>
  </w:style>
  <w:style w:type="table" w:styleId="afb">
    <w:name w:val="Table Elegant"/>
    <w:basedOn w:val="a1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2">
    <w:name w:val="t2"/>
    <w:basedOn w:val="a0"/>
    <w:rsid w:val="00015A57"/>
  </w:style>
  <w:style w:type="table" w:styleId="-1">
    <w:name w:val="Table Web 1"/>
    <w:basedOn w:val="a1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 Spacing"/>
    <w:qFormat/>
    <w:rsid w:val="00015A5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15A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015A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e">
    <w:name w:val="Содержимое таблицы"/>
    <w:basedOn w:val="a"/>
    <w:rsid w:val="00015A5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locked/>
    <w:rsid w:val="00015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Balloon Text"/>
    <w:basedOn w:val="a"/>
    <w:link w:val="aff0"/>
    <w:uiPriority w:val="99"/>
    <w:unhideWhenUsed/>
    <w:rsid w:val="00015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015A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15A57"/>
  </w:style>
  <w:style w:type="character" w:customStyle="1" w:styleId="13">
    <w:name w:val="Основной текст1"/>
    <w:rsid w:val="00015A57"/>
  </w:style>
  <w:style w:type="character" w:customStyle="1" w:styleId="12pt">
    <w:name w:val="Основной текст + 12 pt"/>
    <w:rsid w:val="00015A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">
    <w:name w:val="Основной текст + 11 pt;Полужирный;Малые прописные"/>
    <w:rsid w:val="00015A57"/>
    <w:rPr>
      <w:rFonts w:ascii="Arial" w:eastAsia="Arial" w:hAnsi="Arial" w:cs="Arial"/>
      <w:b/>
      <w:bCs/>
      <w:i w:val="0"/>
      <w:iCs w:val="0"/>
      <w:smallCaps/>
      <w:strike w:val="0"/>
      <w:spacing w:val="0"/>
      <w:sz w:val="22"/>
      <w:szCs w:val="22"/>
      <w:lang w:val="en-US"/>
    </w:rPr>
  </w:style>
  <w:style w:type="character" w:styleId="aff1">
    <w:name w:val="Emphasis"/>
    <w:qFormat/>
    <w:rsid w:val="00015A57"/>
    <w:rPr>
      <w:i/>
      <w:iCs/>
    </w:rPr>
  </w:style>
  <w:style w:type="paragraph" w:customStyle="1" w:styleId="c1">
    <w:name w:val="c1"/>
    <w:basedOn w:val="a"/>
    <w:uiPriority w:val="99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A57"/>
  </w:style>
  <w:style w:type="character" w:customStyle="1" w:styleId="c5">
    <w:name w:val="c5"/>
    <w:basedOn w:val="a0"/>
    <w:rsid w:val="00015A57"/>
  </w:style>
  <w:style w:type="character" w:customStyle="1" w:styleId="c0">
    <w:name w:val="c0"/>
    <w:basedOn w:val="a0"/>
    <w:rsid w:val="00015A57"/>
  </w:style>
  <w:style w:type="character" w:customStyle="1" w:styleId="aff2">
    <w:name w:val="Основной текст_"/>
    <w:rsid w:val="0001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3">
    <w:name w:val="Основной текст + Курсив"/>
    <w:rsid w:val="00015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styleId="aff4">
    <w:name w:val="Hyperlink"/>
    <w:basedOn w:val="a0"/>
    <w:uiPriority w:val="99"/>
    <w:unhideWhenUsed/>
    <w:rsid w:val="00015A57"/>
    <w:rPr>
      <w:strike w:val="0"/>
      <w:dstrike w:val="0"/>
      <w:color w:val="27638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Elegant" w:uiPriority="0"/>
    <w:lsdException w:name="Table Web 1" w:uiPriority="0"/>
    <w:lsdException w:name="Table Web 2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5A57"/>
    <w:pPr>
      <w:keepNext/>
      <w:spacing w:after="0" w:line="240" w:lineRule="auto"/>
      <w:ind w:firstLine="900"/>
      <w:outlineLvl w:val="0"/>
    </w:pPr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15A57"/>
    <w:pPr>
      <w:keepNext/>
      <w:spacing w:after="0" w:line="240" w:lineRule="auto"/>
      <w:ind w:firstLine="900"/>
      <w:outlineLvl w:val="1"/>
    </w:pPr>
    <w:rPr>
      <w:rFonts w:ascii="Times New Roman" w:eastAsia="Times New Roman" w:hAnsi="Times New Roman" w:cs="Times New Roman"/>
      <w:color w:val="FF0000"/>
      <w:spacing w:val="-2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15A57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015A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015A5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15A57"/>
    <w:pPr>
      <w:keepNext/>
      <w:spacing w:after="0" w:line="240" w:lineRule="auto"/>
      <w:ind w:firstLine="900"/>
      <w:jc w:val="center"/>
      <w:outlineLvl w:val="5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015A57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15A57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15A57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A57"/>
    <w:rPr>
      <w:rFonts w:ascii="Times New Roman" w:eastAsia="Times New Roman" w:hAnsi="Times New Roman" w:cs="Times New Roman"/>
      <w:spacing w:val="-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15A57"/>
    <w:rPr>
      <w:rFonts w:ascii="Times New Roman" w:eastAsia="Times New Roman" w:hAnsi="Times New Roman" w:cs="Times New Roman"/>
      <w:color w:val="FF0000"/>
      <w:spacing w:val="-2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15A5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015A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15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15A57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015A57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15A5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5A5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15A57"/>
  </w:style>
  <w:style w:type="paragraph" w:styleId="a3">
    <w:name w:val="Normal (Web)"/>
    <w:basedOn w:val="a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15A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10"/>
    <w:rsid w:val="00015A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semiHidden/>
    <w:rsid w:val="00015A57"/>
  </w:style>
  <w:style w:type="paragraph" w:styleId="23">
    <w:name w:val="Body Text Indent 2"/>
    <w:basedOn w:val="a"/>
    <w:link w:val="24"/>
    <w:rsid w:val="00015A57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15A57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6">
    <w:name w:val="Body Text Indent"/>
    <w:basedOn w:val="a"/>
    <w:link w:val="a7"/>
    <w:rsid w:val="00015A57"/>
    <w:pPr>
      <w:tabs>
        <w:tab w:val="num" w:pos="3380"/>
      </w:tabs>
      <w:spacing w:after="0" w:line="360" w:lineRule="auto"/>
      <w:ind w:left="900"/>
      <w:jc w:val="both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15A57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a8">
    <w:name w:val="Title"/>
    <w:basedOn w:val="a"/>
    <w:link w:val="a9"/>
    <w:qFormat/>
    <w:rsid w:val="00015A57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character" w:customStyle="1" w:styleId="a9">
    <w:name w:val="Название Знак"/>
    <w:basedOn w:val="a0"/>
    <w:link w:val="a8"/>
    <w:rsid w:val="00015A57"/>
    <w:rPr>
      <w:rFonts w:ascii="Times New Roman" w:eastAsia="Times New Roman" w:hAnsi="Times New Roman" w:cs="Times New Roman"/>
      <w:b/>
      <w:i/>
      <w:sz w:val="28"/>
      <w:szCs w:val="28"/>
      <w:lang w:val="x-none" w:eastAsia="x-none"/>
    </w:rPr>
  </w:style>
  <w:style w:type="paragraph" w:styleId="31">
    <w:name w:val="Body Text 3"/>
    <w:basedOn w:val="a"/>
    <w:link w:val="32"/>
    <w:rsid w:val="00015A57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15A5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caption"/>
    <w:basedOn w:val="a"/>
    <w:next w:val="a"/>
    <w:qFormat/>
    <w:rsid w:val="00015A57"/>
    <w:pPr>
      <w:framePr w:hSpace="180" w:wrap="around" w:vAnchor="text" w:hAnchor="page" w:x="1166" w:y="300"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b">
    <w:name w:val="Table Grid"/>
    <w:basedOn w:val="a1"/>
    <w:uiPriority w:val="59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015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15A57"/>
  </w:style>
  <w:style w:type="paragraph" w:styleId="af">
    <w:name w:val="List"/>
    <w:basedOn w:val="a"/>
    <w:rsid w:val="00015A5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rsid w:val="00015A5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Date"/>
    <w:basedOn w:val="a"/>
    <w:next w:val="a"/>
    <w:link w:val="af1"/>
    <w:rsid w:val="0001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ата Знак"/>
    <w:basedOn w:val="a0"/>
    <w:link w:val="af0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нутренний адрес"/>
    <w:basedOn w:val="a"/>
    <w:rsid w:val="0001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link w:val="af4"/>
    <w:qFormat/>
    <w:rsid w:val="00015A5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015A57"/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ody Text First Indent"/>
    <w:basedOn w:val="a4"/>
    <w:link w:val="af6"/>
    <w:rsid w:val="00015A57"/>
    <w:pPr>
      <w:spacing w:after="120"/>
      <w:ind w:firstLine="210"/>
      <w:jc w:val="left"/>
    </w:pPr>
  </w:style>
  <w:style w:type="character" w:customStyle="1" w:styleId="af6">
    <w:name w:val="Красная строка Знак"/>
    <w:basedOn w:val="a5"/>
    <w:link w:val="af5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6"/>
    <w:link w:val="27"/>
    <w:rsid w:val="00015A57"/>
    <w:pPr>
      <w:tabs>
        <w:tab w:val="clear" w:pos="3380"/>
      </w:tabs>
      <w:spacing w:after="120" w:line="240" w:lineRule="auto"/>
      <w:ind w:left="283" w:firstLine="210"/>
      <w:jc w:val="left"/>
    </w:pPr>
    <w:rPr>
      <w:i w:val="0"/>
      <w:iCs w:val="0"/>
      <w:szCs w:val="24"/>
    </w:rPr>
  </w:style>
  <w:style w:type="character" w:customStyle="1" w:styleId="27">
    <w:name w:val="Красная строка 2 Знак"/>
    <w:basedOn w:val="a7"/>
    <w:link w:val="26"/>
    <w:rsid w:val="00015A57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015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015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"/>
    <w:rsid w:val="00015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Верхний колонтитул1"/>
    <w:basedOn w:val="a"/>
    <w:rsid w:val="00015A57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character" w:styleId="afa">
    <w:name w:val="Strong"/>
    <w:basedOn w:val="a0"/>
    <w:uiPriority w:val="22"/>
    <w:qFormat/>
    <w:rsid w:val="00015A57"/>
    <w:rPr>
      <w:b/>
      <w:bCs/>
    </w:rPr>
  </w:style>
  <w:style w:type="paragraph" w:styleId="33">
    <w:name w:val="Body Text Indent 3"/>
    <w:basedOn w:val="a"/>
    <w:link w:val="34"/>
    <w:rsid w:val="00015A5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15A5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015A57"/>
  </w:style>
  <w:style w:type="table" w:styleId="afb">
    <w:name w:val="Table Elegant"/>
    <w:basedOn w:val="a1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2">
    <w:name w:val="t2"/>
    <w:basedOn w:val="a0"/>
    <w:rsid w:val="00015A57"/>
  </w:style>
  <w:style w:type="table" w:styleId="-1">
    <w:name w:val="Table Web 1"/>
    <w:basedOn w:val="a1"/>
    <w:rsid w:val="00015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c">
    <w:name w:val="No Spacing"/>
    <w:qFormat/>
    <w:rsid w:val="00015A57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015A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015A5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e">
    <w:name w:val="Содержимое таблицы"/>
    <w:basedOn w:val="a"/>
    <w:rsid w:val="00015A5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locked/>
    <w:rsid w:val="00015A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">
    <w:name w:val="Balloon Text"/>
    <w:basedOn w:val="a"/>
    <w:link w:val="aff0"/>
    <w:uiPriority w:val="99"/>
    <w:unhideWhenUsed/>
    <w:rsid w:val="00015A5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rsid w:val="00015A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15A57"/>
  </w:style>
  <w:style w:type="character" w:customStyle="1" w:styleId="13">
    <w:name w:val="Основной текст1"/>
    <w:rsid w:val="00015A57"/>
  </w:style>
  <w:style w:type="character" w:customStyle="1" w:styleId="12pt">
    <w:name w:val="Основной текст + 12 pt"/>
    <w:rsid w:val="00015A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pt">
    <w:name w:val="Основной текст + 11 pt;Полужирный;Малые прописные"/>
    <w:rsid w:val="00015A57"/>
    <w:rPr>
      <w:rFonts w:ascii="Arial" w:eastAsia="Arial" w:hAnsi="Arial" w:cs="Arial"/>
      <w:b/>
      <w:bCs/>
      <w:i w:val="0"/>
      <w:iCs w:val="0"/>
      <w:smallCaps/>
      <w:strike w:val="0"/>
      <w:spacing w:val="0"/>
      <w:sz w:val="22"/>
      <w:szCs w:val="22"/>
      <w:lang w:val="en-US"/>
    </w:rPr>
  </w:style>
  <w:style w:type="character" w:styleId="aff1">
    <w:name w:val="Emphasis"/>
    <w:qFormat/>
    <w:rsid w:val="00015A57"/>
    <w:rPr>
      <w:i/>
      <w:iCs/>
    </w:rPr>
  </w:style>
  <w:style w:type="paragraph" w:customStyle="1" w:styleId="c1">
    <w:name w:val="c1"/>
    <w:basedOn w:val="a"/>
    <w:uiPriority w:val="99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01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5A57"/>
  </w:style>
  <w:style w:type="character" w:customStyle="1" w:styleId="c5">
    <w:name w:val="c5"/>
    <w:basedOn w:val="a0"/>
    <w:rsid w:val="00015A57"/>
  </w:style>
  <w:style w:type="character" w:customStyle="1" w:styleId="c0">
    <w:name w:val="c0"/>
    <w:basedOn w:val="a0"/>
    <w:rsid w:val="00015A57"/>
  </w:style>
  <w:style w:type="character" w:customStyle="1" w:styleId="aff2">
    <w:name w:val="Основной текст_"/>
    <w:rsid w:val="00015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3">
    <w:name w:val="Основной текст + Курсив"/>
    <w:rsid w:val="00015A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styleId="aff4">
    <w:name w:val="Hyperlink"/>
    <w:basedOn w:val="a0"/>
    <w:uiPriority w:val="99"/>
    <w:unhideWhenUsed/>
    <w:rsid w:val="00015A57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solidFill>
              <a:srgbClr val="4F81BD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504D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90</c:v>
                </c:pt>
                <c:pt idx="1">
                  <c:v>41</c:v>
                </c:pt>
                <c:pt idx="2">
                  <c:v>50</c:v>
                </c:pt>
                <c:pt idx="3">
                  <c:v>14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/>
            </a:solidFill>
            <a:ln w="25399">
              <a:noFill/>
            </a:ln>
          </c:spPr>
          <c:invertIfNegative val="0"/>
          <c:cat>
            <c:strRef>
              <c:f>Лист1!$A$2:$A$7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0319872"/>
        <c:axId val="102957824"/>
      </c:barChart>
      <c:catAx>
        <c:axId val="90319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957824"/>
        <c:crosses val="autoZero"/>
        <c:auto val="1"/>
        <c:lblAlgn val="ctr"/>
        <c:lblOffset val="100"/>
        <c:noMultiLvlLbl val="0"/>
      </c:catAx>
      <c:valAx>
        <c:axId val="102957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0319872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legend>
      <c:legendPos val="r"/>
      <c:legendEntry>
        <c:idx val="2"/>
        <c:delete val="1"/>
      </c:legendEntry>
      <c:overlay val="0"/>
      <c:spPr>
        <a:noFill/>
        <a:ln w="25399">
          <a:noFill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solidFill>
              <a:srgbClr val="4F81BD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86</c:v>
                </c:pt>
                <c:pt idx="4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504D"/>
            </a:solidFill>
            <a:ln w="25399">
              <a:noFill/>
            </a:ln>
          </c:spPr>
          <c:invertIfNegative val="0"/>
          <c:dLbls>
            <c:spPr>
              <a:noFill/>
              <a:ln w="2539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50</c:v>
                </c:pt>
                <c:pt idx="1">
                  <c:v>47</c:v>
                </c:pt>
                <c:pt idx="2">
                  <c:v>39</c:v>
                </c:pt>
                <c:pt idx="3">
                  <c:v>0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/>
            </a:solidFill>
            <a:ln w="25399">
              <a:noFill/>
            </a:ln>
          </c:spPr>
          <c:invertIfNegative val="0"/>
          <c:cat>
            <c:strRef>
              <c:f>Лист1!$A$2:$A$7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86848"/>
        <c:axId val="126620416"/>
      </c:barChart>
      <c:catAx>
        <c:axId val="126286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620416"/>
        <c:crosses val="autoZero"/>
        <c:auto val="1"/>
        <c:lblAlgn val="ctr"/>
        <c:lblOffset val="100"/>
        <c:noMultiLvlLbl val="0"/>
      </c:catAx>
      <c:valAx>
        <c:axId val="12662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286848"/>
        <c:crosses val="autoZero"/>
        <c:crossBetween val="between"/>
      </c:valAx>
      <c:spPr>
        <a:solidFill>
          <a:srgbClr val="FFFFFF"/>
        </a:solidFill>
        <a:ln w="25399">
          <a:noFill/>
        </a:ln>
      </c:spPr>
    </c:plotArea>
    <c:legend>
      <c:legendPos val="r"/>
      <c:legendEntry>
        <c:idx val="2"/>
        <c:delete val="1"/>
      </c:legendEntry>
      <c:overlay val="0"/>
      <c:spPr>
        <a:noFill/>
        <a:ln w="25399">
          <a:noFill/>
        </a:ln>
      </c:spPr>
    </c:legend>
    <c:plotVisOnly val="1"/>
    <c:dispBlanksAs val="gap"/>
    <c:showDLblsOverMax val="0"/>
  </c:chart>
  <c:spPr>
    <a:solidFill>
      <a:srgbClr val="FFFFFF"/>
    </a:solidFill>
    <a:ln w="3175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solidFill>
              <a:srgbClr val="4F81BD"/>
            </a:solidFill>
            <a:ln w="25365">
              <a:noFill/>
            </a:ln>
          </c:spPr>
          <c:invertIfNegative val="0"/>
          <c:dLbls>
            <c:spPr>
              <a:noFill/>
              <a:ln w="2536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504D"/>
            </a:solidFill>
            <a:ln w="25365">
              <a:noFill/>
            </a:ln>
          </c:spPr>
          <c:invertIfNegative val="0"/>
          <c:dLbls>
            <c:spPr>
              <a:noFill/>
              <a:ln w="25365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47</c:v>
                </c:pt>
                <c:pt idx="2">
                  <c:v>100</c:v>
                </c:pt>
                <c:pt idx="3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/>
            </a:solidFill>
            <a:ln w="25365">
              <a:noFill/>
            </a:ln>
          </c:spPr>
          <c:invertIfNegative val="0"/>
          <c:cat>
            <c:strRef>
              <c:f>Лист1!$A$2:$A$7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211072"/>
        <c:axId val="126251776"/>
      </c:barChart>
      <c:catAx>
        <c:axId val="3021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6251776"/>
        <c:crosses val="autoZero"/>
        <c:auto val="1"/>
        <c:lblAlgn val="ctr"/>
        <c:lblOffset val="100"/>
        <c:noMultiLvlLbl val="0"/>
      </c:catAx>
      <c:valAx>
        <c:axId val="126251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211072"/>
        <c:crosses val="autoZero"/>
        <c:crossBetween val="between"/>
      </c:valAx>
      <c:spPr>
        <a:solidFill>
          <a:srgbClr val="FFFFFF"/>
        </a:solidFill>
        <a:ln w="25365">
          <a:noFill/>
        </a:ln>
      </c:spPr>
    </c:plotArea>
    <c:legend>
      <c:legendPos val="r"/>
      <c:legendEntry>
        <c:idx val="2"/>
        <c:delete val="1"/>
      </c:legendEntry>
      <c:overlay val="0"/>
      <c:spPr>
        <a:noFill/>
        <a:ln w="25365">
          <a:noFill/>
        </a:ln>
      </c:spPr>
    </c:legend>
    <c:plotVisOnly val="1"/>
    <c:dispBlanksAs val="gap"/>
    <c:showDLblsOverMax val="0"/>
  </c:chart>
  <c:spPr>
    <a:solidFill>
      <a:srgbClr val="FFFFFF"/>
    </a:solidFill>
    <a:ln w="3171">
      <a:solidFill>
        <a:srgbClr val="808080"/>
      </a:solidFill>
      <a:prstDash val="solid"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solidFill>
              <a:srgbClr val="4F81BD"/>
            </a:solidFill>
            <a:ln w="25309">
              <a:noFill/>
            </a:ln>
          </c:spPr>
          <c:invertIfNegative val="0"/>
          <c:dLbls>
            <c:spPr>
              <a:noFill/>
              <a:ln w="2530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504D"/>
            </a:solidFill>
            <a:ln w="25309">
              <a:noFill/>
            </a:ln>
          </c:spPr>
          <c:invertIfNegative val="0"/>
          <c:dLbls>
            <c:spPr>
              <a:noFill/>
              <a:ln w="2530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43</c:v>
                </c:pt>
                <c:pt idx="1">
                  <c:v>27</c:v>
                </c:pt>
                <c:pt idx="2">
                  <c:v>100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/>
            </a:solidFill>
            <a:ln w="25309">
              <a:noFill/>
            </a:ln>
          </c:spPr>
          <c:invertIfNegative val="0"/>
          <c:cat>
            <c:strRef>
              <c:f>Лист1!$A$2:$A$7</c:f>
              <c:strCache>
                <c:ptCount val="4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52000"/>
        <c:axId val="148366080"/>
      </c:barChart>
      <c:catAx>
        <c:axId val="148352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366080"/>
        <c:crosses val="autoZero"/>
        <c:auto val="1"/>
        <c:lblAlgn val="ctr"/>
        <c:lblOffset val="100"/>
        <c:noMultiLvlLbl val="0"/>
      </c:catAx>
      <c:valAx>
        <c:axId val="14836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352000"/>
        <c:crosses val="autoZero"/>
        <c:crossBetween val="between"/>
      </c:valAx>
      <c:spPr>
        <a:solidFill>
          <a:srgbClr val="FFFFFF"/>
        </a:solidFill>
        <a:ln w="25309">
          <a:noFill/>
        </a:ln>
      </c:spPr>
    </c:plotArea>
    <c:legend>
      <c:legendPos val="r"/>
      <c:legendEntry>
        <c:idx val="2"/>
        <c:delete val="1"/>
      </c:legendEntry>
      <c:overlay val="0"/>
      <c:spPr>
        <a:noFill/>
        <a:ln w="25309">
          <a:noFill/>
        </a:ln>
      </c:spPr>
    </c:legend>
    <c:plotVisOnly val="1"/>
    <c:dispBlanksAs val="gap"/>
    <c:showDLblsOverMax val="0"/>
  </c:chart>
  <c:spPr>
    <a:solidFill>
      <a:srgbClr val="FFFFFF"/>
    </a:solidFill>
    <a:ln w="3164">
      <a:solidFill>
        <a:srgbClr val="808080"/>
      </a:solidFill>
      <a:prstDash val="solid"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solidFill>
              <a:srgbClr val="4F81BD"/>
            </a:solidFill>
            <a:ln w="25309">
              <a:noFill/>
            </a:ln>
          </c:spPr>
          <c:invertIfNegative val="0"/>
          <c:dLbls>
            <c:spPr>
              <a:noFill/>
              <a:ln w="2530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2"/>
                <c:pt idx="0">
                  <c:v>2011-2012</c:v>
                </c:pt>
                <c:pt idx="1">
                  <c:v>2015-2016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rgbClr val="C0504D"/>
            </a:solidFill>
            <a:ln w="25309">
              <a:noFill/>
            </a:ln>
          </c:spPr>
          <c:invertIfNegative val="0"/>
          <c:dLbls>
            <c:spPr>
              <a:noFill/>
              <a:ln w="2530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2"/>
                <c:pt idx="0">
                  <c:v>2011-2012</c:v>
                </c:pt>
                <c:pt idx="1">
                  <c:v>2015-2016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9BBB59"/>
            </a:solidFill>
            <a:ln w="25309">
              <a:noFill/>
            </a:ln>
          </c:spPr>
          <c:invertIfNegative val="0"/>
          <c:cat>
            <c:strRef>
              <c:f>Лист1!$A$2:$A$7</c:f>
              <c:strCache>
                <c:ptCount val="2"/>
                <c:pt idx="0">
                  <c:v>2011-2012</c:v>
                </c:pt>
                <c:pt idx="1">
                  <c:v>2015-2016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314752"/>
        <c:axId val="148320640"/>
      </c:barChart>
      <c:catAx>
        <c:axId val="148314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8320640"/>
        <c:crosses val="autoZero"/>
        <c:auto val="1"/>
        <c:lblAlgn val="ctr"/>
        <c:lblOffset val="100"/>
        <c:noMultiLvlLbl val="0"/>
      </c:catAx>
      <c:valAx>
        <c:axId val="148320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314752"/>
        <c:crosses val="autoZero"/>
        <c:crossBetween val="between"/>
      </c:valAx>
      <c:spPr>
        <a:solidFill>
          <a:srgbClr val="FFFFFF"/>
        </a:solidFill>
        <a:ln w="25309">
          <a:noFill/>
        </a:ln>
      </c:spPr>
    </c:plotArea>
    <c:legend>
      <c:legendPos val="r"/>
      <c:legendEntry>
        <c:idx val="2"/>
        <c:delete val="1"/>
      </c:legendEntry>
      <c:overlay val="0"/>
      <c:spPr>
        <a:noFill/>
        <a:ln w="25309">
          <a:noFill/>
        </a:ln>
      </c:spPr>
    </c:legend>
    <c:plotVisOnly val="1"/>
    <c:dispBlanksAs val="gap"/>
    <c:showDLblsOverMax val="0"/>
  </c:chart>
  <c:spPr>
    <a:solidFill>
      <a:srgbClr val="FFFFFF"/>
    </a:solidFill>
    <a:ln w="3164">
      <a:solidFill>
        <a:srgbClr val="808080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565656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565656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565656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565656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565656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5670</Words>
  <Characters>32325</Characters>
  <Application>Microsoft Office Word</Application>
  <DocSecurity>0</DocSecurity>
  <Lines>269</Lines>
  <Paragraphs>75</Paragraphs>
  <ScaleCrop>false</ScaleCrop>
  <Company>The Sky Games</Company>
  <LinksUpToDate>false</LinksUpToDate>
  <CharactersWithSpaces>37920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2017-03-23T16:42:00Z</dcterms:created>
  <dcterms:modified xsi:type="dcterms:W3CDTF">2017-03-23T16:45:00Z</dcterms:modified>
</cp:coreProperties>
</file>