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7" w:rsidRDefault="00AD5C57" w:rsidP="00AD5C57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8"/>
        <w:gridCol w:w="5382"/>
        <w:gridCol w:w="43"/>
        <w:gridCol w:w="2760"/>
        <w:gridCol w:w="31"/>
        <w:gridCol w:w="2125"/>
        <w:gridCol w:w="3264"/>
        <w:gridCol w:w="1701"/>
      </w:tblGrid>
      <w:tr w:rsidR="009713F0" w:rsidTr="00DF7D20"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3F0" w:rsidRPr="00BA71B2" w:rsidRDefault="009713F0" w:rsidP="009713F0">
            <w:pPr>
              <w:jc w:val="center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Декада правых знаний и безопасности в Синицынской школе.</w:t>
            </w:r>
            <w:bookmarkStart w:id="0" w:name="_GoBack"/>
            <w:bookmarkEnd w:id="0"/>
          </w:p>
        </w:tc>
      </w:tr>
      <w:tr w:rsidR="00844542" w:rsidTr="00844542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Pr="00BA71B2" w:rsidRDefault="00844542" w:rsidP="00BA71B2">
            <w:pPr>
              <w:jc w:val="center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4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542" w:rsidRPr="00BA71B2" w:rsidRDefault="00844542" w:rsidP="00380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542" w:rsidRPr="00BA71B2" w:rsidRDefault="00844542" w:rsidP="00380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Категория участников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4542" w:rsidRPr="00BA71B2" w:rsidRDefault="00844542" w:rsidP="00380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Ответственные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542" w:rsidRPr="00BA71B2" w:rsidRDefault="00844542" w:rsidP="00380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Место 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Pr="00BA71B2" w:rsidRDefault="00844542" w:rsidP="00380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844542" w:rsidRPr="00BA71B2" w:rsidRDefault="00844542" w:rsidP="00380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проведения</w:t>
            </w:r>
          </w:p>
        </w:tc>
      </w:tr>
      <w:tr w:rsidR="00AD5C57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Анонсирование Декады правовых знаний и безопасности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Обучающиеся, педагоги, родители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Default="00497931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Соснина Е.В.</w:t>
            </w:r>
          </w:p>
          <w:p w:rsidR="00497931" w:rsidRPr="00BA71B2" w:rsidRDefault="00497931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Жамбулганова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Г.П.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497931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Размещение на сайте школы и в социальных сетях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497931" w:rsidP="00497931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В течение ноября</w:t>
            </w:r>
          </w:p>
        </w:tc>
      </w:tr>
      <w:tr w:rsidR="00AD5C57" w:rsidTr="00844542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AA403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Проведение уроков по вопросам здорового и безопасного образа жизни, правового воспитания 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Учащиеся</w:t>
            </w:r>
            <w:proofErr w:type="gramStart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родители, педагоги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Учителя, социальный работник </w:t>
            </w: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Клепиковского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сельского поселения Антонова Т.Н., участковый уполномоченный  Фадеев Д.И.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Школа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18-28.11.2019</w:t>
            </w:r>
          </w:p>
        </w:tc>
      </w:tr>
      <w:tr w:rsidR="00AD5C57" w:rsidTr="00844542"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1-4 класс:</w:t>
            </w:r>
          </w:p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ролевые игры, викторины, просмотр и обсуждение мультипликационных фильмов и др.;</w:t>
            </w:r>
          </w:p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5-8 класс:</w:t>
            </w:r>
          </w:p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правовые театрализованные игры, часы общения, в </w:t>
            </w:r>
            <w:proofErr w:type="spellStart"/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т.ч</w:t>
            </w:r>
            <w:proofErr w:type="spellEnd"/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. по формированию культуры общения в социальных сетях, викторины, просмотр и обсуждение документальных и короткометражных художественных фильмов и др.;</w:t>
            </w:r>
          </w:p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9-11 класс:</w:t>
            </w:r>
          </w:p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круглые столы, психологические ролевые игры, часы общения, в </w:t>
            </w:r>
            <w:proofErr w:type="spellStart"/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т.ч</w:t>
            </w:r>
            <w:proofErr w:type="spellEnd"/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. по формированию культуры общения в социальных сетях, просмотр и обсуждение документальных и короткометражных художественных фильмов, </w:t>
            </w:r>
            <w:proofErr w:type="spellStart"/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медиауроки</w:t>
            </w:r>
            <w:proofErr w:type="spellEnd"/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 и др.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suppressAutoHyphens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suppressAutoHyphens w:val="0"/>
              <w:rPr>
                <w:color w:val="FF0000"/>
                <w:sz w:val="20"/>
                <w:szCs w:val="20"/>
              </w:rPr>
            </w:pPr>
          </w:p>
        </w:tc>
      </w:tr>
      <w:tr w:rsidR="00AD5C57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3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AA403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Демонстрация во время перемен информационного материала по вопросам здорового и безопасного образа жизни, правового воспитания обучающихся на оборудовании, установленном в рекреациях</w:t>
            </w:r>
            <w:r w:rsidR="00AA4032">
              <w:rPr>
                <w:rFonts w:ascii="Arial" w:hAnsi="Arial" w:cs="Arial"/>
                <w:color w:val="FF0000"/>
                <w:sz w:val="26"/>
                <w:szCs w:val="26"/>
              </w:rPr>
              <w:t>.</w:t>
            </w: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Обучающиеся, родители (законные представители), педагогические работники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Проказова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И.С., Соснина Е.В.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18-28.11.2019</w:t>
            </w:r>
          </w:p>
        </w:tc>
      </w:tr>
      <w:tr w:rsidR="00AD5C57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4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Общешкольные родительские собрания по вопросам безопасности. Проведение индивидуальных бесед с родителями, не пришедшими на родительские собрания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Родительская общественность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Администрация школы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27.</w:t>
            </w:r>
            <w:r w:rsidR="00AD5C57" w:rsidRPr="00BA71B2">
              <w:rPr>
                <w:rFonts w:ascii="Arial" w:hAnsi="Arial" w:cs="Arial"/>
                <w:color w:val="FF0000"/>
                <w:sz w:val="26"/>
                <w:szCs w:val="26"/>
              </w:rPr>
              <w:t>11.2019</w:t>
            </w:r>
          </w:p>
        </w:tc>
      </w:tr>
      <w:tr w:rsidR="00AD5C57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5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Социально-значимые мероприятия </w:t>
            </w: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совместно с родителями</w:t>
            </w:r>
            <w:r w:rsidR="00AA4032">
              <w:rPr>
                <w:rFonts w:ascii="Arial" w:hAnsi="Arial" w:cs="Arial"/>
                <w:color w:val="FF0000"/>
                <w:sz w:val="26"/>
                <w:szCs w:val="26"/>
              </w:rPr>
              <w:t>:</w:t>
            </w:r>
          </w:p>
          <w:p w:rsidR="00AA403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«Веселые старты»</w:t>
            </w:r>
          </w:p>
          <w:p w:rsidR="00AA4032" w:rsidRPr="00BA71B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Развлекательно-игровая программа, посвященная Дню матери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 xml:space="preserve">Обучающиеся, </w:t>
            </w: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родители (законные представители), педагогические работники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Косминцева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Е.В.</w:t>
            </w:r>
          </w:p>
          <w:p w:rsidR="00AA403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Жамбулганова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Г.П.</w:t>
            </w:r>
          </w:p>
          <w:p w:rsidR="00AA4032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Цехмистер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А.М.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A403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22</w:t>
            </w:r>
            <w:r w:rsidR="00AD5C57" w:rsidRPr="00BA71B2">
              <w:rPr>
                <w:rFonts w:ascii="Arial" w:hAnsi="Arial" w:cs="Arial"/>
                <w:color w:val="FF0000"/>
                <w:sz w:val="26"/>
                <w:szCs w:val="26"/>
              </w:rPr>
              <w:t>.11.2019</w:t>
            </w:r>
          </w:p>
        </w:tc>
      </w:tr>
      <w:tr w:rsidR="00AD5C57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Межведомственный рейд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Родители (законные представители), педагогические работники, специалисты органов и учреждений системы профилактики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ОО, органы системы профилактики</w:t>
            </w:r>
            <w:r w:rsidR="00844542">
              <w:rPr>
                <w:rFonts w:ascii="Arial" w:hAnsi="Arial" w:cs="Arial"/>
                <w:color w:val="FF0000"/>
                <w:sz w:val="26"/>
                <w:szCs w:val="26"/>
              </w:rPr>
              <w:t xml:space="preserve">, глава </w:t>
            </w:r>
            <w:proofErr w:type="spellStart"/>
            <w:r w:rsidR="00844542">
              <w:rPr>
                <w:rFonts w:ascii="Arial" w:hAnsi="Arial" w:cs="Arial"/>
                <w:color w:val="FF0000"/>
                <w:sz w:val="26"/>
                <w:szCs w:val="26"/>
              </w:rPr>
              <w:t>Клепиковского</w:t>
            </w:r>
            <w:proofErr w:type="spellEnd"/>
            <w:r w:rsidR="00844542">
              <w:rPr>
                <w:rFonts w:ascii="Arial" w:hAnsi="Arial" w:cs="Arial"/>
                <w:color w:val="FF0000"/>
                <w:sz w:val="26"/>
                <w:szCs w:val="26"/>
              </w:rPr>
              <w:t xml:space="preserve"> сельского поселения Ключников В.В.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Default="00AD5C57" w:rsidP="0084454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 xml:space="preserve">Территория </w:t>
            </w:r>
          </w:p>
          <w:p w:rsidR="00844542" w:rsidRDefault="00844542" w:rsidP="0084454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д. Синицына, </w:t>
            </w: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д</w:t>
            </w:r>
            <w:proofErr w:type="gramStart"/>
            <w:r>
              <w:rPr>
                <w:rFonts w:ascii="Arial" w:hAnsi="Arial" w:cs="Arial"/>
                <w:color w:val="FF0000"/>
                <w:sz w:val="26"/>
                <w:szCs w:val="26"/>
              </w:rPr>
              <w:t>.С</w:t>
            </w:r>
            <w:proofErr w:type="gramEnd"/>
            <w:r>
              <w:rPr>
                <w:rFonts w:ascii="Arial" w:hAnsi="Arial" w:cs="Arial"/>
                <w:color w:val="FF0000"/>
                <w:sz w:val="26"/>
                <w:szCs w:val="26"/>
              </w:rPr>
              <w:t>иманово,д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>.</w:t>
            </w:r>
          </w:p>
          <w:p w:rsidR="00AD5C57" w:rsidRPr="00BA71B2" w:rsidRDefault="00844542" w:rsidP="0084454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Орловки</w:t>
            </w:r>
            <w:proofErr w:type="gramStart"/>
            <w:r>
              <w:rPr>
                <w:rFonts w:ascii="Arial" w:hAnsi="Arial" w:cs="Arial"/>
                <w:color w:val="FF0000"/>
                <w:sz w:val="26"/>
                <w:szCs w:val="26"/>
              </w:rPr>
              <w:t>,п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z w:val="26"/>
                <w:szCs w:val="26"/>
              </w:rPr>
              <w:t>. Дом отдыха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11</w:t>
            </w:r>
            <w:r w:rsidR="00AD5C57" w:rsidRPr="00BA71B2">
              <w:rPr>
                <w:rFonts w:ascii="Arial" w:hAnsi="Arial" w:cs="Arial"/>
                <w:color w:val="FF0000"/>
                <w:sz w:val="26"/>
                <w:szCs w:val="26"/>
              </w:rPr>
              <w:t>.11.2019</w:t>
            </w:r>
          </w:p>
        </w:tc>
      </w:tr>
      <w:tr w:rsidR="00844542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Pr="00BA71B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7.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844542">
              <w:rPr>
                <w:sz w:val="26"/>
              </w:rPr>
              <w:t>Единый урок права в режиме видеоконференцсвязи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Pr="00BA71B2" w:rsidRDefault="00844542" w:rsidP="0084454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Обучающиеся, родители, педагоги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Pr="00BA71B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FF0000"/>
                <w:sz w:val="26"/>
                <w:szCs w:val="26"/>
              </w:rPr>
              <w:t>Шаймарданова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Т.Б.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Pr="00BA71B2" w:rsidRDefault="00844542" w:rsidP="00844542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542" w:rsidRDefault="00844542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20.11.2019 13.00</w:t>
            </w:r>
          </w:p>
        </w:tc>
      </w:tr>
      <w:tr w:rsidR="00AD5C57" w:rsidTr="00844542"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7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Подведение итогов Декады правовых знаний и безопасности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ОО, органы и учреждения системы профилактики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СМИ, сайты ОО,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BA71B2">
              <w:rPr>
                <w:rFonts w:ascii="Arial" w:hAnsi="Arial" w:cs="Arial"/>
                <w:color w:val="FF0000"/>
                <w:sz w:val="26"/>
                <w:szCs w:val="26"/>
              </w:rPr>
              <w:t>28.11.2019-03.12.2019</w:t>
            </w:r>
          </w:p>
        </w:tc>
      </w:tr>
    </w:tbl>
    <w:p w:rsidR="00AD5C57" w:rsidRDefault="00AD5C57" w:rsidP="00AD5C57">
      <w:pPr>
        <w:rPr>
          <w:rFonts w:ascii="Arial" w:hAnsi="Arial" w:cs="Arial"/>
        </w:rPr>
      </w:pPr>
    </w:p>
    <w:p w:rsidR="00566D35" w:rsidRDefault="00566D35"/>
    <w:sectPr w:rsidR="00566D35">
      <w:headerReference w:type="default" r:id="rId7"/>
      <w:pgSz w:w="16838" w:h="11906" w:orient="landscape"/>
      <w:pgMar w:top="0" w:right="567" w:bottom="0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29" w:rsidRDefault="00221429">
      <w:r>
        <w:separator/>
      </w:r>
    </w:p>
  </w:endnote>
  <w:endnote w:type="continuationSeparator" w:id="0">
    <w:p w:rsidR="00221429" w:rsidRDefault="0022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29" w:rsidRDefault="00221429">
      <w:r>
        <w:separator/>
      </w:r>
    </w:p>
  </w:footnote>
  <w:footnote w:type="continuationSeparator" w:id="0">
    <w:p w:rsidR="00221429" w:rsidRDefault="0022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E4" w:rsidRDefault="0022142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C6"/>
    <w:rsid w:val="00055E39"/>
    <w:rsid w:val="00221429"/>
    <w:rsid w:val="00497931"/>
    <w:rsid w:val="00566D35"/>
    <w:rsid w:val="00844542"/>
    <w:rsid w:val="009713F0"/>
    <w:rsid w:val="00AA4032"/>
    <w:rsid w:val="00AD5C57"/>
    <w:rsid w:val="00BA71B2"/>
    <w:rsid w:val="00F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5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5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 Наталья Николаевна</dc:creator>
  <cp:lastModifiedBy>лариса</cp:lastModifiedBy>
  <cp:revision>2</cp:revision>
  <dcterms:created xsi:type="dcterms:W3CDTF">2019-11-19T10:32:00Z</dcterms:created>
  <dcterms:modified xsi:type="dcterms:W3CDTF">2019-11-19T10:32:00Z</dcterms:modified>
</cp:coreProperties>
</file>