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0C93" w:rsidRPr="00770C93" w:rsidRDefault="00770C93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770C93">
        <w:rPr>
          <w:rFonts w:ascii="Book Antiqua" w:hAnsi="Book Antiqua"/>
          <w:b/>
          <w:sz w:val="28"/>
          <w:szCs w:val="28"/>
        </w:rPr>
        <w:t xml:space="preserve">Классный час «Сталь закаленная огнём», </w:t>
      </w:r>
    </w:p>
    <w:p w:rsidR="00362347" w:rsidRDefault="00770C93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 w:rsidRPr="00770C93">
        <w:rPr>
          <w:rFonts w:ascii="Book Antiqua" w:hAnsi="Book Antiqua"/>
          <w:b/>
          <w:sz w:val="28"/>
          <w:szCs w:val="28"/>
        </w:rPr>
        <w:t>посвященный 70 – летию битвы на Курской дуге</w:t>
      </w:r>
    </w:p>
    <w:p w:rsidR="0076543D" w:rsidRDefault="0076543D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 xml:space="preserve">7 класс </w:t>
      </w:r>
    </w:p>
    <w:p w:rsidR="0076543D" w:rsidRDefault="0076543D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  <w:r>
        <w:rPr>
          <w:rFonts w:ascii="Book Antiqua" w:hAnsi="Book Antiqua"/>
          <w:b/>
          <w:sz w:val="28"/>
          <w:szCs w:val="28"/>
        </w:rPr>
        <w:t>Классный руководитель Яналиев Дильнур Зиннурович</w:t>
      </w:r>
      <w:bookmarkStart w:id="0" w:name="_GoBack"/>
      <w:bookmarkEnd w:id="0"/>
    </w:p>
    <w:p w:rsidR="0076543D" w:rsidRPr="00770C93" w:rsidRDefault="0076543D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:rsidR="00770C93" w:rsidRDefault="00770C93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:rsidR="00770C93" w:rsidRPr="00770C93" w:rsidRDefault="00770C93" w:rsidP="00770C93">
      <w:pPr>
        <w:spacing w:after="0" w:line="240" w:lineRule="auto"/>
        <w:contextualSpacing/>
        <w:jc w:val="both"/>
        <w:rPr>
          <w:rFonts w:ascii="Book Antiqua" w:hAnsi="Book Antiqua"/>
          <w:b/>
          <w:sz w:val="24"/>
          <w:szCs w:val="24"/>
          <w:u w:val="single"/>
        </w:rPr>
      </w:pPr>
      <w:r w:rsidRPr="00770C93">
        <w:rPr>
          <w:rFonts w:ascii="Book Antiqua" w:hAnsi="Book Antiqua"/>
          <w:b/>
          <w:sz w:val="24"/>
          <w:szCs w:val="24"/>
          <w:u w:val="single"/>
        </w:rPr>
        <w:t>Цели:</w:t>
      </w:r>
    </w:p>
    <w:p w:rsidR="00770C93" w:rsidRPr="00770C93" w:rsidRDefault="00770C93" w:rsidP="00770C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70C93">
        <w:rPr>
          <w:rFonts w:ascii="Book Antiqua" w:hAnsi="Book Antiqua"/>
          <w:sz w:val="24"/>
          <w:szCs w:val="24"/>
        </w:rPr>
        <w:t>осуществление военно-патриотическое воспитание обучающихся;</w:t>
      </w:r>
    </w:p>
    <w:p w:rsidR="00770C93" w:rsidRPr="00770C93" w:rsidRDefault="00770C93" w:rsidP="00770C93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70C93">
        <w:rPr>
          <w:rFonts w:ascii="Book Antiqua" w:hAnsi="Book Antiqua"/>
          <w:sz w:val="24"/>
          <w:szCs w:val="24"/>
        </w:rPr>
        <w:t>изучение истории России;</w:t>
      </w:r>
    </w:p>
    <w:p w:rsidR="00770C93" w:rsidRPr="00770C93" w:rsidRDefault="00770C93" w:rsidP="00770C93">
      <w:pPr>
        <w:pStyle w:val="a3"/>
        <w:spacing w:before="0" w:beforeAutospacing="0" w:after="0" w:afterAutospacing="0"/>
        <w:contextualSpacing/>
        <w:jc w:val="both"/>
        <w:rPr>
          <w:rFonts w:ascii="Book Antiqua" w:hAnsi="Book Antiqua"/>
          <w:b/>
          <w:bCs/>
          <w:u w:val="single"/>
        </w:rPr>
      </w:pPr>
      <w:r w:rsidRPr="00770C93">
        <w:rPr>
          <w:rFonts w:ascii="Book Antiqua" w:hAnsi="Book Antiqua"/>
          <w:b/>
          <w:bCs/>
          <w:u w:val="single"/>
        </w:rPr>
        <w:t>Задачи:</w:t>
      </w:r>
    </w:p>
    <w:p w:rsidR="00770C93" w:rsidRPr="00770C93" w:rsidRDefault="00770C93" w:rsidP="00770C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70C93">
        <w:rPr>
          <w:rFonts w:ascii="Book Antiqua" w:hAnsi="Book Antiqua"/>
          <w:sz w:val="24"/>
          <w:szCs w:val="24"/>
        </w:rPr>
        <w:t>воспитывать чувство гордости на примерах подвигов русских солдат;</w:t>
      </w:r>
    </w:p>
    <w:p w:rsidR="00770C93" w:rsidRPr="00770C93" w:rsidRDefault="00770C93" w:rsidP="00770C93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Book Antiqua" w:hAnsi="Book Antiqua"/>
          <w:sz w:val="24"/>
          <w:szCs w:val="24"/>
        </w:rPr>
      </w:pPr>
      <w:r w:rsidRPr="00770C93">
        <w:rPr>
          <w:rFonts w:ascii="Book Antiqua" w:hAnsi="Book Antiqua"/>
          <w:sz w:val="24"/>
          <w:szCs w:val="24"/>
        </w:rPr>
        <w:t xml:space="preserve">развивать творческие способности обучающихся через продуктивные задания. </w:t>
      </w:r>
    </w:p>
    <w:p w:rsidR="00770C93" w:rsidRDefault="00770C93" w:rsidP="00770C93">
      <w:pPr>
        <w:spacing w:after="0" w:line="240" w:lineRule="auto"/>
        <w:contextualSpacing/>
        <w:jc w:val="center"/>
        <w:rPr>
          <w:rFonts w:ascii="Book Antiqua" w:hAnsi="Book Antiqua"/>
          <w:b/>
          <w:sz w:val="28"/>
          <w:szCs w:val="28"/>
        </w:rPr>
      </w:pPr>
    </w:p>
    <w:p w:rsidR="00770C93" w:rsidRPr="00770C93" w:rsidRDefault="00770C93" w:rsidP="00770C93">
      <w:pPr>
        <w:spacing w:after="0" w:line="240" w:lineRule="auto"/>
        <w:contextualSpacing/>
        <w:jc w:val="center"/>
        <w:rPr>
          <w:rFonts w:ascii="Book Antiqua" w:hAnsi="Book Antiqua"/>
          <w:sz w:val="28"/>
          <w:szCs w:val="28"/>
          <w:u w:val="single"/>
        </w:rPr>
      </w:pPr>
      <w:r w:rsidRPr="00770C93">
        <w:rPr>
          <w:rFonts w:ascii="Book Antiqua" w:hAnsi="Book Antiqua"/>
          <w:sz w:val="28"/>
          <w:szCs w:val="28"/>
          <w:u w:val="single"/>
        </w:rPr>
        <w:t>Ход классного часа: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sz w:val="24"/>
          <w:szCs w:val="24"/>
          <w:u w:val="single"/>
        </w:rPr>
      </w:pPr>
      <w:r w:rsidRPr="00770C93">
        <w:rPr>
          <w:rFonts w:ascii="Book Antiqua" w:hAnsi="Book Antiqua"/>
          <w:sz w:val="24"/>
          <w:szCs w:val="24"/>
          <w:u w:val="single"/>
        </w:rPr>
        <w:t>1 слайд</w:t>
      </w:r>
    </w:p>
    <w:p w:rsidR="00770C93" w:rsidRPr="00770C93" w:rsidRDefault="00770C93" w:rsidP="00770C93">
      <w:pPr>
        <w:pStyle w:val="3"/>
        <w:numPr>
          <w:ilvl w:val="0"/>
          <w:numId w:val="4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Есть в списке Славы у народа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Поля, позвавшие к себе,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К защите Чести и Свободы,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К патриотической борьбе.</w:t>
      </w:r>
    </w:p>
    <w:p w:rsidR="00770C93" w:rsidRPr="00770C93" w:rsidRDefault="00770C93" w:rsidP="00770C93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Полки татар, французов, шведов,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На тех Полях побеждены.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Нет, мы не хвалимся Победой,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>Но в ней достоинство страны.</w:t>
      </w:r>
    </w:p>
    <w:p w:rsidR="00770C93" w:rsidRPr="00770C93" w:rsidRDefault="00770C93" w:rsidP="00770C93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И пусть звучит уроком в школе,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 xml:space="preserve">Той искрой, найденной в золе, 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 xml:space="preserve">Рассказ о Прохоровском Поле, 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На нашей Северской земле.</w:t>
      </w:r>
    </w:p>
    <w:p w:rsid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 xml:space="preserve">                         (В Агеев. Русское поле)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sz w:val="24"/>
          <w:szCs w:val="24"/>
          <w:u w:val="single"/>
        </w:rPr>
      </w:pPr>
      <w:r w:rsidRPr="00770C93">
        <w:rPr>
          <w:rFonts w:ascii="Book Antiqua" w:hAnsi="Book Antiqua"/>
          <w:sz w:val="24"/>
          <w:szCs w:val="24"/>
          <w:u w:val="single"/>
        </w:rPr>
        <w:t>2 слайд</w:t>
      </w:r>
    </w:p>
    <w:p w:rsidR="00770C93" w:rsidRPr="00770C93" w:rsidRDefault="00770C93" w:rsidP="00770C93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Здравствуй, Танковое поле, - вот и мы к тебе пришли,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Не изведавшие боли кровью политой земли.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В небе тихо.… И над лугом речка сонная тиха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Не встревоженные</w:t>
      </w:r>
      <w:r>
        <w:rPr>
          <w:rFonts w:ascii="Book Antiqua" w:hAnsi="Book Antiqua"/>
          <w:b w:val="0"/>
          <w:sz w:val="24"/>
          <w:szCs w:val="24"/>
        </w:rPr>
        <w:t xml:space="preserve"> плугом, бьют осколки в лемеха.</w:t>
      </w:r>
    </w:p>
    <w:p w:rsidR="00770C93" w:rsidRPr="00770C93" w:rsidRDefault="00770C93" w:rsidP="00770C93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Здравствуй, поле!.. Как угодно о людской суди вине,-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Кто пришёл к тебе сегодня – знает цену тишине.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Верь нам, поле…Люди, верьте – наша память не слаба.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Между смертью и бес</w:t>
      </w:r>
      <w:r>
        <w:rPr>
          <w:rFonts w:ascii="Book Antiqua" w:hAnsi="Book Antiqua"/>
          <w:b w:val="0"/>
          <w:sz w:val="24"/>
          <w:szCs w:val="24"/>
        </w:rPr>
        <w:t>смертьем – человеческая судьба.</w:t>
      </w:r>
    </w:p>
    <w:p w:rsidR="00770C93" w:rsidRPr="00770C93" w:rsidRDefault="00770C93" w:rsidP="00770C93">
      <w:pPr>
        <w:pStyle w:val="3"/>
        <w:numPr>
          <w:ilvl w:val="0"/>
          <w:numId w:val="3"/>
        </w:numPr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Верь людскому поколенью, верь велению любви,-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Это наше поколенье поднималось на крови.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В наших силах, в нашей воле отобрать всю власть у тьмы.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 w:rsidRPr="00770C93">
        <w:rPr>
          <w:rFonts w:ascii="Book Antiqua" w:hAnsi="Book Antiqua"/>
          <w:b w:val="0"/>
          <w:sz w:val="24"/>
          <w:szCs w:val="24"/>
        </w:rPr>
        <w:t>Здравствуй, Танковое поле! – вот пришли к тебе и мы.</w:t>
      </w:r>
    </w:p>
    <w:p w:rsidR="00770C93" w:rsidRPr="00770C93" w:rsidRDefault="00770C93" w:rsidP="00770C93">
      <w:pPr>
        <w:pStyle w:val="3"/>
        <w:spacing w:before="0" w:beforeAutospacing="0" w:after="0" w:afterAutospacing="0"/>
        <w:contextualSpacing/>
        <w:rPr>
          <w:rFonts w:ascii="Book Antiqua" w:hAnsi="Book Antiqua"/>
          <w:b w:val="0"/>
          <w:sz w:val="24"/>
          <w:szCs w:val="24"/>
        </w:rPr>
      </w:pPr>
      <w:r>
        <w:rPr>
          <w:rFonts w:ascii="Book Antiqua" w:hAnsi="Book Antiqua"/>
          <w:b w:val="0"/>
          <w:sz w:val="24"/>
          <w:szCs w:val="24"/>
        </w:rPr>
        <w:t xml:space="preserve">                                                  </w:t>
      </w:r>
      <w:r w:rsidRPr="00770C93">
        <w:rPr>
          <w:rFonts w:ascii="Book Antiqua" w:hAnsi="Book Antiqua"/>
          <w:b w:val="0"/>
          <w:sz w:val="24"/>
          <w:szCs w:val="24"/>
        </w:rPr>
        <w:t>(В Молча</w:t>
      </w:r>
      <w:r>
        <w:rPr>
          <w:rFonts w:ascii="Book Antiqua" w:hAnsi="Book Antiqua"/>
          <w:b w:val="0"/>
          <w:sz w:val="24"/>
          <w:szCs w:val="24"/>
        </w:rPr>
        <w:t xml:space="preserve">нов. Танковое поле)    </w:t>
      </w:r>
    </w:p>
    <w:p w:rsidR="00770C93" w:rsidRPr="00770C93" w:rsidRDefault="00770C93" w:rsidP="00770C93">
      <w:pPr>
        <w:spacing w:after="0" w:line="240" w:lineRule="auto"/>
        <w:contextualSpacing/>
        <w:jc w:val="both"/>
        <w:rPr>
          <w:rFonts w:ascii="Book Antiqua" w:hAnsi="Book Antiqua"/>
          <w:b/>
          <w:sz w:val="24"/>
          <w:szCs w:val="24"/>
        </w:rPr>
      </w:pPr>
      <w:r w:rsidRPr="00770C93">
        <w:rPr>
          <w:rFonts w:ascii="Book Antiqua" w:hAnsi="Book Antiqua"/>
          <w:b/>
          <w:sz w:val="24"/>
          <w:szCs w:val="24"/>
        </w:rPr>
        <w:t>Эти слова вновь и вновь звучат в канун 70-летия Курской битвы. 70 лет назад на Белгородской земле лилась кровь, сходились танки в смертельной схватке, небо было чёрным от полчищ самолётов. Горела даже  мать-земля…</w:t>
      </w:r>
    </w:p>
    <w:p w:rsidR="00770C93" w:rsidRDefault="00770C93" w:rsidP="00770C9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p w:rsidR="00770C93" w:rsidRPr="00770C93" w:rsidRDefault="00770C93" w:rsidP="00770C93">
      <w:pPr>
        <w:pStyle w:val="a3"/>
        <w:spacing w:before="0" w:beforeAutospacing="0" w:after="0" w:afterAutospacing="0"/>
        <w:contextualSpacing/>
        <w:rPr>
          <w:rFonts w:ascii="Book Antiqua" w:hAnsi="Book Antiqua"/>
        </w:rPr>
      </w:pPr>
      <w:r w:rsidRPr="00770C93">
        <w:rPr>
          <w:rFonts w:ascii="Book Antiqua" w:hAnsi="Book Antiqua"/>
        </w:rPr>
        <w:t>Куликовское, Бородинское,</w:t>
      </w:r>
      <w:r w:rsidRPr="00770C93">
        <w:rPr>
          <w:rFonts w:ascii="Book Antiqua" w:hAnsi="Book Antiqua"/>
        </w:rPr>
        <w:br/>
        <w:t>Поле Прохор</w:t>
      </w:r>
      <w:r>
        <w:rPr>
          <w:rFonts w:ascii="Book Antiqua" w:hAnsi="Book Antiqua"/>
        </w:rPr>
        <w:t>овское – родня:</w:t>
      </w:r>
      <w:r>
        <w:rPr>
          <w:rFonts w:ascii="Book Antiqua" w:hAnsi="Book Antiqua"/>
        </w:rPr>
        <w:br/>
        <w:t>Все по духу, по</w:t>
      </w:r>
      <w:r w:rsidRPr="00770C93">
        <w:rPr>
          <w:rFonts w:ascii="Book Antiqua" w:hAnsi="Book Antiqua"/>
        </w:rPr>
        <w:t>кровному близкие,</w:t>
      </w:r>
      <w:r w:rsidRPr="00770C93">
        <w:rPr>
          <w:rFonts w:ascii="Book Antiqua" w:hAnsi="Book Antiqua"/>
        </w:rPr>
        <w:br/>
        <w:t>Разве только из разного дня.</w:t>
      </w:r>
      <w:r w:rsidRPr="00770C93">
        <w:rPr>
          <w:rFonts w:ascii="Book Antiqua" w:hAnsi="Book Antiqua"/>
        </w:rPr>
        <w:br/>
        <w:t>Веет дух Пересвета над вами,</w:t>
      </w:r>
      <w:r w:rsidRPr="00770C93">
        <w:rPr>
          <w:rFonts w:ascii="Book Antiqua" w:hAnsi="Book Antiqua"/>
        </w:rPr>
        <w:br/>
      </w:r>
      <w:r w:rsidRPr="00770C93">
        <w:rPr>
          <w:rFonts w:ascii="Book Antiqua" w:hAnsi="Book Antiqua"/>
        </w:rPr>
        <w:lastRenderedPageBreak/>
        <w:t>Дух Кутузова, дух Горовца…</w:t>
      </w:r>
      <w:r w:rsidRPr="00770C93">
        <w:rPr>
          <w:rFonts w:ascii="Book Antiqua" w:hAnsi="Book Antiqua"/>
        </w:rPr>
        <w:br/>
        <w:t>Память Родины не убывает</w:t>
      </w:r>
      <w:r>
        <w:rPr>
          <w:rFonts w:ascii="Book Antiqua" w:hAnsi="Book Antiqua"/>
        </w:rPr>
        <w:t>.</w:t>
      </w:r>
      <w:r w:rsidRPr="00770C93">
        <w:rPr>
          <w:rFonts w:ascii="Book Antiqua" w:hAnsi="Book Antiqua"/>
        </w:rPr>
        <w:br/>
        <w:t>И, как прежде, волнует сердца”.</w:t>
      </w:r>
    </w:p>
    <w:p w:rsidR="00770C93" w:rsidRDefault="00770C93" w:rsidP="00770C93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Book Antiqua" w:hAnsi="Book Antiqua"/>
        </w:rPr>
      </w:pPr>
      <w:r w:rsidRPr="00770C93">
        <w:rPr>
          <w:rFonts w:ascii="Book Antiqua" w:hAnsi="Book Antiqua"/>
        </w:rPr>
        <w:t>12 июля в день святых апостолов Петра и Павла на поле под Прохоровкой произошло самое крупное в истории второй мировой войны танковое сражение, в котором участвовало до 1500 танков. В этой битве противник потерял до 400 танков и свыше 10000 солдат убитыми. День 12 июля 1943 года стал переломным в ходе битвы на Курской дуге. План</w:t>
      </w:r>
      <w:r w:rsidRPr="00770C93">
        <w:rPr>
          <w:rFonts w:ascii="Book Antiqua" w:hAnsi="Book Antiqua"/>
          <w:b/>
          <w:bCs/>
        </w:rPr>
        <w:t xml:space="preserve"> </w:t>
      </w:r>
      <w:r w:rsidRPr="00770C93">
        <w:rPr>
          <w:rFonts w:ascii="Book Antiqua" w:hAnsi="Book Antiqua"/>
        </w:rPr>
        <w:t>Вермахта под названием “Цитадель” по захвату Орла, Курска, Белгорода, окружению Красной Армии был сорван. Как и во всех других битвах в российской истории, победила не прочность брони, а сила русского народа, глубокая вера</w:t>
      </w:r>
      <w:r>
        <w:rPr>
          <w:rFonts w:ascii="Book Antiqua" w:hAnsi="Book Antiqua"/>
        </w:rPr>
        <w:t xml:space="preserve"> в святое правое дело. </w:t>
      </w:r>
    </w:p>
    <w:p w:rsidR="00770C93" w:rsidRDefault="00770C93" w:rsidP="00770C93">
      <w:pPr>
        <w:pStyle w:val="a3"/>
        <w:spacing w:before="0" w:beforeAutospacing="0" w:after="0" w:afterAutospacing="0"/>
        <w:contextualSpacing/>
        <w:jc w:val="both"/>
        <w:rPr>
          <w:rFonts w:ascii="Book Antiqua" w:hAnsi="Book Antiqua"/>
        </w:rPr>
      </w:pPr>
    </w:p>
    <w:p w:rsidR="00770C93" w:rsidRDefault="00770C93" w:rsidP="00770C93">
      <w:pPr>
        <w:pStyle w:val="2"/>
        <w:numPr>
          <w:ilvl w:val="0"/>
          <w:numId w:val="3"/>
        </w:numPr>
        <w:spacing w:before="0" w:after="0"/>
        <w:contextualSpacing/>
        <w:jc w:val="both"/>
        <w:rPr>
          <w:rFonts w:ascii="Book Antiqua" w:hAnsi="Book Antiqua"/>
          <w:b w:val="0"/>
          <w:i w:val="0"/>
          <w:sz w:val="24"/>
          <w:szCs w:val="24"/>
        </w:rPr>
      </w:pPr>
      <w:r w:rsidRPr="00770C93">
        <w:rPr>
          <w:rFonts w:ascii="Book Antiqua" w:hAnsi="Book Antiqua" w:cs="Times New Roman"/>
          <w:b w:val="0"/>
          <w:i w:val="0"/>
          <w:sz w:val="24"/>
          <w:szCs w:val="24"/>
        </w:rPr>
        <w:t xml:space="preserve">Прохоровское поле стали называть Третьим ратным полем России. В 1954 году возле Прохоровки на мраморном постаменте установили настоящий танк Т-34. Здесь же был сооружен мемориальный комплекс героям Курской битвы. А сейчас  в Прохоровке  действует   Военно-исторический музей-заповедник «Прохоровское поле». Над Прохоровским полем возвышается Храм Петра и Павла, напоминающий зажженную свечу высотой </w:t>
      </w:r>
      <w:smartTag w:uri="urn:schemas-microsoft-com:office:smarttags" w:element="metricconverter">
        <w:smartTagPr>
          <w:attr w:name="ProductID" w:val="59 метров"/>
        </w:smartTagPr>
        <w:r w:rsidRPr="00770C93">
          <w:rPr>
            <w:rFonts w:ascii="Book Antiqua" w:hAnsi="Book Antiqua" w:cs="Times New Roman"/>
            <w:b w:val="0"/>
            <w:i w:val="0"/>
            <w:sz w:val="24"/>
            <w:szCs w:val="24"/>
          </w:rPr>
          <w:t>59 метров</w:t>
        </w:r>
      </w:smartTag>
      <w:r w:rsidRPr="00770C93">
        <w:rPr>
          <w:rFonts w:ascii="Book Antiqua" w:hAnsi="Book Antiqua" w:cs="Times New Roman"/>
          <w:b w:val="0"/>
          <w:i w:val="0"/>
          <w:sz w:val="24"/>
          <w:szCs w:val="24"/>
        </w:rPr>
        <w:t>. Храм полностью белого цвета, что придет ему и его окружению особую торжественную обстановку. Ведь белый цвет это символ духовной чистоты, благородства и света. Также на территории храма построены еще несколько памятников. Главным явл</w:t>
      </w:r>
      <w:r>
        <w:rPr>
          <w:rFonts w:ascii="Book Antiqua" w:hAnsi="Book Antiqua" w:cs="Times New Roman"/>
          <w:b w:val="0"/>
          <w:i w:val="0"/>
          <w:sz w:val="24"/>
          <w:szCs w:val="24"/>
        </w:rPr>
        <w:t xml:space="preserve">яется памятник Победы. </w:t>
      </w:r>
      <w:r w:rsidRPr="004816A9">
        <w:rPr>
          <w:rFonts w:ascii="Book Antiqua" w:hAnsi="Book Antiqua" w:cs="Times New Roman"/>
          <w:b w:val="0"/>
          <w:i w:val="0"/>
          <w:sz w:val="24"/>
          <w:szCs w:val="24"/>
        </w:rPr>
        <w:t xml:space="preserve">Памятник  Победы представляет собой пятидесяти девятиметровую Звонницу, состоящую из четырех пилонов выполненных из белого камня. Каждый пилон это символ одного года Великой отечественной войны. Пилоны увенчаны золотой сферой символизирующей солнце и являющейся историческим символом державы Российской. Продолжением звонницы является семиметровая скульптура Покрова Пресвятой Богородицы – защитницы и заступницы великой России. Над пилонами золотом написаны слова «Нет больше той любви, как положить жизнь, душу свою за друзей своих». </w:t>
      </w:r>
      <w:r w:rsidRPr="004816A9">
        <w:rPr>
          <w:rFonts w:ascii="Book Antiqua" w:hAnsi="Book Antiqua"/>
          <w:b w:val="0"/>
          <w:i w:val="0"/>
          <w:sz w:val="24"/>
          <w:szCs w:val="24"/>
        </w:rPr>
        <w:t>В 2008 году в канун празднования шестидесятипятилетия Курской битвы и сражения под Прохоровкой была сооружена композиция скульптур «Великие полководцы трех ратных полей России: М. Кутузов, Д. Донской и Г. Жуков».</w:t>
      </w:r>
    </w:p>
    <w:p w:rsidR="004816A9" w:rsidRPr="004816A9" w:rsidRDefault="004816A9" w:rsidP="004816A9">
      <w:pPr>
        <w:rPr>
          <w:lang w:eastAsia="ru-RU"/>
        </w:rPr>
      </w:pPr>
    </w:p>
    <w:p w:rsidR="004816A9" w:rsidRDefault="004816A9" w:rsidP="004816A9">
      <w:pPr>
        <w:pStyle w:val="a3"/>
        <w:numPr>
          <w:ilvl w:val="0"/>
          <w:numId w:val="3"/>
        </w:numPr>
        <w:spacing w:before="0" w:beforeAutospacing="0" w:after="0" w:afterAutospacing="0"/>
        <w:contextualSpacing/>
        <w:jc w:val="both"/>
        <w:rPr>
          <w:rFonts w:ascii="Book Antiqua" w:hAnsi="Book Antiqua"/>
        </w:rPr>
      </w:pPr>
      <w:r w:rsidRPr="004816A9">
        <w:rPr>
          <w:rFonts w:ascii="Book Antiqua" w:hAnsi="Book Antiqua"/>
        </w:rPr>
        <w:t>В Прохоровском музее боевой славы хранится письмо генерала М.</w:t>
      </w:r>
      <w:r>
        <w:rPr>
          <w:rFonts w:ascii="Book Antiqua" w:hAnsi="Book Antiqua"/>
        </w:rPr>
        <w:t xml:space="preserve"> </w:t>
      </w:r>
      <w:r w:rsidRPr="004816A9">
        <w:rPr>
          <w:rFonts w:ascii="Book Antiqua" w:hAnsi="Book Antiqua"/>
        </w:rPr>
        <w:t>Егорова. Вот строки из него: «На полном ходу танк старшины Найдёнова ринулся на вражескую батарею, смял четыре пушки и три миномёта. Тяжёлый удар потряс старшину. Механик ещё сам не осознал, что ослеп, вёл машину, повинуясь выучке. Командир экипажа Шурыгин, сообразив о беде товарища, своими командами помогал ему ориентироваться. Целый час ещё танк, управляемый ослепшим водителем, дрался с врагом…»</w:t>
      </w:r>
    </w:p>
    <w:p w:rsidR="004816A9" w:rsidRDefault="004816A9" w:rsidP="004816A9">
      <w:pPr>
        <w:pStyle w:val="a4"/>
        <w:rPr>
          <w:rFonts w:ascii="Book Antiqua" w:hAnsi="Book Antiqua"/>
        </w:rPr>
      </w:pPr>
    </w:p>
    <w:p w:rsidR="004816A9" w:rsidRDefault="004816A9" w:rsidP="004816A9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contextualSpacing/>
        <w:jc w:val="both"/>
        <w:rPr>
          <w:rFonts w:ascii="Book Antiqua" w:hAnsi="Book Antiqua"/>
        </w:rPr>
      </w:pPr>
      <w:r w:rsidRPr="004816A9">
        <w:rPr>
          <w:rFonts w:ascii="Book Antiqua" w:hAnsi="Book Antiqua"/>
        </w:rPr>
        <w:t>Но не только танкисты проявляли чудеса героизма и мужества. Здесь, на Курской Дуге, совершил беспримерный подвиг летчик Александр Горовец, сбивший в одном бою 9 вражеских самолётов. Советские лётчики сбивали в одном полёте по три, по четыре, по пять и даже по шесть фашистов. Но чтобы девять! Нет. Такого не было. Ни до Горовца. Ни после. Ни у нас. Ни в одной из других воюющих армий. Лейтенант Горовец  за этот подвиг был удостоен звания Героя Советского Союза.  Но этот бой оказался для него последним. Погиб лейтенант Горовец. А подвиг живёт. И рассказы о нём ходят как быль, как сказка.</w:t>
      </w:r>
    </w:p>
    <w:p w:rsidR="004816A9" w:rsidRDefault="004816A9" w:rsidP="004816A9">
      <w:pPr>
        <w:pStyle w:val="a4"/>
        <w:rPr>
          <w:rFonts w:ascii="Book Antiqua" w:hAnsi="Book Antiqua"/>
        </w:rPr>
      </w:pPr>
    </w:p>
    <w:p w:rsidR="004816A9" w:rsidRPr="004816A9" w:rsidRDefault="004816A9" w:rsidP="004816A9">
      <w:pPr>
        <w:pStyle w:val="a3"/>
        <w:numPr>
          <w:ilvl w:val="0"/>
          <w:numId w:val="3"/>
        </w:numPr>
        <w:spacing w:before="0" w:beforeAutospacing="0" w:after="0" w:afterAutospacing="0"/>
        <w:ind w:left="714" w:hanging="357"/>
        <w:contextualSpacing/>
        <w:jc w:val="both"/>
        <w:rPr>
          <w:rFonts w:ascii="Book Antiqua" w:hAnsi="Book Antiqua"/>
        </w:rPr>
      </w:pPr>
      <w:r w:rsidRPr="004816A9">
        <w:rPr>
          <w:rFonts w:ascii="Book Antiqua" w:hAnsi="Book Antiqua"/>
        </w:rPr>
        <w:lastRenderedPageBreak/>
        <w:t xml:space="preserve">Много лет прошло, но память о прошлом  должна быть вечной, чтобы мы  знали, на какой земле живём. </w:t>
      </w:r>
    </w:p>
    <w:p w:rsidR="00770C93" w:rsidRPr="00770C93" w:rsidRDefault="00770C93" w:rsidP="00770C93">
      <w:pPr>
        <w:spacing w:after="0" w:line="240" w:lineRule="auto"/>
        <w:contextualSpacing/>
        <w:jc w:val="both"/>
        <w:rPr>
          <w:rFonts w:ascii="Book Antiqua" w:hAnsi="Book Antiqua"/>
          <w:sz w:val="24"/>
          <w:szCs w:val="24"/>
        </w:rPr>
      </w:pPr>
    </w:p>
    <w:sectPr w:rsidR="00770C93" w:rsidRPr="00770C93" w:rsidSect="00770C93">
      <w:pgSz w:w="11906" w:h="16838" w:code="9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931A10"/>
    <w:multiLevelType w:val="hybridMultilevel"/>
    <w:tmpl w:val="860E343E"/>
    <w:lvl w:ilvl="0" w:tplc="E472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3E3DB1"/>
    <w:multiLevelType w:val="hybridMultilevel"/>
    <w:tmpl w:val="950C9714"/>
    <w:lvl w:ilvl="0" w:tplc="E472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651542"/>
    <w:multiLevelType w:val="hybridMultilevel"/>
    <w:tmpl w:val="D3060B26"/>
    <w:lvl w:ilvl="0" w:tplc="E472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3EE3263"/>
    <w:multiLevelType w:val="hybridMultilevel"/>
    <w:tmpl w:val="7C449BA8"/>
    <w:lvl w:ilvl="0" w:tplc="E47266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3DB"/>
    <w:rsid w:val="0001719F"/>
    <w:rsid w:val="002423DB"/>
    <w:rsid w:val="00362347"/>
    <w:rsid w:val="004816A9"/>
    <w:rsid w:val="0076543D"/>
    <w:rsid w:val="00770C93"/>
    <w:rsid w:val="00846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3B27BD18-6701-4E7F-8EAA-E39F73289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770C93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770C9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70C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770C93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770C9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20">
    <w:name w:val="Заголовок 2 Знак"/>
    <w:basedOn w:val="a0"/>
    <w:link w:val="2"/>
    <w:rsid w:val="00770C93"/>
    <w:rPr>
      <w:rFonts w:ascii="Arial" w:eastAsia="Times New Roman" w:hAnsi="Arial" w:cs="Arial"/>
      <w:b/>
      <w:bCs/>
      <w:i/>
      <w:i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756</Words>
  <Characters>4311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Курлова</dc:creator>
  <cp:keywords/>
  <dc:description/>
  <cp:lastModifiedBy>Admin</cp:lastModifiedBy>
  <cp:revision>4</cp:revision>
  <cp:lastPrinted>2013-09-22T16:14:00Z</cp:lastPrinted>
  <dcterms:created xsi:type="dcterms:W3CDTF">2015-04-09T07:15:00Z</dcterms:created>
  <dcterms:modified xsi:type="dcterms:W3CDTF">2015-04-09T07:17:00Z</dcterms:modified>
</cp:coreProperties>
</file>