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F8" w:rsidRPr="00CC0CBA" w:rsidRDefault="006F55F8" w:rsidP="00CC0CBA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CC0CBA">
        <w:rPr>
          <w:rFonts w:ascii="Arial" w:hAnsi="Arial" w:cs="Arial"/>
          <w:vanish/>
          <w:sz w:val="16"/>
          <w:szCs w:val="16"/>
          <w:lang w:eastAsia="ru-RU"/>
        </w:rPr>
        <w:t>Начало формы</w:t>
      </w:r>
    </w:p>
    <w:p w:rsidR="006F55F8" w:rsidRPr="00CC0CBA" w:rsidRDefault="006F55F8" w:rsidP="00CC0CBA">
      <w:pPr>
        <w:pBdr>
          <w:top w:val="single" w:sz="6" w:space="1" w:color="auto"/>
        </w:pBdr>
        <w:spacing w:after="0" w:line="240" w:lineRule="auto"/>
        <w:jc w:val="center"/>
        <w:rPr>
          <w:rFonts w:ascii="Arial" w:hAnsi="Arial" w:cs="Arial"/>
          <w:vanish/>
          <w:sz w:val="16"/>
          <w:szCs w:val="16"/>
          <w:lang w:eastAsia="ru-RU"/>
        </w:rPr>
      </w:pPr>
      <w:r w:rsidRPr="00CC0CBA">
        <w:rPr>
          <w:rFonts w:ascii="Arial" w:hAnsi="Arial" w:cs="Arial"/>
          <w:vanish/>
          <w:sz w:val="16"/>
          <w:szCs w:val="16"/>
          <w:lang w:eastAsia="ru-RU"/>
        </w:rPr>
        <w:t>Конец формы</w:t>
      </w:r>
    </w:p>
    <w:p w:rsidR="006F55F8" w:rsidRPr="00AF44A5" w:rsidRDefault="006F55F8" w:rsidP="00AF44A5">
      <w:pPr>
        <w:spacing w:after="0" w:line="240" w:lineRule="auto"/>
        <w:rPr>
          <w:rFonts w:ascii="Arial" w:hAnsi="Arial" w:cs="Arial"/>
          <w:color w:val="000000"/>
          <w:sz w:val="18"/>
          <w:szCs w:val="18"/>
          <w:lang w:eastAsia="ru-RU"/>
        </w:rPr>
      </w:pPr>
      <w:r w:rsidRPr="00CC0CBA">
        <w:rPr>
          <w:rFonts w:ascii="Arial" w:hAnsi="Arial" w:cs="Arial"/>
          <w:color w:val="000000"/>
          <w:sz w:val="18"/>
          <w:szCs w:val="18"/>
          <w:lang w:eastAsia="ru-RU"/>
        </w:rPr>
        <w:t>1</w:t>
      </w:r>
      <w:r w:rsidRPr="00550484">
        <w:rPr>
          <w:rFonts w:ascii="pt_sansregular" w:hAnsi="pt_sansregular" w:cs="Arial"/>
          <w:noProof/>
          <w:color w:val="000000"/>
          <w:sz w:val="18"/>
          <w:szCs w:val="1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минобрнауки.рф/media/events/photos/big/41d582a79460e8047788.JPG" style="width:468pt;height:312pt;visibility:visible">
            <v:imagedata r:id="rId5" o:title=""/>
          </v:shape>
        </w:pict>
      </w:r>
      <w:hyperlink r:id="rId6" w:tgtFrame="_blank" w:history="1">
        <w:r w:rsidRPr="00CC0CBA">
          <w:rPr>
            <w:rFonts w:ascii="pt_sansregular" w:hAnsi="pt_sansregular" w:cs="Arial"/>
            <w:color w:val="FFFFFF"/>
            <w:sz w:val="18"/>
            <w:szCs w:val="18"/>
            <w:lang w:eastAsia="ru-RU"/>
          </w:rPr>
          <w:t>В новом окне</w:t>
        </w:r>
      </w:hyperlink>
    </w:p>
    <w:p w:rsidR="006F55F8" w:rsidRPr="00CC0CBA" w:rsidRDefault="006F55F8" w:rsidP="00CC0CBA">
      <w:pPr>
        <w:shd w:val="clear" w:color="auto" w:fill="FFFFFF"/>
        <w:spacing w:line="225" w:lineRule="atLeast"/>
        <w:rPr>
          <w:rFonts w:ascii="pt_sansregular" w:hAnsi="pt_sansregular" w:cs="Arial"/>
          <w:color w:val="000000"/>
          <w:sz w:val="18"/>
          <w:szCs w:val="18"/>
          <w:lang w:eastAsia="ru-RU"/>
        </w:rPr>
      </w:pPr>
      <w:r w:rsidRPr="00CC0CBA">
        <w:rPr>
          <w:rFonts w:ascii="pt_sansregular" w:hAnsi="pt_sansregular" w:cs="Arial"/>
          <w:color w:val="000000"/>
          <w:sz w:val="18"/>
          <w:szCs w:val="18"/>
          <w:lang w:eastAsia="ru-RU"/>
        </w:rPr>
        <w:t xml:space="preserve">Кадр из обучающего мультфильма КЕНА РОБИНСОНА </w:t>
      </w:r>
      <w:r w:rsidRPr="00CC0CBA">
        <w:rPr>
          <w:rFonts w:ascii="pt_sansregular" w:hAnsi="pt_sansregular" w:cs="Arial"/>
          <w:color w:val="B5B5B5"/>
          <w:sz w:val="18"/>
          <w:szCs w:val="18"/>
          <w:lang w:eastAsia="ru-RU"/>
        </w:rPr>
        <w:t>Пресс-служба Минобрнауки России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>Россия вошла в число более чем 100 государств, в которых одновременно пройдет «Самый Большой Урок в Мире». Урок о ценности и доступности образования будет проведен при поддержке Министерства образования и науки Российской Федерации, а также фонда помощи детям «Обнаженные сердца», основанного Натальей Водяновой и РООИ «Перспектива».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 xml:space="preserve">Цель «Самого Большого Урока в Мире» – используя анимацию, красочную графику и игровые упражнения, познакомить детей и подростков на всей планете с Общемировыми целями устойчивого развития, которые в конце сентября примут 193 страны-члена ООН, включая Россию. Общемировые цели – это план действий для всего человечества по решению основных проблем, стоящих перед планетой. 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 xml:space="preserve">Среди 17 Общемировых целей: ликвидация нищеты, борьба с голодом, охрана здоровья, обеспечение гендерного равноправия, борьба с изменением климата, стимулирование экономического роста и обеспечение качественного образования для детей всей планеты </w:t>
      </w:r>
      <w:r w:rsidRPr="00CC0CBA">
        <w:rPr>
          <w:rFonts w:ascii="pt_sansregular" w:hAnsi="pt_sansregular" w:cs="Arial"/>
          <w:i/>
          <w:iCs/>
          <w:color w:val="000000"/>
          <w:sz w:val="24"/>
          <w:szCs w:val="24"/>
          <w:lang w:eastAsia="ru-RU"/>
        </w:rPr>
        <w:t xml:space="preserve">(полный список можно найти на сайте GlobalGoals.org/ru). 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 xml:space="preserve">Самый Большой Урок в Мире специально разработан для того, чтобы рассказать об Общемировых целях тем, кого они касаются в большей мере – самим детям. 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 xml:space="preserve">После ознакомления с Общемировыми целями и просмотра увлекательного </w:t>
      </w:r>
      <w:hyperlink r:id="rId7" w:history="1">
        <w:r w:rsidRPr="00CC0CBA">
          <w:rPr>
            <w:rFonts w:ascii="pt_sansregular" w:hAnsi="pt_sansregular" w:cs="Arial"/>
            <w:color w:val="319ED6"/>
            <w:sz w:val="24"/>
            <w:szCs w:val="24"/>
            <w:lang w:eastAsia="ru-RU"/>
          </w:rPr>
          <w:t>мультфильма</w:t>
        </w:r>
      </w:hyperlink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>, сценарий которого был специально написан известным педагогом-новатором Кеном Робинсоном, школьникам будет предложено сосредоточиться на цели номер 16 «Качественное образование» и затронуть один из его аспектов – инклюзию (доступность образования для детей и подростков с особенностями развития и инвалидностью).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>Учащиеся познакомятся с историями ребят с синдромом Дауна, аутизмом, ДЦП и другими особенностями развития, поговорят о важности принятия своих сверстников такими, какие они есть, совместного обучения, игры и общества, открытого ко всем, независимо от физических или интеллектуальных особенностей.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 xml:space="preserve">Интернет-урок поможет воспитать у учащихся разных возрастных групп чувство уважения к своим школьным товарищам независимо от их психических, физических и интеллектуальных способностей. 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bold" w:hAnsi="pt_sansbold" w:cs="Arial"/>
          <w:b/>
          <w:bCs/>
          <w:color w:val="000000"/>
          <w:sz w:val="24"/>
          <w:szCs w:val="24"/>
          <w:lang w:eastAsia="ru-RU"/>
        </w:rPr>
        <w:t>Вениамин Каганов, заместитель министра образования и науки Российской: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i/>
          <w:iCs/>
          <w:color w:val="000000"/>
          <w:sz w:val="24"/>
          <w:szCs w:val="24"/>
          <w:lang w:eastAsia="ru-RU"/>
        </w:rPr>
        <w:t>«Этот урок я предлагаю посвятить не просто ценности образования, но и инклюзивному образованию, когда независимо от того, как мы выглядим или как быстро мы усваиваем информацию, мы могли учиться, работать и жить в одном обществе, открытом для всех. Независимо от способностей и возможностей».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bold" w:hAnsi="pt_sansbold" w:cs="Arial"/>
          <w:b/>
          <w:bCs/>
          <w:color w:val="000000"/>
          <w:sz w:val="24"/>
          <w:szCs w:val="24"/>
          <w:lang w:eastAsia="ru-RU"/>
        </w:rPr>
        <w:t>Наталья Водянова, основатель фонда «Обнаженные сердца»: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i/>
          <w:iCs/>
          <w:color w:val="000000"/>
          <w:sz w:val="24"/>
          <w:szCs w:val="24"/>
          <w:lang w:eastAsia="ru-RU"/>
        </w:rPr>
        <w:t>«Я очень рада, что Россия принимает участие в таком важном мероприятии как Самый Большой Урок в Мире. Для сотен тысяч родителей детей с особенностями развития и инвалидностью это невероятно важный момент. Ведь инклюзивное образование позволяет нам рассматривать различия детей не как препятствие, а как возможность развития процесса обучения, и открывает доступ к школе абсолютно всем детям. А это еще один шаг к созданию инклюзивного общества в нашей стране!».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>Интернет-урок станет не только методическим пособием для педагогов в проведении Самого Большого Урока в Мире, но и интересным видеороликом для школьников и их родителей. Все вспомогательные материалы, необходимые для подготовки урока, включая план, иллюстрации и короткометражный мультипликационный фильм, будут размещены на сайте Министерства.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>Самый Большой Урок в Мире пройдет по всему миру с 28 сентября по 2 октября. В разных странах его проведут такие известные люди как певица Шакира, теннисистка Серена Уильямс, футболист Неймар, королева Иордании Рания.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bold" w:hAnsi="pt_sansbold" w:cs="Arial"/>
          <w:b/>
          <w:bCs/>
          <w:i/>
          <w:iCs/>
          <w:color w:val="000000"/>
          <w:sz w:val="24"/>
          <w:szCs w:val="24"/>
          <w:lang w:eastAsia="ru-RU"/>
        </w:rPr>
        <w:t>Справочно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bold" w:hAnsi="pt_sansbold" w:cs="Arial"/>
          <w:b/>
          <w:bCs/>
          <w:i/>
          <w:iCs/>
          <w:color w:val="000000"/>
          <w:sz w:val="24"/>
          <w:szCs w:val="24"/>
          <w:lang w:eastAsia="ru-RU"/>
        </w:rPr>
        <w:t>Об Общемировых целях устойчивого развития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>Цели устойчивого развития находятся в центре нового амбициозного глобального плана действий, который был согласован и принят 193 государствами-членами ООН в ходе Специального саммита по устойчивому развитию, который прошел 25-27 сентября 2015 года в Нью-Йорке на ассамблее Организации Объединенных Наций. Более 160 мировых лидеров (включая Президента Российской Федерации В.В. Путина) специально приехали в Нью-Йорк, чтобы утвердить новые задачи, основанные на успешных Целях развития тысячелетия ООН (2000-2015 гг.), которые помогли миллионам людей выбраться из нищеты. Этот новый план действий будет опираться на успехах предыдущего и предложит новые решения, которые улучшат жизнь людей во всем мире.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bold" w:hAnsi="pt_sansbold" w:cs="Arial"/>
          <w:b/>
          <w:bCs/>
          <w:i/>
          <w:iCs/>
          <w:color w:val="000000"/>
          <w:sz w:val="24"/>
          <w:szCs w:val="24"/>
          <w:lang w:eastAsia="ru-RU"/>
        </w:rPr>
        <w:t>Об инклюзивном образовании в Российской Федерации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>В настоящее время инклюзивное образование на территории Российской Федерации регулируется Конституцией Российской Федерации, федеральным законом № 273-ФЗ «Об образовании в Российской Федерации», федеральным законом «О социальной защите инвалидов в Российской Федерации», а также Конвенцией о правах ребенка и Протоколом № 1 Европейской конвенции о защите прав человека и основных свобод. Однако одного законодательства недостаточно, чтобы полностью изменить ситуацию и сформировать инклюзивное общество, которое уважает и ценит отличия одних от других. Готовность общества, педагогического состава и самих школьников к изменениям – важная предпосылка успешной инклюзии, и она должна воспитываться с раннего возраста.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 xml:space="preserve">Нормативы в отношении совместного обучения детей с ограниченными возможностями здоровья (ОВЗ) с детьми без ограничений или с детьми с другими нарушениями изначально были утверждены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 В 2015 году по поручению Комиссии при Президенте Российской Федерации по делам инвалидов Минобрнауки разработал 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ОВЗ, а в 2016 г. будет введен новый образовательный стандарт инклюзивного образования, то есть дети с ОВЗ будут учиться вместе с обычными школьниками. 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bold" w:hAnsi="pt_sansbold" w:cs="Arial"/>
          <w:b/>
          <w:bCs/>
          <w:i/>
          <w:iCs/>
          <w:color w:val="000000"/>
          <w:sz w:val="24"/>
          <w:szCs w:val="24"/>
          <w:lang w:eastAsia="ru-RU"/>
        </w:rPr>
        <w:t>О проекте «Каждый»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>Проект «Каждый» – это инициатива британского режиссера и сценариста Ричарда Кертиса – человека, подарившего миру «Мистера Бина», «Бриджит Джонс», «Реальную Любовь» и десятки других фильмов, известных во всем мире. Главная и единственная цель проекта «Каждый» заключается в том, чтобы помочь странам-членам ООН донести смысл Общемировых целей ООН простым и понятным языком, с помощью инфографики, музыки, кино и социальных сетей. Проект «Каждый» уже поддерживают тысячи организаций и знаменитостей по всему миру. Среди них музыканты Энни Леннокс, Жилберто Жил, Крис Мартин, Сэм Смит, Бейонсе и Боно, футболист сборной Бразилии Неймар, теннисистка Серена Уильямс, Джейми Оливер, Наталья Водянова, актриса Мишель Родригес и многие другие.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bold" w:hAnsi="pt_sansbold" w:cs="Arial"/>
          <w:b/>
          <w:bCs/>
          <w:i/>
          <w:iCs/>
          <w:color w:val="000000"/>
          <w:sz w:val="24"/>
          <w:szCs w:val="24"/>
          <w:lang w:eastAsia="ru-RU"/>
        </w:rPr>
        <w:t>О фонде «Обнаженные сердца»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>«Обнаженные сердца» – Фонд помощи детям, основанный супермоделью и благотворителем Натальей Водяновой в 2004 году. Основные направления работы Фонда – создание системы бесплатных услуг для уязвимых семей, воспитывающих детей с особенностями развития, и строительство инклюзивных детских игровых площадок. При помощи этих программ Фонд стремится к реализации своей основной миссии: помочь становлению инклюзивного общества, открытого к людям с особенностями развития. На сегодняшний день на счету Фонда более 150 игровых объектов, поддержка проектов десятков российских НКО, работающих с детьми с особенностями развития, пилотный Центр поддержки семьи в Нижнем Новгороде, проект обучения педагогов школ и дошкольных учреждений работе с детьми с аутизмом и ежегодный международный форум «Каждый ребенок достоин семьи».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>Проект фонда «Внедрение современных технологий обучения детей с расстройствами аутистического спектра в коррекционных школах Нижнего Новгорода» уже третий год демонстрирует потрясающие результаты, а его школы-участники официально вошли в число площадок по апробации федерального государственного образовательного стандарта обучающихся с ограниченными возможностями здоровья в условиях общеобразовательной и специальной (коррекционной) школы. 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bold" w:hAnsi="pt_sansbold" w:cs="Arial"/>
          <w:b/>
          <w:bCs/>
          <w:i/>
          <w:iCs/>
          <w:color w:val="000000"/>
          <w:sz w:val="24"/>
          <w:szCs w:val="24"/>
          <w:lang w:eastAsia="ru-RU"/>
        </w:rPr>
        <w:t>О РООИ «Перспектива»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 xml:space="preserve">Региональная общественная организация людей с инвалидностью «Перспектива» была создана в 1997 г. Миссия организации – добиться полного включения людей с инвалидностью во все сферы жизни общества и улучшить качество их жизни. Направлениями деятельности организации являются: поддержка развития инклюзивного образования, спорта, развитие лидерства у подростков с инвалидностью, юридическая защита прав и сопровождение людей с инвалидностью, создание условий для равного доступа к трудоустройству, разработка универсального дизайна интерьеров и экстерьеров, проведение международного кинофестиваля о жизни людей с инвалидностью «Кино без барьеров», реализация проекта «Театральная Перспектива». </w:t>
      </w:r>
    </w:p>
    <w:p w:rsidR="006F55F8" w:rsidRPr="00CC0CBA" w:rsidRDefault="006F55F8" w:rsidP="00CC0CBA">
      <w:pPr>
        <w:shd w:val="clear" w:color="auto" w:fill="FFFFFF"/>
        <w:spacing w:before="100" w:beforeAutospacing="1" w:after="300" w:line="285" w:lineRule="atLeast"/>
        <w:rPr>
          <w:rFonts w:ascii="pt_sansregular" w:hAnsi="pt_sansregular" w:cs="Arial"/>
          <w:color w:val="000000"/>
          <w:sz w:val="24"/>
          <w:szCs w:val="24"/>
          <w:lang w:eastAsia="ru-RU"/>
        </w:rPr>
      </w:pPr>
      <w:r w:rsidRPr="00CC0CBA">
        <w:rPr>
          <w:rFonts w:ascii="pt_sansregular" w:hAnsi="pt_sansregular" w:cs="Arial"/>
          <w:color w:val="000000"/>
          <w:sz w:val="24"/>
          <w:szCs w:val="24"/>
          <w:lang w:eastAsia="ru-RU"/>
        </w:rPr>
        <w:t>«Перспектива» выступает за реализацию права каждого ребенка на образование через включение детей с инвалидностью в общеобразовательные школы и создание условий для их поддержки. Для этого реализуется еще один проект организации – проведение «Уроков доброты» – занятий по пониманию инвалидности, которые способствуют продвижению в школах понятия инклюзии, готовят детей к приходу в класс сверстников с инвалидностью, облегчают понимание целей совместного обучения детей с инвалидностью и без. С начала 2000-х годов «Уроки Доброты» по разработкам «Перспективы» проводятся более чем в 30 городах России и в 4 странах СНГ, 450 000 школьников стали участниками «Уроков доброты», подготовлено более 500 ведущих – молодых людей с инвалидностью.</w:t>
      </w:r>
    </w:p>
    <w:p w:rsidR="006F55F8" w:rsidRPr="00CC0CBA" w:rsidRDefault="006F55F8" w:rsidP="00AF44A5">
      <w:pPr>
        <w:shd w:val="clear" w:color="auto" w:fill="FFFFFF"/>
        <w:spacing w:before="100" w:beforeAutospacing="1" w:after="100" w:afterAutospacing="1" w:line="240" w:lineRule="auto"/>
        <w:rPr>
          <w:rFonts w:ascii="pt_sansregular" w:hAnsi="pt_sansregular" w:cs="Arial"/>
          <w:color w:val="000000"/>
          <w:sz w:val="18"/>
          <w:szCs w:val="18"/>
          <w:lang w:eastAsia="ru-RU"/>
        </w:rPr>
      </w:pPr>
    </w:p>
    <w:p w:rsidR="006F55F8" w:rsidRDefault="006F55F8"/>
    <w:sectPr w:rsidR="006F55F8" w:rsidSect="00142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_sans_narrow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_sans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_sans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B0397"/>
    <w:multiLevelType w:val="multilevel"/>
    <w:tmpl w:val="B0DA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72EA5"/>
    <w:multiLevelType w:val="multilevel"/>
    <w:tmpl w:val="4B82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143E0"/>
    <w:multiLevelType w:val="multilevel"/>
    <w:tmpl w:val="3830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5A1CE3"/>
    <w:multiLevelType w:val="multilevel"/>
    <w:tmpl w:val="F14E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D0EC5"/>
    <w:multiLevelType w:val="multilevel"/>
    <w:tmpl w:val="8D9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8B6B19"/>
    <w:multiLevelType w:val="multilevel"/>
    <w:tmpl w:val="C6E8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414C"/>
    <w:rsid w:val="00142DBC"/>
    <w:rsid w:val="00167C85"/>
    <w:rsid w:val="00550484"/>
    <w:rsid w:val="006F55F8"/>
    <w:rsid w:val="00994D2A"/>
    <w:rsid w:val="00AF44A5"/>
    <w:rsid w:val="00CC0CBA"/>
    <w:rsid w:val="00F47C91"/>
    <w:rsid w:val="00FD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BC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CC0CBA"/>
    <w:pPr>
      <w:spacing w:before="100" w:beforeAutospacing="1" w:after="360" w:line="240" w:lineRule="auto"/>
      <w:outlineLvl w:val="2"/>
    </w:pPr>
    <w:rPr>
      <w:rFonts w:ascii="pt_sans_narrowbold" w:eastAsia="Times New Roman" w:hAnsi="pt_sans_narrowbold"/>
      <w:caps/>
      <w:color w:val="323232"/>
      <w:sz w:val="33"/>
      <w:szCs w:val="33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C0CBA"/>
    <w:rPr>
      <w:rFonts w:ascii="pt_sans_narrowbold" w:hAnsi="pt_sans_narrowbold" w:cs="Times New Roman"/>
      <w:caps/>
      <w:color w:val="323232"/>
      <w:sz w:val="33"/>
      <w:szCs w:val="33"/>
      <w:lang w:eastAsia="ru-RU"/>
    </w:rPr>
  </w:style>
  <w:style w:type="character" w:styleId="Hyperlink">
    <w:name w:val="Hyperlink"/>
    <w:basedOn w:val="DefaultParagraphFont"/>
    <w:uiPriority w:val="99"/>
    <w:semiHidden/>
    <w:rsid w:val="00CC0CBA"/>
    <w:rPr>
      <w:rFonts w:cs="Times New Roman"/>
      <w:color w:val="319ED6"/>
      <w:u w:val="none"/>
      <w:effect w:val="none"/>
      <w:vertAlign w:val="baseline"/>
    </w:rPr>
  </w:style>
  <w:style w:type="paragraph" w:customStyle="1" w:styleId="meta">
    <w:name w:val="meta"/>
    <w:basedOn w:val="Normal"/>
    <w:uiPriority w:val="99"/>
    <w:rsid w:val="00CC0C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C0C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C0CBA"/>
    <w:rPr>
      <w:rFonts w:ascii="Arial" w:hAnsi="Arial" w:cs="Arial"/>
      <w:vanish/>
      <w:sz w:val="16"/>
      <w:szCs w:val="16"/>
      <w:lang w:eastAsia="ru-RU"/>
    </w:rPr>
  </w:style>
  <w:style w:type="character" w:customStyle="1" w:styleId="ui-datepicker-month">
    <w:name w:val="ui-datepicker-month"/>
    <w:basedOn w:val="DefaultParagraphFont"/>
    <w:uiPriority w:val="99"/>
    <w:rsid w:val="00CC0CBA"/>
    <w:rPr>
      <w:rFonts w:cs="Times New Roman"/>
    </w:rPr>
  </w:style>
  <w:style w:type="character" w:customStyle="1" w:styleId="ui-datepicker-year">
    <w:name w:val="ui-datepicker-year"/>
    <w:basedOn w:val="DefaultParagraphFont"/>
    <w:uiPriority w:val="99"/>
    <w:rsid w:val="00CC0CBA"/>
    <w:rPr>
      <w:rFonts w:cs="Times New Roman"/>
    </w:rPr>
  </w:style>
  <w:style w:type="character" w:customStyle="1" w:styleId="ui-state-default4">
    <w:name w:val="ui-state-default4"/>
    <w:basedOn w:val="DefaultParagraphFont"/>
    <w:uiPriority w:val="99"/>
    <w:rsid w:val="00CC0CBA"/>
    <w:rPr>
      <w:rFonts w:cs="Times New Roma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C0C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CC0CBA"/>
    <w:rPr>
      <w:rFonts w:ascii="Arial" w:hAnsi="Arial" w:cs="Arial"/>
      <w:vanish/>
      <w:sz w:val="16"/>
      <w:szCs w:val="16"/>
      <w:lang w:eastAsia="ru-RU"/>
    </w:rPr>
  </w:style>
  <w:style w:type="character" w:customStyle="1" w:styleId="hl">
    <w:name w:val="hl"/>
    <w:basedOn w:val="DefaultParagraphFont"/>
    <w:uiPriority w:val="99"/>
    <w:rsid w:val="00CC0CBA"/>
    <w:rPr>
      <w:rFonts w:cs="Times New Roman"/>
    </w:rPr>
  </w:style>
  <w:style w:type="character" w:customStyle="1" w:styleId="published">
    <w:name w:val="published"/>
    <w:basedOn w:val="DefaultParagraphFont"/>
    <w:uiPriority w:val="99"/>
    <w:rsid w:val="00CC0CBA"/>
    <w:rPr>
      <w:rFonts w:cs="Times New Roman"/>
    </w:rPr>
  </w:style>
  <w:style w:type="character" w:customStyle="1" w:styleId="meta-tags">
    <w:name w:val="meta-tags"/>
    <w:basedOn w:val="DefaultParagraphFont"/>
    <w:uiPriority w:val="99"/>
    <w:rsid w:val="00CC0CBA"/>
    <w:rPr>
      <w:rFonts w:cs="Times New Roman"/>
    </w:rPr>
  </w:style>
  <w:style w:type="character" w:customStyle="1" w:styleId="fileinfo">
    <w:name w:val="fileinfo"/>
    <w:basedOn w:val="DefaultParagraphFont"/>
    <w:uiPriority w:val="99"/>
    <w:rsid w:val="00CC0C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0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121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0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3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119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0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30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119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0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30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1196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0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3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1209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730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3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0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01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30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0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30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30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730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730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30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30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121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30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01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3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3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&#1074;&#1080;&#1076;&#1077;&#1086;/1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media/events/photos/full_size/41d582a7946e04211899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1450</Words>
  <Characters>8270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</cp:lastModifiedBy>
  <cp:revision>3</cp:revision>
  <dcterms:created xsi:type="dcterms:W3CDTF">2015-11-18T05:12:00Z</dcterms:created>
  <dcterms:modified xsi:type="dcterms:W3CDTF">2015-11-29T08:50:00Z</dcterms:modified>
</cp:coreProperties>
</file>