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29" w:rsidRDefault="007C0C2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29" w:rsidRDefault="007C0C2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Урок истории в 6 классе</w:t>
      </w:r>
    </w:p>
    <w:p w:rsidR="007C0C29" w:rsidRDefault="007C0C2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Тлебова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Сауле Катрановна</w:t>
      </w:r>
    </w:p>
    <w:p w:rsidR="007C0C29" w:rsidRDefault="007C0C2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C29" w:rsidRDefault="007C0C2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169" w:rsidRPr="00935408" w:rsidRDefault="0086716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408">
        <w:rPr>
          <w:rFonts w:ascii="Times New Roman" w:hAnsi="Times New Roman" w:cs="Times New Roman"/>
          <w:b/>
          <w:sz w:val="24"/>
          <w:szCs w:val="24"/>
        </w:rPr>
        <w:t>ТЕХНОЛОГИЧЕСКАЯ КАРТА УРОКА ИСТОРИИ</w:t>
      </w:r>
    </w:p>
    <w:tbl>
      <w:tblPr>
        <w:tblW w:w="15310" w:type="dxa"/>
        <w:tblInd w:w="-378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3120"/>
        <w:gridCol w:w="1701"/>
        <w:gridCol w:w="7087"/>
        <w:gridCol w:w="3402"/>
      </w:tblGrid>
      <w:tr w:rsidR="00867169" w:rsidRPr="00935408" w:rsidTr="004308FE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711CD4" w:rsidP="00C63DBB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Славяне</w:t>
            </w:r>
            <w:r w:rsidR="009354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5408">
              <w:rPr>
                <w:rFonts w:ascii="Times New Roman" w:hAnsi="Times New Roman" w:cs="Times New Roman"/>
                <w:b/>
                <w:bCs/>
              </w:rPr>
              <w:t xml:space="preserve"> и </w:t>
            </w:r>
            <w:r w:rsidR="009354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5408">
              <w:rPr>
                <w:rFonts w:ascii="Times New Roman" w:hAnsi="Times New Roman" w:cs="Times New Roman"/>
                <w:b/>
                <w:bCs/>
              </w:rPr>
              <w:t>их соседи.</w:t>
            </w:r>
          </w:p>
        </w:tc>
      </w:tr>
      <w:tr w:rsidR="000D1002" w:rsidRPr="00935408" w:rsidTr="001C3635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002" w:rsidRPr="00935408" w:rsidRDefault="000D1002" w:rsidP="000D1002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Тип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002" w:rsidRPr="00935408" w:rsidRDefault="000D1002" w:rsidP="000D10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 изучения нового материала</w:t>
            </w:r>
          </w:p>
        </w:tc>
      </w:tr>
      <w:tr w:rsidR="00867169" w:rsidRPr="00935408" w:rsidTr="004308FE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Цель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48222C" w:rsidP="000F0212">
            <w:pPr>
              <w:spacing w:after="0" w:line="240" w:lineRule="auto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 у учащихся   общее представление о восточных  славянах</w:t>
            </w:r>
            <w:r w:rsidR="000F0212" w:rsidRPr="009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Познакомить учащихся с процессом ра</w:t>
            </w:r>
            <w:r w:rsidR="000F0212" w:rsidRPr="009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F0212" w:rsidRPr="009354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селения восточнославянских племён в древности;  Дать  ученикам общее представление о занятиях и  быте древних славян</w:t>
            </w:r>
          </w:p>
        </w:tc>
      </w:tr>
      <w:tr w:rsidR="00867169" w:rsidRPr="00935408" w:rsidTr="004308FE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Образовательные  ресурсы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9354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«История </w:t>
            </w:r>
            <w:r w:rsidR="00E6635F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России с древнейших времен до конца </w:t>
            </w:r>
            <w:r w:rsidR="00E6635F" w:rsidRPr="0093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="00E6635F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», рабочая тетрадь к учебнику, презентация </w:t>
            </w:r>
            <w:r w:rsidR="009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5B7D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67169" w:rsidRPr="00935408" w:rsidTr="004308FE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План урока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D94724" w:rsidP="00D9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Происхождение и расселение славян</w:t>
            </w:r>
          </w:p>
          <w:p w:rsidR="00D94724" w:rsidRPr="00935408" w:rsidRDefault="00D94724" w:rsidP="00D9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Занятия славян</w:t>
            </w:r>
          </w:p>
          <w:p w:rsidR="00D94724" w:rsidRPr="00935408" w:rsidRDefault="00D94724" w:rsidP="00D9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Быт и нравы славян</w:t>
            </w:r>
          </w:p>
          <w:p w:rsidR="00D94724" w:rsidRPr="00935408" w:rsidRDefault="00D94724" w:rsidP="00D94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Верования славян</w:t>
            </w:r>
          </w:p>
        </w:tc>
      </w:tr>
      <w:tr w:rsidR="00867169" w:rsidRPr="00935408" w:rsidTr="004308FE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Личностно значимая пр</w:t>
            </w:r>
            <w:r w:rsidRPr="00935408">
              <w:rPr>
                <w:rFonts w:ascii="Times New Roman" w:hAnsi="Times New Roman" w:cs="Times New Roman"/>
                <w:b/>
                <w:bCs/>
              </w:rPr>
              <w:t>о</w:t>
            </w:r>
            <w:r w:rsidRPr="00935408">
              <w:rPr>
                <w:rFonts w:ascii="Times New Roman" w:hAnsi="Times New Roman" w:cs="Times New Roman"/>
                <w:b/>
                <w:bCs/>
              </w:rPr>
              <w:t>блема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FD0F89" w:rsidP="004308FE">
            <w:pPr>
              <w:pStyle w:val="ParagraphStyle"/>
              <w:rPr>
                <w:rFonts w:ascii="Times New Roman" w:hAnsi="Times New Roman" w:cs="Times New Roman"/>
              </w:rPr>
            </w:pPr>
            <w:proofErr w:type="gramStart"/>
            <w:r w:rsidRPr="00935408">
              <w:rPr>
                <w:rFonts w:ascii="Times New Roman" w:hAnsi="Times New Roman" w:cs="Times New Roman"/>
              </w:rPr>
              <w:t>Определить откуда пошла</w:t>
            </w:r>
            <w:proofErr w:type="gramEnd"/>
            <w:r w:rsidRPr="00935408">
              <w:rPr>
                <w:rFonts w:ascii="Times New Roman" w:hAnsi="Times New Roman" w:cs="Times New Roman"/>
              </w:rPr>
              <w:t xml:space="preserve"> русская земля</w:t>
            </w:r>
          </w:p>
        </w:tc>
      </w:tr>
      <w:tr w:rsidR="00867169" w:rsidRPr="00935408" w:rsidTr="004308FE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  <w:caps/>
              </w:rPr>
              <w:t>м</w:t>
            </w:r>
            <w:r w:rsidRPr="00935408">
              <w:rPr>
                <w:rFonts w:ascii="Times New Roman" w:hAnsi="Times New Roman" w:cs="Times New Roman"/>
                <w:b/>
                <w:bCs/>
              </w:rPr>
              <w:t xml:space="preserve">етоды и формы </w:t>
            </w:r>
            <w:r w:rsidRPr="00935408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169" w:rsidRPr="00935408" w:rsidRDefault="00867169" w:rsidP="004308FE">
            <w:pPr>
              <w:pStyle w:val="ParagraphStyle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  <w:i/>
                <w:iCs/>
              </w:rPr>
              <w:t>Методы:</w:t>
            </w:r>
            <w:r w:rsidRPr="00935408">
              <w:rPr>
                <w:rFonts w:ascii="Times New Roman" w:hAnsi="Times New Roman" w:cs="Times New Roman"/>
              </w:rPr>
              <w:t xml:space="preserve"> наглядный, частично-поисковый, практический, контроля.</w:t>
            </w:r>
          </w:p>
          <w:p w:rsidR="00867169" w:rsidRPr="00935408" w:rsidRDefault="00867169" w:rsidP="004308FE">
            <w:pPr>
              <w:pStyle w:val="ParagraphStyle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  <w:i/>
                <w:iCs/>
              </w:rPr>
              <w:t>Формы:</w:t>
            </w:r>
            <w:r w:rsidRPr="00935408">
              <w:rPr>
                <w:rFonts w:ascii="Times New Roman" w:hAnsi="Times New Roman" w:cs="Times New Roman"/>
              </w:rPr>
              <w:t xml:space="preserve"> индивидуальная, групповая, фронтальная</w:t>
            </w:r>
          </w:p>
        </w:tc>
      </w:tr>
      <w:tr w:rsidR="00475855" w:rsidRPr="00935408" w:rsidTr="004308FE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855" w:rsidRPr="00935408" w:rsidRDefault="00475855" w:rsidP="00475855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</w:p>
        </w:tc>
        <w:tc>
          <w:tcPr>
            <w:tcW w:w="1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855" w:rsidRPr="00935408" w:rsidRDefault="003D2FED" w:rsidP="003D2F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Союзы племён славян, подсечно-огневая и переложная система земледелия, бортничество, язычество, идол, свят</w:t>
            </w:r>
            <w:r w:rsidRPr="00935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лище, вервь, вече, народное ополчение, быт, нравы.</w:t>
            </w:r>
            <w:proofErr w:type="gramEnd"/>
          </w:p>
        </w:tc>
      </w:tr>
      <w:tr w:rsidR="00867169" w:rsidRPr="00935408" w:rsidTr="004308FE">
        <w:trPr>
          <w:trHeight w:val="12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Планируемые результаты</w:t>
            </w:r>
          </w:p>
        </w:tc>
      </w:tr>
      <w:tr w:rsidR="00867169" w:rsidRPr="00935408" w:rsidTr="006830B2">
        <w:trPr>
          <w:trHeight w:val="1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Метапредметные УУД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935408" w:rsidRDefault="00867169" w:rsidP="004308FE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35408">
              <w:rPr>
                <w:rFonts w:ascii="Times New Roman" w:hAnsi="Times New Roman" w:cs="Times New Roman"/>
                <w:b/>
                <w:bCs/>
              </w:rPr>
              <w:t>Личностные УУД</w:t>
            </w:r>
          </w:p>
        </w:tc>
      </w:tr>
      <w:tr w:rsidR="00867169" w:rsidRPr="00935408" w:rsidTr="006830B2">
        <w:trPr>
          <w:trHeight w:val="12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935408" w:rsidRDefault="00867169" w:rsidP="004308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  <w:i/>
                <w:iCs/>
              </w:rPr>
              <w:t>Научатся:</w:t>
            </w:r>
            <w:r w:rsidRPr="00935408">
              <w:rPr>
                <w:rFonts w:ascii="Times New Roman" w:hAnsi="Times New Roman" w:cs="Times New Roman"/>
              </w:rPr>
              <w:t xml:space="preserve"> проявлять личностные свойства в основных видах деятельности.</w:t>
            </w:r>
          </w:p>
          <w:p w:rsidR="00867169" w:rsidRPr="00935408" w:rsidRDefault="00867169" w:rsidP="006830B2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  <w:i/>
                <w:iCs/>
              </w:rPr>
              <w:t>Получат возможность научиться:</w:t>
            </w:r>
            <w:r w:rsidRPr="00935408">
              <w:rPr>
                <w:rFonts w:ascii="Times New Roman" w:hAnsi="Times New Roman" w:cs="Times New Roman"/>
              </w:rPr>
              <w:t xml:space="preserve"> работать с текстом учебника; анализировать схемы и таблицы; высказывать собственное мнение, суждения, применять исторические знания; определять понятия; устанавливать причинно</w:t>
            </w:r>
            <w:r w:rsidR="008A6A07" w:rsidRPr="00935408">
              <w:rPr>
                <w:rFonts w:ascii="Times New Roman" w:hAnsi="Times New Roman" w:cs="Times New Roman"/>
              </w:rPr>
              <w:t xml:space="preserve"> </w:t>
            </w:r>
            <w:r w:rsidRPr="00935408">
              <w:rPr>
                <w:rFonts w:ascii="Times New Roman" w:hAnsi="Times New Roman" w:cs="Times New Roman"/>
              </w:rPr>
              <w:t>-</w:t>
            </w:r>
            <w:r w:rsidR="008A6A07" w:rsidRPr="00935408">
              <w:rPr>
                <w:rFonts w:ascii="Times New Roman" w:hAnsi="Times New Roman" w:cs="Times New Roman"/>
              </w:rPr>
              <w:t xml:space="preserve"> </w:t>
            </w:r>
            <w:r w:rsidRPr="00935408">
              <w:rPr>
                <w:rFonts w:ascii="Times New Roman" w:hAnsi="Times New Roman" w:cs="Times New Roman"/>
              </w:rPr>
              <w:t>следственные связи, делать выводы</w:t>
            </w:r>
            <w:r w:rsidR="006830B2" w:rsidRPr="00935408">
              <w:rPr>
                <w:rFonts w:ascii="Times New Roman" w:hAnsi="Times New Roman" w:cs="Times New Roman"/>
              </w:rPr>
              <w:t xml:space="preserve">. 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Уч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а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щиеся усваивают географию расселения пл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менных союзов славян; понимают, как п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влияли природные и климатические условия на занятия и быт восточных славян; устана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ливают связи верований славян с их заняти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я</w:t>
            </w:r>
            <w:r w:rsidR="006830B2" w:rsidRPr="00935408">
              <w:rPr>
                <w:rFonts w:ascii="Times New Roman" w:hAnsi="Times New Roman" w:cs="Times New Roman"/>
                <w:shd w:val="clear" w:color="auto" w:fill="FFFFFF"/>
              </w:rPr>
              <w:t>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935408" w:rsidRDefault="00867169" w:rsidP="004308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Познавательные:</w:t>
            </w:r>
            <w:r w:rsidRPr="00935408">
              <w:rPr>
                <w:rFonts w:ascii="Times New Roman" w:hAnsi="Times New Roman" w:cs="Times New Roman"/>
              </w:rPr>
              <w:t xml:space="preserve"> устанавливают причинно-следственные связи и зависимости между объектами. Получать  необходимую информ</w:t>
            </w:r>
            <w:r w:rsidRPr="00935408">
              <w:rPr>
                <w:rFonts w:ascii="Times New Roman" w:hAnsi="Times New Roman" w:cs="Times New Roman"/>
              </w:rPr>
              <w:t>а</w:t>
            </w:r>
            <w:r w:rsidRPr="00935408">
              <w:rPr>
                <w:rFonts w:ascii="Times New Roman" w:hAnsi="Times New Roman" w:cs="Times New Roman"/>
              </w:rPr>
              <w:t>цию, аргументировать свою точку зрения, умение организовывать сотрудничество и совместную деятельность с учителем, другими учениками и работать самостоятельно, формирование умений сравнивать, обобщать факты и понятия; развитие у учащихся сам</w:t>
            </w:r>
            <w:r w:rsidRPr="00935408">
              <w:rPr>
                <w:rFonts w:ascii="Times New Roman" w:hAnsi="Times New Roman" w:cs="Times New Roman"/>
              </w:rPr>
              <w:t>о</w:t>
            </w:r>
            <w:r w:rsidRPr="00935408">
              <w:rPr>
                <w:rFonts w:ascii="Times New Roman" w:hAnsi="Times New Roman" w:cs="Times New Roman"/>
              </w:rPr>
              <w:t>стоятельности; развитие внимательности при поиске ошибок</w:t>
            </w:r>
          </w:p>
          <w:p w:rsidR="00867169" w:rsidRPr="00935408" w:rsidRDefault="00867169" w:rsidP="004308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5408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935408">
              <w:rPr>
                <w:rFonts w:ascii="Times New Roman" w:hAnsi="Times New Roman" w:cs="Times New Roman"/>
              </w:rPr>
              <w:t xml:space="preserve"> планируют цели и способы  взаимодействия; обмениваются мнениями, слушают друг друга, понимают позицию партнера, в том числе и отличную от своей, согласовывают дейс</w:t>
            </w:r>
            <w:r w:rsidRPr="00935408">
              <w:rPr>
                <w:rFonts w:ascii="Times New Roman" w:hAnsi="Times New Roman" w:cs="Times New Roman"/>
              </w:rPr>
              <w:t>т</w:t>
            </w:r>
            <w:r w:rsidRPr="00935408">
              <w:rPr>
                <w:rFonts w:ascii="Times New Roman" w:hAnsi="Times New Roman" w:cs="Times New Roman"/>
              </w:rPr>
              <w:lastRenderedPageBreak/>
              <w:t>вия с партнером.</w:t>
            </w:r>
            <w:proofErr w:type="gramEnd"/>
          </w:p>
          <w:p w:rsidR="00867169" w:rsidRPr="00935408" w:rsidRDefault="00867169" w:rsidP="004308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935408">
              <w:rPr>
                <w:rFonts w:ascii="Times New Roman" w:hAnsi="Times New Roman" w:cs="Times New Roman"/>
              </w:rPr>
              <w:t>принимают и сохраняют учебную задачу;  учит</w:t>
            </w:r>
            <w:r w:rsidRPr="00935408">
              <w:rPr>
                <w:rFonts w:ascii="Times New Roman" w:hAnsi="Times New Roman" w:cs="Times New Roman"/>
              </w:rPr>
              <w:t>ы</w:t>
            </w:r>
            <w:r w:rsidRPr="00935408">
              <w:rPr>
                <w:rFonts w:ascii="Times New Roman" w:hAnsi="Times New Roman" w:cs="Times New Roman"/>
              </w:rPr>
              <w:t>вают выделенные учителем ориентиры действия;</w:t>
            </w:r>
            <w:r w:rsidRPr="00935408">
              <w:rPr>
                <w:rFonts w:ascii="Times New Roman" w:hAnsi="Times New Roman" w:cs="Times New Roman"/>
                <w:iCs/>
              </w:rPr>
              <w:t xml:space="preserve"> овладение при</w:t>
            </w:r>
            <w:r w:rsidRPr="00935408">
              <w:rPr>
                <w:rFonts w:ascii="Times New Roman" w:hAnsi="Times New Roman" w:cs="Times New Roman"/>
                <w:iCs/>
              </w:rPr>
              <w:t>ё</w:t>
            </w:r>
            <w:r w:rsidRPr="00935408">
              <w:rPr>
                <w:rFonts w:ascii="Times New Roman" w:hAnsi="Times New Roman" w:cs="Times New Roman"/>
                <w:iCs/>
              </w:rPr>
              <w:t>мами контроля и самоконтроля усвоения изученного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169" w:rsidRPr="00935408" w:rsidRDefault="00867169" w:rsidP="004308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</w:rPr>
              <w:lastRenderedPageBreak/>
              <w:t>Проявляют заинтересованность не только в личном успехе, но и в решении проблемных заданий всей группой; выражают пол</w:t>
            </w:r>
            <w:r w:rsidRPr="00935408">
              <w:rPr>
                <w:rFonts w:ascii="Times New Roman" w:hAnsi="Times New Roman" w:cs="Times New Roman"/>
              </w:rPr>
              <w:t>о</w:t>
            </w:r>
            <w:r w:rsidRPr="00935408">
              <w:rPr>
                <w:rFonts w:ascii="Times New Roman" w:hAnsi="Times New Roman" w:cs="Times New Roman"/>
              </w:rPr>
              <w:t>жительное отношение к пр</w:t>
            </w:r>
            <w:r w:rsidRPr="00935408">
              <w:rPr>
                <w:rFonts w:ascii="Times New Roman" w:hAnsi="Times New Roman" w:cs="Times New Roman"/>
              </w:rPr>
              <w:t>о</w:t>
            </w:r>
            <w:r w:rsidRPr="00935408">
              <w:rPr>
                <w:rFonts w:ascii="Times New Roman" w:hAnsi="Times New Roman" w:cs="Times New Roman"/>
              </w:rPr>
              <w:t>цессу познания; адекватно п</w:t>
            </w:r>
            <w:r w:rsidRPr="00935408">
              <w:rPr>
                <w:rFonts w:ascii="Times New Roman" w:hAnsi="Times New Roman" w:cs="Times New Roman"/>
              </w:rPr>
              <w:t>о</w:t>
            </w:r>
            <w:r w:rsidRPr="00935408">
              <w:rPr>
                <w:rFonts w:ascii="Times New Roman" w:hAnsi="Times New Roman" w:cs="Times New Roman"/>
              </w:rPr>
              <w:t>нимают причины успешности/ неуспешности учебной де</w:t>
            </w:r>
            <w:r w:rsidRPr="00935408">
              <w:rPr>
                <w:rFonts w:ascii="Times New Roman" w:hAnsi="Times New Roman" w:cs="Times New Roman"/>
              </w:rPr>
              <w:t>я</w:t>
            </w:r>
            <w:r w:rsidRPr="00935408">
              <w:rPr>
                <w:rFonts w:ascii="Times New Roman" w:hAnsi="Times New Roman" w:cs="Times New Roman"/>
              </w:rPr>
              <w:t>тельности. Воспитание чувства само- и взаимоуважения; разв</w:t>
            </w:r>
            <w:r w:rsidRPr="00935408">
              <w:rPr>
                <w:rFonts w:ascii="Times New Roman" w:hAnsi="Times New Roman" w:cs="Times New Roman"/>
              </w:rPr>
              <w:t>и</w:t>
            </w:r>
            <w:r w:rsidRPr="00935408">
              <w:rPr>
                <w:rFonts w:ascii="Times New Roman" w:hAnsi="Times New Roman" w:cs="Times New Roman"/>
              </w:rPr>
              <w:lastRenderedPageBreak/>
              <w:t>тие сотрудничества при работе в парах; воспитание интереса к истории  как науки.</w:t>
            </w:r>
          </w:p>
        </w:tc>
      </w:tr>
    </w:tbl>
    <w:p w:rsidR="00867169" w:rsidRPr="00935408" w:rsidRDefault="00867169" w:rsidP="008671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67169" w:rsidRPr="00935408" w:rsidRDefault="00867169" w:rsidP="008671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408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a4"/>
        <w:tblW w:w="15310" w:type="dxa"/>
        <w:tblInd w:w="-318" w:type="dxa"/>
        <w:tblLayout w:type="fixed"/>
        <w:tblLook w:val="04A0"/>
      </w:tblPr>
      <w:tblGrid>
        <w:gridCol w:w="959"/>
        <w:gridCol w:w="567"/>
        <w:gridCol w:w="1559"/>
        <w:gridCol w:w="4429"/>
        <w:gridCol w:w="2693"/>
        <w:gridCol w:w="1134"/>
        <w:gridCol w:w="2977"/>
        <w:gridCol w:w="992"/>
      </w:tblGrid>
      <w:tr w:rsidR="00867169" w:rsidRPr="00935408" w:rsidTr="002925F8">
        <w:trPr>
          <w:cantSplit/>
          <w:trHeight w:val="1040"/>
          <w:tblHeader/>
        </w:trPr>
        <w:tc>
          <w:tcPr>
            <w:tcW w:w="95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Обучающие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и разв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вающие компоне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ты, задания и упражн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442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693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134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зации взаим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дейс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 </w:t>
            </w:r>
          </w:p>
        </w:tc>
        <w:tc>
          <w:tcPr>
            <w:tcW w:w="2977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(УУД)</w:t>
            </w:r>
          </w:p>
        </w:tc>
        <w:tc>
          <w:tcPr>
            <w:tcW w:w="992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ко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b/>
                <w:sz w:val="24"/>
                <w:szCs w:val="24"/>
              </w:rPr>
              <w:t>троля</w:t>
            </w:r>
          </w:p>
        </w:tc>
      </w:tr>
      <w:tr w:rsidR="00867169" w:rsidRPr="00935408" w:rsidTr="002925F8">
        <w:tc>
          <w:tcPr>
            <w:tcW w:w="95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вация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gramEnd"/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учеб-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ной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567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Эмоци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нальная, психолог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ческая и м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тивационная подготовка учащихся к усвоению изучаемого материала</w:t>
            </w:r>
          </w:p>
        </w:tc>
        <w:tc>
          <w:tcPr>
            <w:tcW w:w="442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возникновения у </w:t>
            </w:r>
            <w:proofErr w:type="gramStart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внутренней потребности включения в учебную деятельность, уточняет тематические рамки. Орган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зует формулировку темы и постановку цели урока учащимися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Личностные</w:t>
            </w:r>
            <w:r w:rsidRPr="009354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стремятся хорошо </w:t>
            </w:r>
            <w:proofErr w:type="gramStart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учиться</w:t>
            </w:r>
            <w:proofErr w:type="gramEnd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и сорие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тированы на участие в д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лах школьника; правильно идентифицируют себя с позицией школьника.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354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тельно формулируют цели урока после предвар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тельного обсуждения</w:t>
            </w:r>
          </w:p>
        </w:tc>
        <w:tc>
          <w:tcPr>
            <w:tcW w:w="992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67169" w:rsidRPr="00935408" w:rsidTr="002925F8">
        <w:tc>
          <w:tcPr>
            <w:tcW w:w="95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туал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зация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ний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>Беседа</w:t>
            </w:r>
          </w:p>
          <w:p w:rsidR="005F0FCF" w:rsidRPr="00935408" w:rsidRDefault="005E0283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с картой</w:t>
            </w:r>
            <w:r w:rsidR="005F0FCF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1C70" w:rsidRPr="00935408" w:rsidRDefault="00A01C70" w:rsidP="0042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C70" w:rsidRPr="00935408" w:rsidRDefault="00A01C70" w:rsidP="0042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99" w:rsidRPr="00935408" w:rsidRDefault="00A01C70" w:rsidP="0042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426299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299" w:rsidRPr="00935408" w:rsidRDefault="00426299" w:rsidP="0042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299" w:rsidRPr="00935408" w:rsidRDefault="00426299" w:rsidP="004262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283" w:rsidRPr="00935408" w:rsidRDefault="005E0283" w:rsidP="00426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429" w:type="dxa"/>
          </w:tcPr>
          <w:p w:rsidR="00867169" w:rsidRPr="00935408" w:rsidRDefault="00867169" w:rsidP="00B43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354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Учитель сообщает тему урока, его цель, обращает внимание на форму пр</w:t>
            </w:r>
            <w:r w:rsidRPr="009354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9354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ведения </w:t>
            </w:r>
          </w:p>
          <w:p w:rsidR="00224DCF" w:rsidRPr="00935408" w:rsidRDefault="00A01C70" w:rsidP="00DC5B4A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iCs/>
              </w:rPr>
            </w:pPr>
            <w:r w:rsidRPr="00935408">
              <w:rPr>
                <w:iCs/>
              </w:rPr>
              <w:t xml:space="preserve">- </w:t>
            </w:r>
            <w:r w:rsidR="00056CB9" w:rsidRPr="00935408">
              <w:rPr>
                <w:iCs/>
              </w:rPr>
              <w:t>Что изучает история Отечества?</w:t>
            </w:r>
            <w:r w:rsidRPr="00935408">
              <w:rPr>
                <w:iCs/>
              </w:rPr>
              <w:t xml:space="preserve"> </w:t>
            </w:r>
            <w:r w:rsidR="00056CB9" w:rsidRPr="00935408">
              <w:rPr>
                <w:iCs/>
              </w:rPr>
              <w:t>Откуда мы знаем о жизни людей в дре</w:t>
            </w:r>
            <w:r w:rsidR="00056CB9" w:rsidRPr="00935408">
              <w:rPr>
                <w:iCs/>
              </w:rPr>
              <w:t>в</w:t>
            </w:r>
            <w:r w:rsidR="00056CB9" w:rsidRPr="00935408">
              <w:rPr>
                <w:iCs/>
              </w:rPr>
              <w:t>ней и средневековой Руси?</w:t>
            </w:r>
            <w:r w:rsidRPr="00935408">
              <w:rPr>
                <w:iCs/>
              </w:rPr>
              <w:t xml:space="preserve"> </w:t>
            </w:r>
            <w:r w:rsidR="00056CB9" w:rsidRPr="00935408">
              <w:rPr>
                <w:iCs/>
              </w:rPr>
              <w:t>Назовите хронологические рамки</w:t>
            </w:r>
            <w:r w:rsidRPr="00935408">
              <w:rPr>
                <w:iCs/>
              </w:rPr>
              <w:t xml:space="preserve">    древней и средневековой</w:t>
            </w:r>
            <w:r w:rsidR="00B80D91" w:rsidRPr="00935408">
              <w:rPr>
                <w:iCs/>
              </w:rPr>
              <w:t>.</w:t>
            </w:r>
            <w:r w:rsidRPr="00935408">
              <w:rPr>
                <w:iCs/>
              </w:rPr>
              <w:t xml:space="preserve"> </w:t>
            </w:r>
            <w:r w:rsidR="00056CB9" w:rsidRPr="00935408">
              <w:rPr>
                <w:iCs/>
              </w:rPr>
              <w:t xml:space="preserve">Что изучают </w:t>
            </w:r>
            <w:r w:rsidRPr="00935408">
              <w:rPr>
                <w:iCs/>
              </w:rPr>
              <w:t xml:space="preserve"> </w:t>
            </w:r>
            <w:r w:rsidR="00056CB9" w:rsidRPr="00935408">
              <w:rPr>
                <w:iCs/>
              </w:rPr>
              <w:t>вспомог</w:t>
            </w:r>
            <w:r w:rsidR="00056CB9" w:rsidRPr="00935408">
              <w:rPr>
                <w:iCs/>
              </w:rPr>
              <w:t>а</w:t>
            </w:r>
            <w:r w:rsidR="00056CB9" w:rsidRPr="00935408">
              <w:rPr>
                <w:iCs/>
              </w:rPr>
              <w:t>тельные исторические дисциплины?</w:t>
            </w:r>
            <w:r w:rsidRPr="00935408">
              <w:rPr>
                <w:iCs/>
              </w:rPr>
              <w:t xml:space="preserve"> </w:t>
            </w:r>
            <w:r w:rsidR="00056CB9" w:rsidRPr="00935408">
              <w:rPr>
                <w:iCs/>
              </w:rPr>
              <w:t>Роль исторических источников в изуч</w:t>
            </w:r>
            <w:r w:rsidR="00056CB9" w:rsidRPr="00935408">
              <w:rPr>
                <w:iCs/>
              </w:rPr>
              <w:t>е</w:t>
            </w:r>
            <w:r w:rsidR="00056CB9" w:rsidRPr="00935408">
              <w:rPr>
                <w:iCs/>
              </w:rPr>
              <w:t xml:space="preserve">нии истории России. </w:t>
            </w:r>
          </w:p>
        </w:tc>
        <w:tc>
          <w:tcPr>
            <w:tcW w:w="2693" w:type="dxa"/>
          </w:tcPr>
          <w:p w:rsidR="00202238" w:rsidRPr="00935408" w:rsidRDefault="00867169" w:rsidP="00B43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1. Отвечают на вопр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сы, высказывают со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ственное мнение, зап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сывают план в тетради</w:t>
            </w:r>
            <w:proofErr w:type="gramStart"/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202238" w:rsidRPr="0093540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02238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лушают. </w:t>
            </w:r>
          </w:p>
          <w:p w:rsidR="00202238" w:rsidRPr="00935408" w:rsidRDefault="00202238" w:rsidP="00B43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69" w:rsidRPr="00935408" w:rsidRDefault="00867169" w:rsidP="00E03C93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тальная работа.</w:t>
            </w:r>
          </w:p>
        </w:tc>
        <w:tc>
          <w:tcPr>
            <w:tcW w:w="2977" w:type="dxa"/>
          </w:tcPr>
          <w:p w:rsidR="00867169" w:rsidRPr="00935408" w:rsidRDefault="00867169" w:rsidP="004308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35408">
              <w:rPr>
                <w:rFonts w:ascii="Times New Roman" w:hAnsi="Times New Roman" w:cs="Times New Roman"/>
                <w:b/>
                <w:bCs/>
                <w:iCs/>
              </w:rPr>
              <w:t>Познавательные</w:t>
            </w:r>
            <w:proofErr w:type="gramEnd"/>
            <w:r w:rsidRPr="00935408">
              <w:rPr>
                <w:rFonts w:ascii="Times New Roman" w:hAnsi="Times New Roman" w:cs="Times New Roman"/>
                <w:b/>
                <w:bCs/>
                <w:iCs/>
              </w:rPr>
              <w:t xml:space="preserve">: </w:t>
            </w:r>
            <w:r w:rsidRPr="00935408">
              <w:rPr>
                <w:rFonts w:ascii="Times New Roman" w:hAnsi="Times New Roman" w:cs="Times New Roman"/>
              </w:rPr>
              <w:t>сам</w:t>
            </w:r>
            <w:r w:rsidRPr="00935408">
              <w:rPr>
                <w:rFonts w:ascii="Times New Roman" w:hAnsi="Times New Roman" w:cs="Times New Roman"/>
              </w:rPr>
              <w:t>о</w:t>
            </w:r>
            <w:r w:rsidRPr="00935408">
              <w:rPr>
                <w:rFonts w:ascii="Times New Roman" w:hAnsi="Times New Roman" w:cs="Times New Roman"/>
              </w:rPr>
              <w:t>стоятельно выделяют и формулируют познав</w:t>
            </w:r>
            <w:r w:rsidRPr="00935408">
              <w:rPr>
                <w:rFonts w:ascii="Times New Roman" w:hAnsi="Times New Roman" w:cs="Times New Roman"/>
              </w:rPr>
              <w:t>а</w:t>
            </w:r>
            <w:r w:rsidRPr="00935408">
              <w:rPr>
                <w:rFonts w:ascii="Times New Roman" w:hAnsi="Times New Roman" w:cs="Times New Roman"/>
              </w:rPr>
              <w:t xml:space="preserve">тельную цель. </w:t>
            </w:r>
          </w:p>
          <w:p w:rsidR="00867169" w:rsidRPr="00935408" w:rsidRDefault="00867169" w:rsidP="004308FE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93540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35408">
              <w:rPr>
                <w:rFonts w:ascii="Times New Roman" w:hAnsi="Times New Roman" w:cs="Times New Roman"/>
              </w:rPr>
              <w:t>пр</w:t>
            </w:r>
            <w:r w:rsidRPr="00935408">
              <w:rPr>
                <w:rFonts w:ascii="Times New Roman" w:hAnsi="Times New Roman" w:cs="Times New Roman"/>
              </w:rPr>
              <w:t>о</w:t>
            </w:r>
            <w:r w:rsidRPr="00935408">
              <w:rPr>
                <w:rFonts w:ascii="Times New Roman" w:hAnsi="Times New Roman" w:cs="Times New Roman"/>
              </w:rPr>
              <w:t>являют активность во взаимодействии для р</w:t>
            </w:r>
            <w:r w:rsidRPr="00935408">
              <w:rPr>
                <w:rFonts w:ascii="Times New Roman" w:hAnsi="Times New Roman" w:cs="Times New Roman"/>
              </w:rPr>
              <w:t>е</w:t>
            </w:r>
            <w:r w:rsidRPr="00935408">
              <w:rPr>
                <w:rFonts w:ascii="Times New Roman" w:hAnsi="Times New Roman" w:cs="Times New Roman"/>
              </w:rPr>
              <w:t>шения коммуникативных и познавательных задач, ставят вопросы</w:t>
            </w:r>
          </w:p>
        </w:tc>
        <w:tc>
          <w:tcPr>
            <w:tcW w:w="992" w:type="dxa"/>
          </w:tcPr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1. 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в те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867169" w:rsidRPr="00935408" w:rsidRDefault="00867169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7FBD" w:rsidRPr="00935408" w:rsidRDefault="00FB7FB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ные ответы</w:t>
            </w:r>
          </w:p>
          <w:p w:rsidR="00E03C93" w:rsidRPr="00935408" w:rsidRDefault="00E03C93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169" w:rsidRPr="00935408" w:rsidRDefault="00867169" w:rsidP="00DC5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927ED" w:rsidRPr="00935408" w:rsidTr="002925F8">
        <w:tc>
          <w:tcPr>
            <w:tcW w:w="959" w:type="dxa"/>
          </w:tcPr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чение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нового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риала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9" w:type="dxa"/>
          </w:tcPr>
          <w:p w:rsidR="00A6391D" w:rsidRPr="00935408" w:rsidRDefault="00003722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Рассказ уч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 w:rsidR="00920823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391D" w:rsidRPr="00935408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1D" w:rsidRPr="00935408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91D" w:rsidRPr="00935408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A6391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003722" w:rsidRPr="00935408">
              <w:rPr>
                <w:rFonts w:ascii="Times New Roman" w:hAnsi="Times New Roman" w:cs="Times New Roman"/>
                <w:sz w:val="24"/>
                <w:szCs w:val="24"/>
              </w:rPr>
              <w:t>по карте и о</w:t>
            </w:r>
            <w:r w:rsidR="00003722" w:rsidRPr="009354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03722" w:rsidRPr="00935408">
              <w:rPr>
                <w:rFonts w:ascii="Times New Roman" w:hAnsi="Times New Roman" w:cs="Times New Roman"/>
                <w:sz w:val="24"/>
                <w:szCs w:val="24"/>
              </w:rPr>
              <w:t>новременно с терминами</w:t>
            </w:r>
          </w:p>
          <w:p w:rsidR="00856733" w:rsidRPr="00935408" w:rsidRDefault="00856733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33" w:rsidRPr="00935408" w:rsidRDefault="00856733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33" w:rsidRPr="00935408" w:rsidRDefault="00856733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Просмотр иллюстр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856733" w:rsidRPr="00935408" w:rsidRDefault="00856733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33" w:rsidRPr="00935408" w:rsidRDefault="00856733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733" w:rsidRPr="00935408" w:rsidRDefault="00856733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DF" w:rsidRPr="00935408" w:rsidRDefault="00C319D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DF" w:rsidRPr="00935408" w:rsidRDefault="00C119BB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C2300C" w:rsidRPr="0093540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300C"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2300C" w:rsidRPr="00935408">
              <w:rPr>
                <w:rFonts w:ascii="Times New Roman" w:hAnsi="Times New Roman" w:cs="Times New Roman"/>
                <w:sz w:val="24"/>
                <w:szCs w:val="24"/>
              </w:rPr>
              <w:t>кументом</w:t>
            </w:r>
          </w:p>
          <w:p w:rsidR="00C319DF" w:rsidRPr="00935408" w:rsidRDefault="00C319D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9DF" w:rsidRPr="00935408" w:rsidRDefault="00C319D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2300C" w:rsidRPr="00935408" w:rsidRDefault="00C2300C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с текстом учебника </w:t>
            </w:r>
          </w:p>
          <w:p w:rsidR="00F5358B" w:rsidRPr="00935408" w:rsidRDefault="00F5358B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C077F" w:rsidRPr="00935408" w:rsidRDefault="00435B7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Работа в </w:t>
            </w: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парах</w:t>
            </w:r>
          </w:p>
          <w:p w:rsidR="00F266AC" w:rsidRPr="00935408" w:rsidRDefault="00435B7D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Задание </w:t>
            </w:r>
          </w:p>
          <w:p w:rsidR="00B544BF" w:rsidRPr="00935408" w:rsidRDefault="00B544B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B544BF" w:rsidRPr="00935408" w:rsidRDefault="00B544BF" w:rsidP="009208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 </w:t>
            </w:r>
          </w:p>
        </w:tc>
        <w:tc>
          <w:tcPr>
            <w:tcW w:w="4429" w:type="dxa"/>
          </w:tcPr>
          <w:p w:rsidR="009C59FA" w:rsidRPr="00935408" w:rsidRDefault="009C59FA" w:rsidP="005C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5 веке нашей эры славяне заняли те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риторию, простирающуюся  </w:t>
            </w:r>
            <w:proofErr w:type="gramStart"/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Чёрного до Балтийского моря. В ходе расселения 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образовалось три ветви славян – восто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за</w:t>
            </w:r>
            <w:r w:rsidR="00003722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падная и южная. 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Наши предки – восточные славяне  заселили  большую часть Восточно-Европейской равнины. Первоначально восточные славяне жили каждый своим </w:t>
            </w:r>
            <w:r w:rsidRPr="00935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родом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</w:t>
            </w:r>
            <w:proofErr w:type="gramStart"/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люди объед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нялись  в группы на основе кровного родства. Несколько родов объединялись в </w:t>
            </w:r>
            <w:r w:rsidRPr="00935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племя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несколько племен – в </w:t>
            </w:r>
            <w:r w:rsidRPr="00935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</w:t>
            </w:r>
            <w:r w:rsidRPr="00935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9354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менные союзы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A6D3F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59FA" w:rsidRPr="00935408" w:rsidRDefault="009C59FA" w:rsidP="005C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9 веке уже проживало 12, а по некот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 данным 15 восточнославянских племенных союзов.</w:t>
            </w:r>
            <w:r w:rsidR="00A25009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ранней истории восточных славян, как и вообще об и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Древней Руси, мы знаем благод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русским летописям. Самая первая л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топись, дошедшая до нас, называется «Повесть временных лет». Ее написал монах Нестор в начале 12 века </w:t>
            </w:r>
          </w:p>
          <w:p w:rsidR="009C59FA" w:rsidRPr="00935408" w:rsidRDefault="009C59FA" w:rsidP="005C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вами первый исторический и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точник: отрывок из «Повести време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лет», в котором говорится о расс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славянских племен. Прочитайте отрывок и подчеркните названия пл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мен, которые встре</w:t>
            </w:r>
            <w:r w:rsidR="00C2300C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тятся в тексте.</w:t>
            </w:r>
          </w:p>
          <w:p w:rsidR="009C59FA" w:rsidRPr="00935408" w:rsidRDefault="00C2300C" w:rsidP="005C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9C59FA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</w:t>
            </w:r>
            <w:proofErr w:type="gramEnd"/>
            <w:r w:rsidR="009C59FA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племен вы встретили в тексте?</w:t>
            </w:r>
          </w:p>
          <w:p w:rsidR="009C59FA" w:rsidRPr="00935408" w:rsidRDefault="00C2300C" w:rsidP="005C0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C59FA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используя исторический и</w:t>
            </w:r>
            <w:r w:rsidR="009C59FA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C59FA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точник  и материал учебника на стр.8 заполните таблицу «Происхождение н</w:t>
            </w:r>
            <w:r w:rsidR="009C59FA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C59FA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званий пле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мен». </w:t>
            </w:r>
          </w:p>
          <w:p w:rsidR="00D63E39" w:rsidRPr="00935408" w:rsidRDefault="00F5358B" w:rsidP="005C07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«Славяне»  история государства Росси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ского по Карамзину. </w:t>
            </w:r>
          </w:p>
          <w:p w:rsidR="005E6F8A" w:rsidRPr="00935408" w:rsidRDefault="00435B7D" w:rsidP="00880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5B7D" w:rsidRPr="00935408" w:rsidRDefault="00435B7D" w:rsidP="0043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и занятия древних славян</w:t>
            </w:r>
          </w:p>
          <w:p w:rsidR="00435B7D" w:rsidRPr="00935408" w:rsidRDefault="00435B7D" w:rsidP="00435B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славян.</w:t>
            </w:r>
          </w:p>
        </w:tc>
        <w:tc>
          <w:tcPr>
            <w:tcW w:w="2693" w:type="dxa"/>
          </w:tcPr>
          <w:p w:rsidR="006927ED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</w:t>
            </w:r>
          </w:p>
          <w:p w:rsidR="00A25009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9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9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9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9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По ходу рассказа в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полняют задания в ко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турной карте</w:t>
            </w:r>
          </w:p>
          <w:p w:rsidR="00A25009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9" w:rsidRPr="00935408" w:rsidRDefault="00A25009" w:rsidP="00A35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5009" w:rsidRPr="00935408" w:rsidRDefault="00A25009" w:rsidP="00A2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 терминов в те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радь.</w:t>
            </w:r>
          </w:p>
          <w:p w:rsidR="00A25009" w:rsidRPr="00935408" w:rsidRDefault="00A25009" w:rsidP="00A2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09" w:rsidRPr="00935408" w:rsidRDefault="00A25009" w:rsidP="00A2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09" w:rsidRPr="00935408" w:rsidRDefault="00A25009" w:rsidP="00A2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09" w:rsidRPr="00935408" w:rsidRDefault="00A25009" w:rsidP="00A2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09" w:rsidRPr="00935408" w:rsidRDefault="00A25009" w:rsidP="00A250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5009" w:rsidRPr="00935408" w:rsidRDefault="00A25009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Чтение отрывка из «Повести временных лет»</w:t>
            </w: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дреговичи, кривичи…</w:t>
            </w: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C2300C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300C" w:rsidRPr="00935408" w:rsidRDefault="00EA4305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таблицы, опираясь на текст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  <w:p w:rsidR="00F5358B" w:rsidRPr="00935408" w:rsidRDefault="00F5358B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931" w:rsidRPr="00935408" w:rsidRDefault="00435B7D" w:rsidP="00A25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Работа в парах, выпо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нение заданий.</w:t>
            </w:r>
          </w:p>
        </w:tc>
        <w:tc>
          <w:tcPr>
            <w:tcW w:w="1134" w:type="dxa"/>
          </w:tcPr>
          <w:p w:rsidR="002C1402" w:rsidRPr="00935408" w:rsidRDefault="002C1402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8" w:rsidRPr="00935408" w:rsidRDefault="00673FC8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  <w:p w:rsidR="002C1402" w:rsidRPr="00935408" w:rsidRDefault="00673FC8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D66F81" w:rsidRPr="00935408" w:rsidRDefault="00D66F81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1" w:rsidRPr="00935408" w:rsidRDefault="00D66F81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402" w:rsidRPr="00935408" w:rsidRDefault="002C1402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FC8" w:rsidRPr="00935408" w:rsidRDefault="00673FC8" w:rsidP="0067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5358B" w:rsidRPr="00935408" w:rsidRDefault="00F5358B" w:rsidP="00F53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  <w:p w:rsidR="00F5358B" w:rsidRPr="00935408" w:rsidRDefault="00F5358B" w:rsidP="00F53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F5358B" w:rsidRPr="00935408" w:rsidRDefault="00F5358B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0931" w:rsidRPr="00935408" w:rsidRDefault="00880931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0931" w:rsidRPr="00935408" w:rsidRDefault="00880931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0931" w:rsidRPr="00935408" w:rsidRDefault="00880931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0931" w:rsidRPr="00935408" w:rsidRDefault="00880931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0931" w:rsidRPr="00935408" w:rsidRDefault="00880931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80931" w:rsidRPr="00935408" w:rsidRDefault="00880931" w:rsidP="0088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Фро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тальная</w:t>
            </w:r>
          </w:p>
          <w:p w:rsidR="00880931" w:rsidRPr="00935408" w:rsidRDefault="00880931" w:rsidP="008809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977" w:type="dxa"/>
          </w:tcPr>
          <w:p w:rsidR="00042C15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Личностные</w:t>
            </w:r>
            <w:r w:rsidRPr="009354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="00D80DC5" w:rsidRPr="00935408">
              <w:rPr>
                <w:rFonts w:ascii="Times New Roman" w:hAnsi="Times New Roman" w:cs="Times New Roman"/>
                <w:sz w:val="24"/>
                <w:szCs w:val="24"/>
              </w:rPr>
              <w:t>проявляют интерес к новому учебн</w:t>
            </w:r>
            <w:r w:rsidR="00D80DC5"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80DC5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му материалу; выражают </w:t>
            </w:r>
            <w:r w:rsidR="00D80DC5"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положительное отнош</w:t>
            </w:r>
            <w:r w:rsidR="00D80DC5" w:rsidRPr="0093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80DC5" w:rsidRPr="00935408">
              <w:rPr>
                <w:rFonts w:ascii="Times New Roman" w:hAnsi="Times New Roman" w:cs="Times New Roman"/>
                <w:sz w:val="24"/>
                <w:szCs w:val="24"/>
              </w:rPr>
              <w:t>ние к процессу познания</w:t>
            </w:r>
            <w:r w:rsidR="00D80DC5"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Регулятивные</w:t>
            </w:r>
            <w:r w:rsidRPr="009354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совмес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но с </w:t>
            </w:r>
            <w:r w:rsidR="00042C15" w:rsidRPr="00935408">
              <w:rPr>
                <w:rFonts w:ascii="Times New Roman" w:hAnsi="Times New Roman" w:cs="Times New Roman"/>
                <w:sz w:val="24"/>
                <w:szCs w:val="24"/>
              </w:rPr>
              <w:t>учителем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обнаруж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вают и формулируют в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кают необходимую 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формацию из учебника; дополняют и расширяют имеющиеся знания и представления о своих предках, о связи между поколениями; ориентир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ются в своей системе</w:t>
            </w:r>
            <w:r w:rsidR="00042C15"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ний: самостоятельно предполагают, какая 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формация нужна для 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шения учебной задачи; отбирают необходимые для решения учебной з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дачи источники информ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gramStart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предложенных учителем.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Коммуникативные: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тают вслух и про себя те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сты учебников и при этом ведут «диалог с автором» (прогнозируют будущее чтение,  ставят вопросы к тексту и ищут ответы;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проверяют себя); отдел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ют новое </w:t>
            </w:r>
            <w:proofErr w:type="gramStart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известного; выделяют главное; с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ставляют план</w:t>
            </w:r>
          </w:p>
        </w:tc>
        <w:tc>
          <w:tcPr>
            <w:tcW w:w="992" w:type="dxa"/>
          </w:tcPr>
          <w:p w:rsidR="006927ED" w:rsidRPr="00935408" w:rsidRDefault="006927ED" w:rsidP="007D11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7D11B4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Записи в ко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турной карте</w:t>
            </w:r>
          </w:p>
          <w:p w:rsidR="006927ED" w:rsidRPr="00935408" w:rsidRDefault="00A52578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Записи в те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ради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5" w:rsidRPr="00935408" w:rsidRDefault="00EA4305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5" w:rsidRPr="00935408" w:rsidRDefault="00EA4305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5" w:rsidRPr="00935408" w:rsidRDefault="00EA4305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5" w:rsidRPr="00935408" w:rsidRDefault="00EA4305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5" w:rsidRPr="00935408" w:rsidRDefault="00EA4305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5" w:rsidRPr="00935408" w:rsidRDefault="00EA4305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305" w:rsidRPr="00935408" w:rsidRDefault="00EA4305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Устное зад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7ED" w:rsidRPr="00935408" w:rsidRDefault="006927ED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Ус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ные ответы</w:t>
            </w:r>
          </w:p>
          <w:p w:rsidR="00ED0C76" w:rsidRPr="00935408" w:rsidRDefault="00ED0C76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76" w:rsidRPr="00935408" w:rsidRDefault="00ED0C76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C76" w:rsidRPr="00935408" w:rsidRDefault="00ED0C76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Ус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ные ответы</w:t>
            </w:r>
          </w:p>
          <w:p w:rsidR="00AF1863" w:rsidRPr="00935408" w:rsidRDefault="00AA4E48" w:rsidP="00ED0C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1863" w:rsidRPr="00935408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AF1863"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F1863" w:rsidRPr="00935408">
              <w:rPr>
                <w:rFonts w:ascii="Times New Roman" w:hAnsi="Times New Roman" w:cs="Times New Roman"/>
                <w:sz w:val="24"/>
                <w:szCs w:val="24"/>
              </w:rPr>
              <w:t>ряют за учит</w:t>
            </w:r>
            <w:r w:rsidR="00AF1863" w:rsidRPr="0093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1863" w:rsidRPr="00935408">
              <w:rPr>
                <w:rFonts w:ascii="Times New Roman" w:hAnsi="Times New Roman" w:cs="Times New Roman"/>
                <w:sz w:val="24"/>
                <w:szCs w:val="24"/>
              </w:rPr>
              <w:t>лем движ</w:t>
            </w:r>
            <w:r w:rsidR="00AF1863" w:rsidRPr="0093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F1863" w:rsidRPr="0093540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AE241F" w:rsidRPr="00935408" w:rsidTr="002925F8">
        <w:tc>
          <w:tcPr>
            <w:tcW w:w="959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IV. Пе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о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мы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ление и з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ление </w:t>
            </w:r>
            <w:proofErr w:type="gramStart"/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ного</w:t>
            </w:r>
            <w:proofErr w:type="gramEnd"/>
          </w:p>
        </w:tc>
        <w:tc>
          <w:tcPr>
            <w:tcW w:w="567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AE241F" w:rsidRPr="00935408" w:rsidRDefault="00435B7D" w:rsidP="0051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>Индивид</w:t>
            </w: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>альная раб</w:t>
            </w: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iCs/>
                <w:sz w:val="24"/>
                <w:szCs w:val="24"/>
              </w:rPr>
              <w:t>та</w:t>
            </w:r>
          </w:p>
        </w:tc>
        <w:tc>
          <w:tcPr>
            <w:tcW w:w="4429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1. Нацеливает учащихся на самосто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тельную работу, поясняет задания, орг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низует выборочный контроль.</w:t>
            </w:r>
          </w:p>
          <w:p w:rsidR="00512EB3" w:rsidRPr="00935408" w:rsidRDefault="00512EB3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Организация  работы в парах или в группах.</w:t>
            </w:r>
          </w:p>
          <w:p w:rsidR="00AE241F" w:rsidRPr="00935408" w:rsidRDefault="00512EB3" w:rsidP="00B66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Славяне жили в суровых условиях и всё делали сообща.  Сейчас зима, пре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ставим, как древние славяне могли с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греться. Потрите ладони друг о друга до ощущения тепла. Не разъединяя их, как бы слепите белый пушистый шарик. Почувствуйте теплоту шарика. Затем, не меняя формы, медленно разводите л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дони. Тепло чувствуется? Разводите л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дони до тех пор, пока тепло будет плохо ощущаться.  Согрели мы ладони, наве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но, как и наши предки согревались з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A4E48"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мой.   И, конечно, согревало славян их жилище.</w:t>
            </w:r>
          </w:p>
        </w:tc>
        <w:tc>
          <w:tcPr>
            <w:tcW w:w="2693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1. Выполнение заданий в рабочей тетради.</w:t>
            </w:r>
          </w:p>
          <w:p w:rsidR="00AA4E48" w:rsidRPr="00935408" w:rsidRDefault="00AA4E48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E48" w:rsidRPr="00935408" w:rsidRDefault="00AA4E48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B3" w:rsidRPr="00935408" w:rsidRDefault="00AE241F" w:rsidP="00512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2. Рассуждают, отвеч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ют на вопросы</w:t>
            </w:r>
            <w:r w:rsidR="00512EB3" w:rsidRPr="00935408">
              <w:rPr>
                <w:rFonts w:ascii="Times New Roman" w:hAnsi="Times New Roman" w:cs="Times New Roman"/>
                <w:sz w:val="24"/>
                <w:szCs w:val="24"/>
              </w:rPr>
              <w:t>. Задают  друг другу вопросы</w:t>
            </w:r>
          </w:p>
          <w:p w:rsidR="00AE241F" w:rsidRPr="00935408" w:rsidRDefault="00AE241F" w:rsidP="00512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1.Индивидуал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бота.</w:t>
            </w:r>
          </w:p>
          <w:p w:rsidR="00D66F81" w:rsidRPr="00935408" w:rsidRDefault="00D66F81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F81" w:rsidRPr="00935408" w:rsidRDefault="00D66F81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2.Фронтальная работа</w:t>
            </w:r>
          </w:p>
        </w:tc>
        <w:tc>
          <w:tcPr>
            <w:tcW w:w="2977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стоятельно осуществляют поиск необходимой 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  <w:proofErr w:type="gramEnd"/>
          </w:p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ориент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руются в учебнике и 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бочей тетради</w:t>
            </w:r>
            <w:proofErr w:type="gramEnd"/>
          </w:p>
        </w:tc>
        <w:tc>
          <w:tcPr>
            <w:tcW w:w="992" w:type="dxa"/>
          </w:tcPr>
          <w:p w:rsidR="00880931" w:rsidRPr="00935408" w:rsidRDefault="00880931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верка выпо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нения зад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ний в </w:t>
            </w:r>
            <w:proofErr w:type="gramStart"/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чей</w:t>
            </w:r>
            <w:proofErr w:type="gramEnd"/>
          </w:p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E241F" w:rsidRPr="00935408" w:rsidTr="002925F8">
        <w:tc>
          <w:tcPr>
            <w:tcW w:w="959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V. Итоги 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урока. Ре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сия</w:t>
            </w:r>
          </w:p>
        </w:tc>
        <w:tc>
          <w:tcPr>
            <w:tcW w:w="567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полученных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сведений</w:t>
            </w:r>
          </w:p>
        </w:tc>
        <w:tc>
          <w:tcPr>
            <w:tcW w:w="4429" w:type="dxa"/>
          </w:tcPr>
          <w:p w:rsidR="00AE241F" w:rsidRPr="00935408" w:rsidRDefault="00AE241F" w:rsidP="005D7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 беседу по вопросам:</w:t>
            </w:r>
          </w:p>
          <w:p w:rsidR="004C1D2E" w:rsidRPr="00935408" w:rsidRDefault="00AE241F" w:rsidP="005D7310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5408">
              <w:t xml:space="preserve">– </w:t>
            </w:r>
            <w:r w:rsidR="004C1D2E" w:rsidRPr="00935408">
              <w:t xml:space="preserve">Назовите богов восточных славян и </w:t>
            </w:r>
            <w:r w:rsidR="004C1D2E" w:rsidRPr="00935408">
              <w:lastRenderedPageBreak/>
              <w:t>явления природы, которым они покр</w:t>
            </w:r>
            <w:r w:rsidR="004C1D2E" w:rsidRPr="00935408">
              <w:t>о</w:t>
            </w:r>
            <w:r w:rsidR="004C1D2E" w:rsidRPr="00935408">
              <w:t>вительствовали?</w:t>
            </w:r>
          </w:p>
          <w:p w:rsidR="004C1D2E" w:rsidRPr="00935408" w:rsidRDefault="004C1D2E" w:rsidP="005D7310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5408">
              <w:t>Какие занятия отражаются в верованиях славян?</w:t>
            </w:r>
          </w:p>
          <w:p w:rsidR="004C1D2E" w:rsidRPr="00935408" w:rsidRDefault="004C1D2E" w:rsidP="005D7310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5408">
              <w:t>Какую роль играли в жизни славян д</w:t>
            </w:r>
            <w:r w:rsidRPr="00935408">
              <w:t>у</w:t>
            </w:r>
            <w:r w:rsidRPr="00935408">
              <w:t>хи?</w:t>
            </w:r>
          </w:p>
          <w:p w:rsidR="004C1D2E" w:rsidRPr="00935408" w:rsidRDefault="004C1D2E" w:rsidP="005D7310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5408">
              <w:t>Работа с понятиями.</w:t>
            </w:r>
          </w:p>
          <w:p w:rsidR="004C1D2E" w:rsidRPr="00935408" w:rsidRDefault="004C1D2E" w:rsidP="005D7310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5408">
              <w:t>Святилище –</w:t>
            </w:r>
          </w:p>
          <w:p w:rsidR="004C1D2E" w:rsidRPr="00935408" w:rsidRDefault="004C1D2E" w:rsidP="005D7310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5408">
              <w:t>Идол (истукан)-</w:t>
            </w:r>
          </w:p>
          <w:p w:rsidR="004C1D2E" w:rsidRPr="00935408" w:rsidRDefault="004C1D2E" w:rsidP="005D7310">
            <w:pPr>
              <w:pStyle w:val="a7"/>
              <w:shd w:val="clear" w:color="auto" w:fill="FFFFFF"/>
              <w:spacing w:before="0" w:beforeAutospacing="0" w:after="0" w:afterAutospacing="0"/>
            </w:pPr>
            <w:r w:rsidRPr="00935408">
              <w:t>Волхв (кудесник)-</w:t>
            </w:r>
          </w:p>
          <w:p w:rsidR="00AE241F" w:rsidRPr="00935408" w:rsidRDefault="004C1D2E" w:rsidP="005D7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Задание:</w:t>
            </w:r>
            <w:r w:rsidRPr="0093540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935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закрытыми учебниками, в</w:t>
            </w:r>
            <w:r w:rsidRPr="00935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9354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делить главную мысль в каждом пункте плана. Выслушать ответы учащихся. Сравнить с выводом в учебнике на стр. 12</w:t>
            </w:r>
          </w:p>
        </w:tc>
        <w:tc>
          <w:tcPr>
            <w:tcW w:w="2693" w:type="dxa"/>
          </w:tcPr>
          <w:p w:rsidR="00AE241F" w:rsidRPr="00935408" w:rsidRDefault="00AE241F" w:rsidP="005D7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вопросы. Определяют свое эм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циональное состояние на уроке</w:t>
            </w:r>
          </w:p>
          <w:p w:rsidR="005D7310" w:rsidRPr="00935408" w:rsidRDefault="005D7310" w:rsidP="005D73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Таким образом, в 5-8 веках просторы Во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точно-Европейской равнины заселили во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точнославянские пл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е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мена. Их главным зан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я</w:t>
            </w:r>
            <w:r w:rsidRPr="00935408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тием было земледелие. Они обожествляли природу. Славяне были хорошими воинами, отличались любовью к свободе.</w:t>
            </w:r>
          </w:p>
        </w:tc>
        <w:tc>
          <w:tcPr>
            <w:tcW w:w="1134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тальная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77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Личностные</w:t>
            </w:r>
            <w:proofErr w:type="gramEnd"/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понимают значение знаний для чел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 и принимают его.</w:t>
            </w:r>
          </w:p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Регулятивные: 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прогн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зируют результаты уровня усвоения изучаемого м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териала </w:t>
            </w:r>
          </w:p>
        </w:tc>
        <w:tc>
          <w:tcPr>
            <w:tcW w:w="992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нив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уч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щихся за 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боту на уроке</w:t>
            </w:r>
          </w:p>
        </w:tc>
      </w:tr>
      <w:tr w:rsidR="00AE241F" w:rsidRPr="00935408" w:rsidTr="002925F8">
        <w:tc>
          <w:tcPr>
            <w:tcW w:w="959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нее зад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567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E241F" w:rsidRPr="00935408" w:rsidRDefault="00B91594" w:rsidP="00B915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п.1 стр7-11, </w:t>
            </w:r>
          </w:p>
        </w:tc>
        <w:tc>
          <w:tcPr>
            <w:tcW w:w="4429" w:type="dxa"/>
          </w:tcPr>
          <w:p w:rsidR="00AE241F" w:rsidRPr="00935408" w:rsidRDefault="00AE241F" w:rsidP="00482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 xml:space="preserve">Конкретизирует домашнее задание </w:t>
            </w:r>
          </w:p>
          <w:p w:rsidR="00AE241F" w:rsidRPr="00935408" w:rsidRDefault="00B91594" w:rsidP="004825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кроссворд. Оформить его красочно</w:t>
            </w:r>
          </w:p>
        </w:tc>
        <w:tc>
          <w:tcPr>
            <w:tcW w:w="2693" w:type="dxa"/>
          </w:tcPr>
          <w:p w:rsidR="00AE241F" w:rsidRPr="00935408" w:rsidRDefault="00AE241F" w:rsidP="004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134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дуал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ная р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35408">
              <w:rPr>
                <w:rFonts w:ascii="Times New Roman" w:hAnsi="Times New Roman" w:cs="Times New Roman"/>
                <w:sz w:val="24"/>
                <w:szCs w:val="24"/>
              </w:rPr>
              <w:t>бота</w:t>
            </w:r>
          </w:p>
        </w:tc>
        <w:tc>
          <w:tcPr>
            <w:tcW w:w="2977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AE241F" w:rsidRPr="00935408" w:rsidRDefault="00AE241F" w:rsidP="00430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867169" w:rsidRPr="00935408" w:rsidRDefault="00867169" w:rsidP="008671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7169" w:rsidRPr="00935408" w:rsidSect="007C3B06">
      <w:pgSz w:w="16838" w:h="11906" w:orient="landscape"/>
      <w:pgMar w:top="568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71B"/>
    <w:multiLevelType w:val="hybridMultilevel"/>
    <w:tmpl w:val="FAECE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F4F8A"/>
    <w:multiLevelType w:val="hybridMultilevel"/>
    <w:tmpl w:val="4D9005A8"/>
    <w:lvl w:ilvl="0" w:tplc="525637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4E2A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8A0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8E8A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8032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A49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C2E4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A84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0E0D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F375DA7"/>
    <w:multiLevelType w:val="hybridMultilevel"/>
    <w:tmpl w:val="F9F4A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A13100"/>
    <w:multiLevelType w:val="hybridMultilevel"/>
    <w:tmpl w:val="31E8F21A"/>
    <w:lvl w:ilvl="0" w:tplc="98905D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00CA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0C1D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C59B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263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DE87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3646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A0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288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1E631B"/>
    <w:rsid w:val="00003722"/>
    <w:rsid w:val="00010128"/>
    <w:rsid w:val="00042C15"/>
    <w:rsid w:val="00051270"/>
    <w:rsid w:val="00056CB9"/>
    <w:rsid w:val="000D1002"/>
    <w:rsid w:val="000F0212"/>
    <w:rsid w:val="000F5671"/>
    <w:rsid w:val="00164297"/>
    <w:rsid w:val="001E631B"/>
    <w:rsid w:val="00202238"/>
    <w:rsid w:val="002237C8"/>
    <w:rsid w:val="00224DCF"/>
    <w:rsid w:val="00244468"/>
    <w:rsid w:val="00245C5F"/>
    <w:rsid w:val="00257865"/>
    <w:rsid w:val="002925F8"/>
    <w:rsid w:val="002B7F7A"/>
    <w:rsid w:val="002C1402"/>
    <w:rsid w:val="002E5F40"/>
    <w:rsid w:val="002F7B99"/>
    <w:rsid w:val="00313B77"/>
    <w:rsid w:val="00336E64"/>
    <w:rsid w:val="0034342C"/>
    <w:rsid w:val="003B58E5"/>
    <w:rsid w:val="003C26E1"/>
    <w:rsid w:val="003D2FED"/>
    <w:rsid w:val="003F1787"/>
    <w:rsid w:val="00400F6B"/>
    <w:rsid w:val="00426299"/>
    <w:rsid w:val="00430FA1"/>
    <w:rsid w:val="00435B7D"/>
    <w:rsid w:val="00475855"/>
    <w:rsid w:val="0048222C"/>
    <w:rsid w:val="004825C2"/>
    <w:rsid w:val="00485E64"/>
    <w:rsid w:val="0049288A"/>
    <w:rsid w:val="004A54F0"/>
    <w:rsid w:val="004C1D2E"/>
    <w:rsid w:val="004D7FA9"/>
    <w:rsid w:val="00512EB3"/>
    <w:rsid w:val="00524476"/>
    <w:rsid w:val="0057624B"/>
    <w:rsid w:val="005A3479"/>
    <w:rsid w:val="005C077F"/>
    <w:rsid w:val="005D7310"/>
    <w:rsid w:val="005E0283"/>
    <w:rsid w:val="005E6F8A"/>
    <w:rsid w:val="005F0FCF"/>
    <w:rsid w:val="006238E6"/>
    <w:rsid w:val="00673FC8"/>
    <w:rsid w:val="00675221"/>
    <w:rsid w:val="006830B2"/>
    <w:rsid w:val="006927ED"/>
    <w:rsid w:val="00697FFE"/>
    <w:rsid w:val="006A31FB"/>
    <w:rsid w:val="006A7183"/>
    <w:rsid w:val="006B5B22"/>
    <w:rsid w:val="006E673A"/>
    <w:rsid w:val="00711CD4"/>
    <w:rsid w:val="007259A3"/>
    <w:rsid w:val="00733DF0"/>
    <w:rsid w:val="00756AAC"/>
    <w:rsid w:val="007C0C29"/>
    <w:rsid w:val="007C3B06"/>
    <w:rsid w:val="007D11B4"/>
    <w:rsid w:val="00856733"/>
    <w:rsid w:val="00867169"/>
    <w:rsid w:val="00880931"/>
    <w:rsid w:val="008A6A07"/>
    <w:rsid w:val="008C07D5"/>
    <w:rsid w:val="008F495E"/>
    <w:rsid w:val="00920823"/>
    <w:rsid w:val="009327C8"/>
    <w:rsid w:val="00935408"/>
    <w:rsid w:val="0094100F"/>
    <w:rsid w:val="00972A08"/>
    <w:rsid w:val="009A10DB"/>
    <w:rsid w:val="009A6D3F"/>
    <w:rsid w:val="009C59FA"/>
    <w:rsid w:val="00A01C70"/>
    <w:rsid w:val="00A15F74"/>
    <w:rsid w:val="00A25009"/>
    <w:rsid w:val="00A3502D"/>
    <w:rsid w:val="00A4203D"/>
    <w:rsid w:val="00A52578"/>
    <w:rsid w:val="00A616FA"/>
    <w:rsid w:val="00A6391D"/>
    <w:rsid w:val="00A90EC2"/>
    <w:rsid w:val="00AA4E48"/>
    <w:rsid w:val="00AE241F"/>
    <w:rsid w:val="00AF1863"/>
    <w:rsid w:val="00AF6C7E"/>
    <w:rsid w:val="00B02B2D"/>
    <w:rsid w:val="00B06F1F"/>
    <w:rsid w:val="00B25A1F"/>
    <w:rsid w:val="00B4150C"/>
    <w:rsid w:val="00B43FAB"/>
    <w:rsid w:val="00B544BF"/>
    <w:rsid w:val="00B54941"/>
    <w:rsid w:val="00B6685F"/>
    <w:rsid w:val="00B80D91"/>
    <w:rsid w:val="00B87E56"/>
    <w:rsid w:val="00B91594"/>
    <w:rsid w:val="00BE51F2"/>
    <w:rsid w:val="00C00C61"/>
    <w:rsid w:val="00C119BB"/>
    <w:rsid w:val="00C2300C"/>
    <w:rsid w:val="00C23A77"/>
    <w:rsid w:val="00C256DF"/>
    <w:rsid w:val="00C319DF"/>
    <w:rsid w:val="00C35B59"/>
    <w:rsid w:val="00C63DBB"/>
    <w:rsid w:val="00C8540C"/>
    <w:rsid w:val="00C952C6"/>
    <w:rsid w:val="00D34849"/>
    <w:rsid w:val="00D57AB8"/>
    <w:rsid w:val="00D63E39"/>
    <w:rsid w:val="00D65E89"/>
    <w:rsid w:val="00D66F81"/>
    <w:rsid w:val="00D67807"/>
    <w:rsid w:val="00D75753"/>
    <w:rsid w:val="00D80DC5"/>
    <w:rsid w:val="00D94724"/>
    <w:rsid w:val="00DB719C"/>
    <w:rsid w:val="00DC5B4A"/>
    <w:rsid w:val="00E03C93"/>
    <w:rsid w:val="00E258B4"/>
    <w:rsid w:val="00E54070"/>
    <w:rsid w:val="00E5560A"/>
    <w:rsid w:val="00E6635F"/>
    <w:rsid w:val="00E67DF7"/>
    <w:rsid w:val="00EA4305"/>
    <w:rsid w:val="00ED0C76"/>
    <w:rsid w:val="00F11FDE"/>
    <w:rsid w:val="00F266AC"/>
    <w:rsid w:val="00F5358B"/>
    <w:rsid w:val="00FB7FBD"/>
    <w:rsid w:val="00FD0F89"/>
    <w:rsid w:val="00FF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1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631B"/>
    <w:rPr>
      <w:rFonts w:ascii="Calibri" w:eastAsia="Times New Roman" w:hAnsi="Calibri"/>
      <w:sz w:val="22"/>
      <w:szCs w:val="22"/>
      <w:lang w:eastAsia="ru-RU"/>
    </w:rPr>
  </w:style>
  <w:style w:type="table" w:styleId="a4">
    <w:name w:val="Table Grid"/>
    <w:basedOn w:val="a1"/>
    <w:uiPriority w:val="59"/>
    <w:rsid w:val="001E631B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6716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5">
    <w:name w:val="List Paragraph"/>
    <w:basedOn w:val="a"/>
    <w:uiPriority w:val="34"/>
    <w:qFormat/>
    <w:rsid w:val="00B87E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0212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4C1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1D2E"/>
    <w:rPr>
      <w:b/>
      <w:bCs/>
    </w:rPr>
  </w:style>
  <w:style w:type="character" w:customStyle="1" w:styleId="apple-converted-space">
    <w:name w:val="apple-converted-space"/>
    <w:basedOn w:val="a0"/>
    <w:rsid w:val="004C1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67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0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6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Школа</cp:lastModifiedBy>
  <cp:revision>123</cp:revision>
  <cp:lastPrinted>2017-01-24T04:37:00Z</cp:lastPrinted>
  <dcterms:created xsi:type="dcterms:W3CDTF">2014-10-23T10:00:00Z</dcterms:created>
  <dcterms:modified xsi:type="dcterms:W3CDTF">2017-01-31T09:14:00Z</dcterms:modified>
</cp:coreProperties>
</file>