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B19" w:rsidRDefault="00863B19" w:rsidP="00C97276">
      <w:pPr>
        <w:jc w:val="center"/>
        <w:rPr>
          <w:b/>
          <w:sz w:val="28"/>
          <w:szCs w:val="28"/>
        </w:rPr>
      </w:pPr>
      <w:r>
        <w:rPr>
          <w:b/>
          <w:sz w:val="28"/>
          <w:szCs w:val="28"/>
        </w:rPr>
        <w:t>«Омутинская специальная школа» филиал МАОУ ОСОШ №1</w:t>
      </w:r>
    </w:p>
    <w:p w:rsidR="00863B19" w:rsidRDefault="00863B19" w:rsidP="00C97276">
      <w:pPr>
        <w:jc w:val="center"/>
        <w:rPr>
          <w:b/>
          <w:sz w:val="28"/>
          <w:szCs w:val="28"/>
        </w:rPr>
      </w:pP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4"/>
        <w:gridCol w:w="2678"/>
        <w:gridCol w:w="4770"/>
      </w:tblGrid>
      <w:tr w:rsidR="00863B19" w:rsidTr="00F87844">
        <w:trPr>
          <w:trHeight w:val="1302"/>
          <w:jc w:val="center"/>
        </w:trPr>
        <w:tc>
          <w:tcPr>
            <w:tcW w:w="0" w:type="auto"/>
          </w:tcPr>
          <w:p w:rsidR="00863B19" w:rsidRDefault="00863B19">
            <w:pPr>
              <w:rPr>
                <w:sz w:val="22"/>
                <w:szCs w:val="22"/>
                <w:lang w:eastAsia="en-US"/>
              </w:rPr>
            </w:pPr>
            <w:r>
              <w:rPr>
                <w:lang w:eastAsia="en-US"/>
              </w:rPr>
              <w:t>«Согласовано»</w:t>
            </w:r>
          </w:p>
          <w:p w:rsidR="00863B19" w:rsidRDefault="00863B19">
            <w:pPr>
              <w:rPr>
                <w:lang w:eastAsia="en-US"/>
              </w:rPr>
            </w:pPr>
            <w:r>
              <w:rPr>
                <w:lang w:eastAsia="en-US"/>
              </w:rPr>
              <w:t>Заместитель директора по УВР</w:t>
            </w:r>
          </w:p>
          <w:p w:rsidR="00863B19" w:rsidRDefault="00863B19">
            <w:pPr>
              <w:rPr>
                <w:lang w:eastAsia="en-US"/>
              </w:rPr>
            </w:pPr>
            <w:r>
              <w:rPr>
                <w:lang w:eastAsia="en-US"/>
              </w:rPr>
              <w:t>/Мельникова О.А.</w:t>
            </w:r>
          </w:p>
          <w:p w:rsidR="00863B19" w:rsidRDefault="00863B19">
            <w:pPr>
              <w:rPr>
                <w:lang w:eastAsia="en-US"/>
              </w:rPr>
            </w:pPr>
            <w:r>
              <w:rPr>
                <w:lang w:eastAsia="en-US"/>
              </w:rPr>
              <w:t>30. 08.2016 года.</w:t>
            </w:r>
          </w:p>
          <w:p w:rsidR="00863B19" w:rsidRDefault="00863B19">
            <w:pPr>
              <w:rPr>
                <w:sz w:val="22"/>
                <w:szCs w:val="22"/>
                <w:lang w:eastAsia="en-US"/>
              </w:rPr>
            </w:pPr>
          </w:p>
        </w:tc>
        <w:tc>
          <w:tcPr>
            <w:tcW w:w="0" w:type="auto"/>
          </w:tcPr>
          <w:p w:rsidR="00863B19" w:rsidRDefault="00863B19">
            <w:pPr>
              <w:rPr>
                <w:sz w:val="22"/>
                <w:szCs w:val="22"/>
                <w:lang w:eastAsia="en-US"/>
              </w:rPr>
            </w:pPr>
            <w:r>
              <w:rPr>
                <w:lang w:eastAsia="en-US"/>
              </w:rPr>
              <w:t>«Согласовано»</w:t>
            </w:r>
          </w:p>
          <w:p w:rsidR="00863B19" w:rsidRDefault="00863B19">
            <w:pPr>
              <w:rPr>
                <w:lang w:eastAsia="en-US"/>
              </w:rPr>
            </w:pPr>
            <w:r>
              <w:rPr>
                <w:lang w:eastAsia="en-US"/>
              </w:rPr>
              <w:t>Заведующий филиала</w:t>
            </w:r>
          </w:p>
          <w:p w:rsidR="00863B19" w:rsidRDefault="00863B19">
            <w:pPr>
              <w:rPr>
                <w:lang w:eastAsia="en-US"/>
              </w:rPr>
            </w:pPr>
            <w:r>
              <w:rPr>
                <w:lang w:eastAsia="en-US"/>
              </w:rPr>
              <w:t>/Окороков А.В./</w:t>
            </w:r>
          </w:p>
          <w:p w:rsidR="00863B19" w:rsidRDefault="00863B19">
            <w:pPr>
              <w:rPr>
                <w:sz w:val="22"/>
                <w:szCs w:val="22"/>
                <w:lang w:eastAsia="en-US"/>
              </w:rPr>
            </w:pPr>
          </w:p>
        </w:tc>
        <w:tc>
          <w:tcPr>
            <w:tcW w:w="0" w:type="auto"/>
          </w:tcPr>
          <w:p w:rsidR="00863B19" w:rsidRDefault="00863B19">
            <w:pPr>
              <w:jc w:val="center"/>
              <w:rPr>
                <w:sz w:val="22"/>
                <w:szCs w:val="22"/>
                <w:lang w:eastAsia="en-US"/>
              </w:rPr>
            </w:pPr>
            <w:r>
              <w:rPr>
                <w:lang w:eastAsia="en-US"/>
              </w:rPr>
              <w:t>«Утверждаю»</w:t>
            </w:r>
          </w:p>
          <w:p w:rsidR="00863B19" w:rsidRDefault="00863B19">
            <w:pPr>
              <w:jc w:val="center"/>
              <w:rPr>
                <w:lang w:eastAsia="en-US"/>
              </w:rPr>
            </w:pPr>
            <w:r>
              <w:rPr>
                <w:lang w:eastAsia="en-US"/>
              </w:rPr>
              <w:t>Директор МАОУ ОСОШ №1</w:t>
            </w:r>
          </w:p>
          <w:p w:rsidR="00863B19" w:rsidRDefault="00863B19">
            <w:pPr>
              <w:jc w:val="center"/>
              <w:rPr>
                <w:lang w:eastAsia="en-US"/>
              </w:rPr>
            </w:pPr>
            <w:r>
              <w:rPr>
                <w:lang w:eastAsia="en-US"/>
              </w:rPr>
              <w:t>Е.В. Казаринова</w:t>
            </w:r>
          </w:p>
          <w:p w:rsidR="00863B19" w:rsidRDefault="00863B19">
            <w:pPr>
              <w:jc w:val="center"/>
              <w:rPr>
                <w:sz w:val="22"/>
                <w:szCs w:val="22"/>
                <w:lang w:eastAsia="en-US"/>
              </w:rPr>
            </w:pPr>
            <w:r>
              <w:rPr>
                <w:lang w:eastAsia="en-US"/>
              </w:rPr>
              <w:t>приказ № _130-од___от __30__08.2016г.</w:t>
            </w:r>
          </w:p>
        </w:tc>
      </w:tr>
    </w:tbl>
    <w:p w:rsidR="00863B19" w:rsidRDefault="00863B19" w:rsidP="00C97276">
      <w:pPr>
        <w:jc w:val="center"/>
        <w:rPr>
          <w:sz w:val="28"/>
          <w:szCs w:val="28"/>
        </w:rPr>
      </w:pPr>
    </w:p>
    <w:p w:rsidR="00863B19" w:rsidRDefault="00863B19" w:rsidP="00C97276">
      <w:pPr>
        <w:rPr>
          <w:sz w:val="28"/>
          <w:szCs w:val="28"/>
        </w:rPr>
      </w:pPr>
    </w:p>
    <w:p w:rsidR="00863B19" w:rsidRDefault="00863B19" w:rsidP="00C97276">
      <w:pPr>
        <w:rPr>
          <w:sz w:val="28"/>
          <w:szCs w:val="28"/>
        </w:rPr>
      </w:pPr>
    </w:p>
    <w:p w:rsidR="00863B19" w:rsidRDefault="00863B19" w:rsidP="00C97276">
      <w:pPr>
        <w:rPr>
          <w:sz w:val="28"/>
          <w:szCs w:val="28"/>
        </w:rPr>
      </w:pPr>
    </w:p>
    <w:p w:rsidR="00863B19" w:rsidRDefault="00863B19" w:rsidP="00C97276">
      <w:pPr>
        <w:rPr>
          <w:sz w:val="28"/>
          <w:szCs w:val="28"/>
        </w:rPr>
      </w:pPr>
    </w:p>
    <w:p w:rsidR="00863B19" w:rsidRDefault="00863B19" w:rsidP="00C97276">
      <w:pPr>
        <w:pStyle w:val="PlainText"/>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РАБОЧАЯ ПРОГРАММА</w:t>
      </w:r>
    </w:p>
    <w:p w:rsidR="00863B19" w:rsidRDefault="00863B19" w:rsidP="00C97276">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по ритмике </w:t>
      </w:r>
    </w:p>
    <w:p w:rsidR="00863B19" w:rsidRDefault="00863B19" w:rsidP="00C97276">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учителя </w:t>
      </w:r>
      <w:r>
        <w:rPr>
          <w:rFonts w:ascii="Times New Roman" w:hAnsi="Times New Roman" w:cs="Times New Roman"/>
          <w:sz w:val="28"/>
          <w:szCs w:val="28"/>
        </w:rPr>
        <w:t xml:space="preserve">Омутинской специальной школы </w:t>
      </w:r>
    </w:p>
    <w:p w:rsidR="00863B19" w:rsidRDefault="00863B19" w:rsidP="00C97276">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для 3 класса  на 2016-2017 учебный год.</w:t>
      </w:r>
    </w:p>
    <w:p w:rsidR="00863B19" w:rsidRDefault="00863B19" w:rsidP="00C97276">
      <w:pPr>
        <w:tabs>
          <w:tab w:val="left" w:pos="3975"/>
        </w:tabs>
        <w:jc w:val="center"/>
        <w:rPr>
          <w:sz w:val="28"/>
          <w:szCs w:val="28"/>
        </w:rPr>
      </w:pPr>
    </w:p>
    <w:p w:rsidR="00863B19" w:rsidRDefault="00863B19" w:rsidP="00C97276">
      <w:pPr>
        <w:tabs>
          <w:tab w:val="left" w:pos="3975"/>
        </w:tabs>
        <w:rPr>
          <w:sz w:val="28"/>
          <w:szCs w:val="28"/>
        </w:rPr>
      </w:pPr>
    </w:p>
    <w:p w:rsidR="00863B19" w:rsidRDefault="00863B19" w:rsidP="00C97276">
      <w:pPr>
        <w:tabs>
          <w:tab w:val="left" w:pos="3975"/>
        </w:tabs>
        <w:jc w:val="right"/>
        <w:rPr>
          <w:sz w:val="28"/>
          <w:szCs w:val="28"/>
        </w:rPr>
      </w:pPr>
    </w:p>
    <w:p w:rsidR="00863B19" w:rsidRDefault="00863B19" w:rsidP="00C97276">
      <w:pPr>
        <w:tabs>
          <w:tab w:val="left" w:pos="3975"/>
        </w:tabs>
        <w:jc w:val="right"/>
        <w:rPr>
          <w:sz w:val="28"/>
          <w:szCs w:val="28"/>
        </w:rPr>
      </w:pPr>
    </w:p>
    <w:p w:rsidR="00863B19" w:rsidRDefault="00863B19" w:rsidP="00C97276">
      <w:pPr>
        <w:tabs>
          <w:tab w:val="left" w:pos="3975"/>
        </w:tabs>
        <w:jc w:val="right"/>
        <w:rPr>
          <w:sz w:val="28"/>
          <w:szCs w:val="28"/>
        </w:rPr>
      </w:pPr>
    </w:p>
    <w:p w:rsidR="00863B19" w:rsidRDefault="00863B19" w:rsidP="00C97276">
      <w:pPr>
        <w:tabs>
          <w:tab w:val="left" w:pos="3975"/>
        </w:tabs>
        <w:rPr>
          <w:sz w:val="28"/>
          <w:szCs w:val="28"/>
        </w:rPr>
      </w:pPr>
    </w:p>
    <w:p w:rsidR="00863B19" w:rsidRDefault="00863B19" w:rsidP="00C97276">
      <w:pPr>
        <w:tabs>
          <w:tab w:val="left" w:pos="3975"/>
        </w:tabs>
        <w:rPr>
          <w:sz w:val="28"/>
          <w:szCs w:val="28"/>
        </w:rPr>
      </w:pPr>
    </w:p>
    <w:p w:rsidR="00863B19" w:rsidRDefault="00863B19" w:rsidP="00C97276">
      <w:pPr>
        <w:tabs>
          <w:tab w:val="left" w:pos="3975"/>
        </w:tabs>
        <w:jc w:val="center"/>
        <w:rPr>
          <w:sz w:val="28"/>
          <w:szCs w:val="28"/>
        </w:rPr>
      </w:pPr>
      <w:r>
        <w:rPr>
          <w:sz w:val="28"/>
          <w:szCs w:val="28"/>
        </w:rPr>
        <w:t>Срок реализации программы: 2016-2017 учебный год.</w:t>
      </w:r>
    </w:p>
    <w:p w:rsidR="00863B19" w:rsidRDefault="00863B19" w:rsidP="00C97276">
      <w:pPr>
        <w:tabs>
          <w:tab w:val="left" w:pos="3975"/>
        </w:tabs>
        <w:jc w:val="center"/>
        <w:rPr>
          <w:sz w:val="28"/>
          <w:szCs w:val="28"/>
        </w:rPr>
      </w:pPr>
    </w:p>
    <w:p w:rsidR="00863B19" w:rsidRDefault="00863B19" w:rsidP="00C97276">
      <w:pPr>
        <w:rPr>
          <w:sz w:val="28"/>
          <w:szCs w:val="28"/>
        </w:rPr>
      </w:pPr>
    </w:p>
    <w:p w:rsidR="00863B19" w:rsidRDefault="00863B19" w:rsidP="00C97276">
      <w:pPr>
        <w:rPr>
          <w:sz w:val="28"/>
          <w:szCs w:val="28"/>
        </w:rPr>
      </w:pPr>
    </w:p>
    <w:p w:rsidR="00863B19" w:rsidRDefault="00863B19" w:rsidP="00C97276">
      <w:pPr>
        <w:tabs>
          <w:tab w:val="left" w:pos="3823"/>
        </w:tabs>
        <w:jc w:val="center"/>
        <w:rPr>
          <w:sz w:val="28"/>
          <w:szCs w:val="28"/>
        </w:rPr>
      </w:pPr>
      <w:r>
        <w:rPr>
          <w:sz w:val="28"/>
          <w:szCs w:val="28"/>
        </w:rPr>
        <w:t>Программы специальных (коррекционных) образовательных учреждений 8 вида: подготовительный, 1-4 классы./ Под ред. В.В. Воронковой. – М.: Просвещение, 2013.– 192с.</w:t>
      </w:r>
    </w:p>
    <w:p w:rsidR="00863B19" w:rsidRDefault="00863B19" w:rsidP="00C97276">
      <w:pPr>
        <w:pStyle w:val="PlainText"/>
        <w:spacing w:line="240" w:lineRule="atLeast"/>
        <w:rPr>
          <w:rFonts w:ascii="Times New Roman" w:eastAsia="MS Mincho" w:hAnsi="Times New Roman" w:cs="Times New Roman"/>
          <w:b/>
          <w:bCs/>
          <w:sz w:val="28"/>
          <w:szCs w:val="28"/>
        </w:rPr>
      </w:pPr>
    </w:p>
    <w:p w:rsidR="00863B19" w:rsidRDefault="00863B19" w:rsidP="00C97276">
      <w:pPr>
        <w:pStyle w:val="PlainText"/>
        <w:spacing w:line="240" w:lineRule="atLeast"/>
        <w:rPr>
          <w:rFonts w:ascii="Times New Roman" w:eastAsia="MS Mincho" w:hAnsi="Times New Roman" w:cs="Times New Roman"/>
          <w:b/>
          <w:bCs/>
          <w:sz w:val="24"/>
          <w:szCs w:val="24"/>
        </w:rPr>
      </w:pPr>
    </w:p>
    <w:p w:rsidR="00863B19" w:rsidRDefault="00863B19" w:rsidP="00C97276">
      <w:pPr>
        <w:pStyle w:val="PlainText"/>
        <w:spacing w:line="240" w:lineRule="atLeast"/>
        <w:ind w:left="720"/>
        <w:contextualSpacing/>
        <w:rPr>
          <w:rFonts w:ascii="Times New Roman" w:eastAsia="MS Mincho" w:hAnsi="Times New Roman" w:cs="Times New Roman"/>
          <w:b/>
          <w:bCs/>
          <w:sz w:val="24"/>
          <w:szCs w:val="24"/>
        </w:rPr>
      </w:pPr>
    </w:p>
    <w:p w:rsidR="00863B19" w:rsidRDefault="00863B19" w:rsidP="00C97276">
      <w:pPr>
        <w:pStyle w:val="PlainText"/>
        <w:spacing w:line="240" w:lineRule="atLeast"/>
        <w:rPr>
          <w:rFonts w:ascii="Times New Roman" w:eastAsia="MS Mincho" w:hAnsi="Times New Roman" w:cs="Times New Roman"/>
          <w:b/>
          <w:bCs/>
          <w:sz w:val="28"/>
          <w:szCs w:val="28"/>
        </w:rPr>
      </w:pPr>
    </w:p>
    <w:p w:rsidR="00863B19" w:rsidRPr="00C97276" w:rsidRDefault="00863B19" w:rsidP="00C97276">
      <w:pPr>
        <w:jc w:val="center"/>
        <w:rPr>
          <w:sz w:val="28"/>
          <w:szCs w:val="28"/>
        </w:rPr>
      </w:pPr>
      <w:r>
        <w:rPr>
          <w:sz w:val="28"/>
          <w:szCs w:val="28"/>
        </w:rPr>
        <w:t>с. Омутинское 2016г</w:t>
      </w:r>
    </w:p>
    <w:p w:rsidR="00863B19" w:rsidRDefault="00863B19" w:rsidP="00030328">
      <w:pPr>
        <w:jc w:val="center"/>
        <w:rPr>
          <w:noProof/>
        </w:rPr>
      </w:pPr>
    </w:p>
    <w:p w:rsidR="00863B19" w:rsidRDefault="00863B19" w:rsidP="00030328">
      <w:pPr>
        <w:jc w:val="center"/>
        <w:rPr>
          <w:b/>
          <w:sz w:val="28"/>
          <w:szCs w:val="28"/>
        </w:rPr>
      </w:pPr>
      <w:r w:rsidRPr="00DC179B">
        <w:rPr>
          <w:b/>
          <w:sz w:val="28"/>
          <w:szCs w:val="28"/>
        </w:rPr>
        <w:t>ПОЯСНИТЕЛЬНАЯ ЗАПИСКА</w:t>
      </w:r>
    </w:p>
    <w:p w:rsidR="00863B19" w:rsidRPr="00DC179B" w:rsidRDefault="00863B19" w:rsidP="00030328">
      <w:pPr>
        <w:jc w:val="center"/>
        <w:rPr>
          <w:b/>
          <w:sz w:val="28"/>
          <w:szCs w:val="28"/>
        </w:rPr>
      </w:pPr>
    </w:p>
    <w:p w:rsidR="00863B19" w:rsidRPr="008C3BEF" w:rsidRDefault="00863B19" w:rsidP="00030328">
      <w:pPr>
        <w:spacing w:line="276" w:lineRule="auto"/>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подготовительный, 1-4 классы» под редакцией   В. В. Воронковой, 2013г. </w:t>
      </w:r>
    </w:p>
    <w:p w:rsidR="00863B19" w:rsidRPr="008C3BEF" w:rsidRDefault="00863B19" w:rsidP="00030328">
      <w:pPr>
        <w:spacing w:line="276" w:lineRule="auto"/>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863B19" w:rsidRPr="008C3BEF" w:rsidRDefault="00863B19" w:rsidP="00030328">
      <w:pPr>
        <w:tabs>
          <w:tab w:val="left" w:pos="1800"/>
        </w:tabs>
        <w:spacing w:line="276" w:lineRule="auto"/>
        <w:ind w:firstLine="540"/>
      </w:pPr>
      <w:r w:rsidRPr="008C3BEF">
        <w:t>Данная рабочая программа разработана на основе следующих документов:</w:t>
      </w:r>
    </w:p>
    <w:p w:rsidR="00863B19" w:rsidRPr="008C3BEF" w:rsidRDefault="00863B19" w:rsidP="00030328">
      <w:pPr>
        <w:widowControl w:val="0"/>
        <w:tabs>
          <w:tab w:val="left" w:pos="218"/>
          <w:tab w:val="left" w:pos="284"/>
          <w:tab w:val="left" w:pos="1954"/>
        </w:tabs>
        <w:suppressAutoHyphens/>
        <w:autoSpaceDE w:val="0"/>
        <w:spacing w:line="276" w:lineRule="auto"/>
        <w:ind w:left="-142"/>
      </w:pPr>
      <w:r w:rsidRPr="008C3BEF">
        <w:t xml:space="preserve">  </w:t>
      </w:r>
    </w:p>
    <w:p w:rsidR="00863B19" w:rsidRPr="008C3BEF" w:rsidRDefault="00863B19" w:rsidP="00030328">
      <w:pPr>
        <w:widowControl w:val="0"/>
        <w:tabs>
          <w:tab w:val="left" w:pos="218"/>
          <w:tab w:val="left" w:pos="284"/>
          <w:tab w:val="left" w:pos="1954"/>
        </w:tabs>
        <w:suppressAutoHyphens/>
        <w:autoSpaceDE w:val="0"/>
        <w:spacing w:line="276" w:lineRule="auto"/>
        <w:ind w:left="-142"/>
      </w:pPr>
      <w:r w:rsidRPr="008C3BEF">
        <w:t xml:space="preserve">  1. Закон РФ «Об образовании».</w:t>
      </w:r>
    </w:p>
    <w:p w:rsidR="00863B19" w:rsidRPr="008C3BEF" w:rsidRDefault="00863B19" w:rsidP="00030328">
      <w:pPr>
        <w:spacing w:before="100" w:beforeAutospacing="1" w:after="100" w:afterAutospacing="1" w:line="276" w:lineRule="auto"/>
        <w:rPr>
          <w:color w:val="000000"/>
        </w:rPr>
      </w:pPr>
      <w:r w:rsidRPr="008C3BEF">
        <w:rPr>
          <w:color w:val="000000"/>
        </w:rPr>
        <w:t xml:space="preserve">2. Письмо МО РФ от 03 апреля 2003 г. № 27/2722-6 </w:t>
      </w:r>
      <w:r w:rsidRPr="008C3BEF">
        <w:rPr>
          <w:rStyle w:val="Strong"/>
          <w:color w:val="000000"/>
        </w:rPr>
        <w:t>"Об организации работы с обучающимися, имеющими сложный дефект"</w:t>
      </w:r>
    </w:p>
    <w:p w:rsidR="00863B19" w:rsidRPr="008C3BEF" w:rsidRDefault="00863B19" w:rsidP="00030328">
      <w:pPr>
        <w:spacing w:before="100" w:beforeAutospacing="1" w:after="100" w:afterAutospacing="1" w:line="276" w:lineRule="auto"/>
        <w:rPr>
          <w:color w:val="000000"/>
        </w:rPr>
      </w:pPr>
      <w:r w:rsidRPr="008C3BEF">
        <w:rPr>
          <w:color w:val="000000"/>
        </w:rPr>
        <w:t xml:space="preserve">3. Письмо МО РФ от 05.03.2001 № 29/1428-6 </w:t>
      </w:r>
      <w:r w:rsidRPr="008C3BEF">
        <w:rPr>
          <w:rStyle w:val="Strong"/>
          <w:color w:val="000000"/>
        </w:rPr>
        <w:t>Письмо Министерства образования Российской Федерации от 05.03.2001 № 29/1428-6</w:t>
      </w:r>
    </w:p>
    <w:p w:rsidR="00863B19" w:rsidRPr="008C3BEF" w:rsidRDefault="00863B19" w:rsidP="00030328">
      <w:pPr>
        <w:spacing w:before="100" w:beforeAutospacing="1" w:after="100" w:afterAutospacing="1" w:line="276" w:lineRule="auto"/>
        <w:rPr>
          <w:color w:val="000000"/>
        </w:rPr>
      </w:pPr>
      <w:r w:rsidRPr="008C3BEF">
        <w:rPr>
          <w:color w:val="000000"/>
        </w:rPr>
        <w:t xml:space="preserve">4. Письмо МИНПРОСА РСФСР от 08.07.1980 № 281-м, Минздрава РСФСР от 28.07.1980 № 17-13-186 </w:t>
      </w:r>
      <w:r w:rsidRPr="008C3BEF">
        <w:rPr>
          <w:rStyle w:val="Strong"/>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863B19" w:rsidRPr="008C3BEF" w:rsidRDefault="00863B19" w:rsidP="00030328">
      <w:pPr>
        <w:spacing w:before="100" w:beforeAutospacing="1" w:after="100" w:afterAutospacing="1" w:line="276" w:lineRule="auto"/>
        <w:rPr>
          <w:color w:val="000000"/>
        </w:rPr>
      </w:pPr>
      <w:r w:rsidRPr="008C3BEF">
        <w:rPr>
          <w:color w:val="000000"/>
        </w:rPr>
        <w:t xml:space="preserve">5. Приказ МО РФ от 05 февраля 2002 г. №334 </w:t>
      </w:r>
      <w:r w:rsidRPr="008C3BEF">
        <w:rPr>
          <w:rStyle w:val="Strong"/>
          <w:color w:val="000000"/>
        </w:rPr>
        <w:t>"Об утверждении форм документов государственного образца об основном общем, среднем  образовании..."</w:t>
      </w:r>
    </w:p>
    <w:p w:rsidR="00863B19" w:rsidRPr="008C3BEF" w:rsidRDefault="00863B19" w:rsidP="00030328">
      <w:pPr>
        <w:spacing w:before="100" w:beforeAutospacing="1" w:after="100" w:afterAutospacing="1" w:line="276" w:lineRule="auto"/>
        <w:rPr>
          <w:color w:val="000000"/>
        </w:rPr>
      </w:pPr>
      <w:r w:rsidRPr="008C3BEF">
        <w:rPr>
          <w:color w:val="000000"/>
        </w:rPr>
        <w:t xml:space="preserve">6. Инструктивное письмо МО РФ от 4 сентября 1997 г. № 48 </w:t>
      </w:r>
      <w:r w:rsidRPr="008C3BEF">
        <w:rPr>
          <w:rStyle w:val="Strong"/>
          <w:color w:val="000000"/>
        </w:rPr>
        <w:t>"О специфике деятельности специальных (коррекционных) образовательных учреждений I – 8 вида».</w:t>
      </w:r>
    </w:p>
    <w:p w:rsidR="00863B19" w:rsidRPr="008C3BEF" w:rsidRDefault="00863B19" w:rsidP="00030328">
      <w:pPr>
        <w:spacing w:before="100" w:beforeAutospacing="1" w:after="100" w:afterAutospacing="1" w:line="276" w:lineRule="auto"/>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Strong"/>
          <w:color w:val="000000"/>
        </w:rPr>
        <w:t>"О создании условий для получения образования детьми с ограниченными возможностями здоровья и детьми-инвалидами"</w:t>
      </w:r>
    </w:p>
    <w:p w:rsidR="00863B19" w:rsidRPr="008C3BEF" w:rsidRDefault="00863B19" w:rsidP="00030328">
      <w:pPr>
        <w:spacing w:before="100" w:beforeAutospacing="1" w:after="100" w:afterAutospacing="1" w:line="276" w:lineRule="auto"/>
        <w:rPr>
          <w:rStyle w:val="Strong"/>
          <w:b w:val="0"/>
          <w:bCs w:val="0"/>
        </w:rPr>
      </w:pPr>
      <w:r w:rsidRPr="008C3BEF">
        <w:t xml:space="preserve">8. Письмо Министерства Образования Российской Федерации от 14 марта 2001 г. № 29/1448-6 </w:t>
      </w:r>
      <w:r w:rsidRPr="008C3BEF">
        <w:rPr>
          <w:rStyle w:val="Strong"/>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863B19" w:rsidRPr="008C3BEF" w:rsidRDefault="00863B19" w:rsidP="00030328">
      <w:pPr>
        <w:spacing w:before="100" w:beforeAutospacing="1" w:after="100" w:afterAutospacing="1" w:line="276" w:lineRule="auto"/>
        <w:rPr>
          <w:bCs/>
          <w:color w:val="000000"/>
        </w:rPr>
      </w:pPr>
      <w:r w:rsidRPr="008C3BEF">
        <w:rPr>
          <w:rStyle w:val="Strong"/>
          <w:b w:val="0"/>
          <w:color w:val="000000"/>
        </w:rPr>
        <w:t>9.</w:t>
      </w:r>
      <w:r w:rsidRPr="008C3BEF">
        <w:rPr>
          <w:rStyle w:val="Strong"/>
          <w:color w:val="000000"/>
        </w:rPr>
        <w:t xml:space="preserve"> </w:t>
      </w:r>
      <w:r w:rsidRPr="008C3BEF">
        <w:rPr>
          <w:rStyle w:val="Strong"/>
          <w:b w:val="0"/>
          <w:color w:val="000000"/>
        </w:rPr>
        <w:t>«</w:t>
      </w:r>
      <w:r w:rsidRPr="008C3BEF">
        <w:rPr>
          <w:rStyle w:val="Strong"/>
          <w:color w:val="000000"/>
        </w:rPr>
        <w:t>Положение о промежуточной аттестации учащихся Омутинской коррекционной школы» - Приказ ОКШ от 03.09.2013г</w:t>
      </w:r>
      <w:r w:rsidRPr="008C3BEF">
        <w:rPr>
          <w:rStyle w:val="Strong"/>
          <w:b w:val="0"/>
          <w:color w:val="000000"/>
        </w:rPr>
        <w:t>.</w:t>
      </w:r>
    </w:p>
    <w:p w:rsidR="00863B19" w:rsidRDefault="00863B19" w:rsidP="00926777">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r>
        <w:rPr>
          <w:color w:val="000000"/>
        </w:rPr>
        <w:br/>
      </w:r>
      <w:r>
        <w:rPr>
          <w:color w:val="000000"/>
          <w:shd w:val="clear" w:color="auto" w:fill="FFFFFF"/>
        </w:rPr>
        <w:t>      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863B19" w:rsidRDefault="00863B19" w:rsidP="00926777">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863B19" w:rsidRDefault="00863B19" w:rsidP="006F62DA">
      <w:r>
        <w:rPr>
          <w:color w:val="000000"/>
          <w:shd w:val="clear" w:color="auto" w:fill="FFFFFF"/>
        </w:rPr>
        <w:t>      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r>
        <w:rPr>
          <w:color w:val="000000"/>
        </w:rPr>
        <w:br/>
      </w:r>
      <w:r>
        <w:rPr>
          <w:color w:val="000000"/>
          <w:shd w:val="clear" w:color="auto" w:fill="FFFFFF"/>
        </w:rPr>
        <w:t>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w:t>
      </w:r>
      <w:r>
        <w:rPr>
          <w:rStyle w:val="apple-converted-space"/>
          <w:color w:val="000000"/>
          <w:shd w:val="clear" w:color="auto" w:fill="FFFFFF"/>
        </w:rPr>
        <w:t> </w:t>
      </w:r>
      <w:r>
        <w:rPr>
          <w:rStyle w:val="Emphasis"/>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Emphasis"/>
          <w:color w:val="000000"/>
          <w:shd w:val="clear" w:color="auto" w:fill="FFFFFF"/>
        </w:rPr>
        <w:t>не бегать, прыгать, шагать</w:t>
      </w:r>
      <w:r>
        <w:rPr>
          <w:color w:val="000000"/>
          <w:shd w:val="clear" w:color="auto" w:fill="FFFFFF"/>
        </w:rPr>
        <w:t>)</w:t>
      </w:r>
      <w:r>
        <w:rPr>
          <w:rStyle w:val="Emphasis"/>
          <w:color w:val="000000"/>
          <w:shd w:val="clear" w:color="auto" w:fill="FFFFFF"/>
        </w:rPr>
        <w:t>.</w:t>
      </w:r>
      <w:r>
        <w:rPr>
          <w:color w:val="000000"/>
        </w:rPr>
        <w:br/>
      </w:r>
      <w:r>
        <w:rPr>
          <w:color w:val="000000"/>
          <w:shd w:val="clear" w:color="auto" w:fill="FFFFFF"/>
        </w:rPr>
        <w:t>      После того как ученики научатся самостоятельно изображать повадки различных животных и птиц, деятельность людей, можно вводить инсценирование песен (2 класс), таких, как «Почему медведь зимой спит», «Как на тоненький ледок», в которых надо раскрыть не только образ, но и общее содержание. В дальнейшем (3 класс) предлагается инсценирование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863B19" w:rsidRPr="00164F20" w:rsidRDefault="00863B19" w:rsidP="006F62DA">
      <w:pPr>
        <w:pStyle w:val="podzag2"/>
        <w:shd w:val="clear" w:color="auto" w:fill="FFFFFF"/>
        <w:spacing w:before="0" w:beforeAutospacing="0" w:after="0" w:afterAutospacing="0"/>
        <w:jc w:val="center"/>
        <w:rPr>
          <w:b/>
          <w:bCs/>
          <w:color w:val="000000"/>
        </w:rPr>
      </w:pPr>
      <w:r w:rsidRPr="00164F20">
        <w:rPr>
          <w:b/>
          <w:bCs/>
          <w:color w:val="000000"/>
        </w:rPr>
        <w:t>3 класс</w:t>
      </w:r>
    </w:p>
    <w:p w:rsidR="00863B19" w:rsidRPr="00164F20" w:rsidRDefault="00863B19" w:rsidP="006F62DA">
      <w:pPr>
        <w:pStyle w:val="arialtext"/>
        <w:shd w:val="clear" w:color="auto" w:fill="FFFFFF"/>
        <w:spacing w:before="0" w:beforeAutospacing="0" w:after="0" w:afterAutospacing="0"/>
        <w:jc w:val="center"/>
        <w:rPr>
          <w:color w:val="000000"/>
        </w:rPr>
      </w:pPr>
      <w:r w:rsidRPr="00164F20">
        <w:rPr>
          <w:color w:val="000000"/>
        </w:rPr>
        <w:t>(1 ч в неделю)</w:t>
      </w:r>
    </w:p>
    <w:p w:rsidR="00863B19" w:rsidRPr="00164F20" w:rsidRDefault="00863B19" w:rsidP="006F62DA">
      <w:pPr>
        <w:pStyle w:val="podzag1"/>
        <w:shd w:val="clear" w:color="auto" w:fill="FFFFFF"/>
        <w:spacing w:before="0" w:beforeAutospacing="0" w:after="0" w:afterAutospacing="0"/>
        <w:jc w:val="center"/>
        <w:rPr>
          <w:b/>
          <w:bCs/>
          <w:color w:val="000000"/>
        </w:rPr>
      </w:pPr>
      <w:r w:rsidRPr="00164F20">
        <w:rPr>
          <w:b/>
          <w:bCs/>
          <w:color w:val="000000"/>
        </w:rPr>
        <w:t>УПРАЖНЕНИЯ НА ОРИЕНТИРОВКУ В ПРОСТРАНСТВЕ</w:t>
      </w:r>
    </w:p>
    <w:p w:rsidR="00863B19" w:rsidRPr="00164F20" w:rsidRDefault="00863B19" w:rsidP="006F62DA">
      <w:pPr>
        <w:pStyle w:val="NormalWeb"/>
        <w:shd w:val="clear" w:color="auto" w:fill="FFFFFF"/>
        <w:spacing w:before="0" w:beforeAutospacing="0" w:after="0" w:afterAutospacing="0"/>
        <w:rPr>
          <w:color w:val="000000"/>
        </w:rPr>
      </w:pPr>
      <w:r w:rsidRPr="00164F20">
        <w:rPr>
          <w:color w:val="000000"/>
        </w:rPr>
        <w:t>      Ходьба в соответствии с метрической пульсацией: чередование ходьбы с приседанием, со сгибанием коленей, на носках, широким и мелким шагом, на пятках, держа ровно спину. Построение в колонны по три. Перестроение из одного круга в два, три отдельных маленьких круга и концентрические круги путем отступления одной группы детей на шаг вперед, другой — на шаг назад. Перестроение из общего круга в кружочки по два, три, четыре человека и обратно в общий круг.</w:t>
      </w:r>
      <w:r w:rsidRPr="00164F20">
        <w:rPr>
          <w:color w:val="000000"/>
        </w:rPr>
        <w:br/>
        <w:t>      Выполнение движений с предметами, более сложных, чем в предыдущих классах.</w:t>
      </w:r>
    </w:p>
    <w:p w:rsidR="00863B19" w:rsidRPr="00164F20" w:rsidRDefault="00863B19" w:rsidP="006F62DA"/>
    <w:p w:rsidR="00863B19" w:rsidRPr="00164F20" w:rsidRDefault="00863B19" w:rsidP="006F62DA">
      <w:pPr>
        <w:pStyle w:val="podzag1"/>
        <w:shd w:val="clear" w:color="auto" w:fill="FFFFFF"/>
        <w:spacing w:before="0" w:beforeAutospacing="0" w:after="0" w:afterAutospacing="0"/>
        <w:jc w:val="center"/>
        <w:rPr>
          <w:b/>
          <w:bCs/>
          <w:color w:val="000000"/>
        </w:rPr>
      </w:pPr>
      <w:r w:rsidRPr="00164F20">
        <w:rPr>
          <w:b/>
          <w:bCs/>
          <w:color w:val="000000"/>
        </w:rPr>
        <w:t>РИТМИКО-ГИМНАСТИЧЕСКИЕ УПРАЖНЕНИЯ</w:t>
      </w:r>
    </w:p>
    <w:p w:rsidR="00863B19" w:rsidRPr="00164F20" w:rsidRDefault="00863B19" w:rsidP="006F62DA">
      <w:pPr>
        <w:pStyle w:val="NormalWeb"/>
        <w:shd w:val="clear" w:color="auto" w:fill="FFFFFF"/>
        <w:spacing w:before="0" w:beforeAutospacing="0" w:after="0" w:afterAutospacing="0"/>
        <w:jc w:val="both"/>
        <w:rPr>
          <w:color w:val="000000"/>
        </w:rPr>
      </w:pPr>
      <w:r w:rsidRPr="00164F20">
        <w:rPr>
          <w:color w:val="000000"/>
        </w:rPr>
        <w:t>      </w:t>
      </w:r>
      <w:r w:rsidRPr="00164F20">
        <w:rPr>
          <w:rStyle w:val="Emphasis"/>
          <w:color w:val="000000"/>
        </w:rPr>
        <w:t>Общеразвивающие упражнения.</w:t>
      </w:r>
      <w:r w:rsidRPr="00164F20">
        <w:rPr>
          <w:rStyle w:val="apple-converted-space"/>
          <w:i/>
          <w:iCs/>
          <w:color w:val="000000"/>
        </w:rPr>
        <w:t> </w:t>
      </w:r>
      <w:r w:rsidRPr="00164F20">
        <w:rPr>
          <w:color w:val="000000"/>
        </w:rPr>
        <w:t>Наклоны, повороты и круговые движения головы. Движения рук в разных направлениях: отведение рук в стороны и скрещивание их перед собой с обхватом плеч; разведение рук в стороны с напряжением (растягивание резинки). Повороты туловища в сочетании с наклонами; повороты туловища вперед, в стороны с движениями рук. Неторопливое приседание с напряженным разведением коленей в сторону, медленное возвращение в исходное положение. Поднимание на носках и полуприседание. Круговые движения ступни. Приседание с одновременным выставлением ноги вперед в сторону. Перелезание через сцепленные руки, через палку. Упражнения на выработку осанки.</w:t>
      </w:r>
      <w:r w:rsidRPr="00164F20">
        <w:rPr>
          <w:color w:val="000000"/>
        </w:rPr>
        <w:br/>
        <w:t>      </w:t>
      </w:r>
      <w:r w:rsidRPr="00164F20">
        <w:rPr>
          <w:rStyle w:val="Emphasis"/>
          <w:color w:val="000000"/>
        </w:rPr>
        <w:t>Упражнения на координацию движений.</w:t>
      </w:r>
      <w:r w:rsidRPr="00164F20">
        <w:rPr>
          <w:rStyle w:val="apple-converted-space"/>
          <w:i/>
          <w:iCs/>
          <w:color w:val="000000"/>
        </w:rPr>
        <w:t> </w:t>
      </w:r>
      <w:r w:rsidRPr="00164F20">
        <w:rPr>
          <w:color w:val="000000"/>
        </w:rPr>
        <w:t>Взмахом отвести правую ногу в сторону и поднять руки через стороны вверх, хлопнуть в ладоши, повернуть голову в сторону, противоположную взмаху ноги. Круговые движения левой ноги в сочетании с круговыми движениями правой руки. Упражнения на сложную координацию движений с предметами (флажками, мячами, обручами, скакалками). Одновременное отхлопывание и протопывание несложных ритмических рисунков в среднем и быстром темпе с музыкальным сопровождением (под барабан, бубен). Самостоятельное составление простых ритмических рисунков. Протопывание того, что учитель прохлопал, и наоборот.</w:t>
      </w:r>
      <w:r w:rsidRPr="00164F20">
        <w:rPr>
          <w:color w:val="000000"/>
        </w:rPr>
        <w:br/>
        <w:t>      </w:t>
      </w:r>
      <w:r w:rsidRPr="00164F20">
        <w:rPr>
          <w:rStyle w:val="Emphasis"/>
          <w:color w:val="000000"/>
        </w:rPr>
        <w:t>Упражнения на расслабление мышц.</w:t>
      </w:r>
      <w:r w:rsidRPr="00164F20">
        <w:rPr>
          <w:rStyle w:val="apple-converted-space"/>
          <w:i/>
          <w:iCs/>
          <w:color w:val="000000"/>
        </w:rPr>
        <w:t> </w:t>
      </w:r>
      <w:r w:rsidRPr="00164F20">
        <w:rPr>
          <w:color w:val="000000"/>
        </w:rPr>
        <w:t>Выпрямление рук в суставах и напряжение всех мышц от плеча до кончиков пальцев; не опуская рук, ослабить напряжение, давая плечам, кистям, пальцам слегка пассивно согнуться (руки как бы ложатся на мягкую подушку). Поднять руки вверх, вытянуть весь корпус — стойка на полупальцах, быстрым движением согнуться и сесть на корточки (большие и маленькие). Перенесение тяжести тела с ноги на ногу, из стороны в сторону.</w:t>
      </w:r>
    </w:p>
    <w:p w:rsidR="00863B19" w:rsidRPr="00164F20" w:rsidRDefault="00863B19" w:rsidP="006F62DA"/>
    <w:p w:rsidR="00863B19" w:rsidRPr="00164F20" w:rsidRDefault="00863B19" w:rsidP="006F62DA">
      <w:pPr>
        <w:pStyle w:val="podzag1"/>
        <w:shd w:val="clear" w:color="auto" w:fill="FFFFFF"/>
        <w:spacing w:before="0" w:beforeAutospacing="0" w:after="0" w:afterAutospacing="0"/>
        <w:jc w:val="center"/>
        <w:rPr>
          <w:b/>
          <w:bCs/>
          <w:color w:val="000000"/>
        </w:rPr>
      </w:pPr>
      <w:r w:rsidRPr="00164F20">
        <w:rPr>
          <w:b/>
          <w:bCs/>
          <w:color w:val="000000"/>
        </w:rPr>
        <w:t>УПРАЖНЕНИЯ С МУЗЫКАЛЬНЫМИ ИНСТРУМЕНТАМИ</w:t>
      </w:r>
    </w:p>
    <w:p w:rsidR="00863B19" w:rsidRPr="00164F20" w:rsidRDefault="00863B19" w:rsidP="006F62DA">
      <w:pPr>
        <w:pStyle w:val="NormalWeb"/>
        <w:shd w:val="clear" w:color="auto" w:fill="FFFFFF"/>
        <w:spacing w:before="0" w:beforeAutospacing="0" w:after="0" w:afterAutospacing="0"/>
        <w:jc w:val="both"/>
        <w:rPr>
          <w:color w:val="000000"/>
        </w:rPr>
      </w:pPr>
      <w:r w:rsidRPr="00164F20">
        <w:rPr>
          <w:color w:val="000000"/>
        </w:rPr>
        <w:t>      Сгибание и разгибание кистей рук, встряхивание, повороты, сжимание пальцев в кулак и разжимание. Упражнение для кистей рук с барабанными палочками.</w:t>
      </w:r>
      <w:r w:rsidRPr="00164F20">
        <w:rPr>
          <w:color w:val="000000"/>
        </w:rPr>
        <w:br/>
        <w:t>      Исполнение гаммы на детском пианино, аккордеоне, духовой гармонике в пределах одной октавы в быстром темпе. Разучивание несложных мелодий. Исполнение различных ритмов на барабане и бубне.</w:t>
      </w:r>
    </w:p>
    <w:p w:rsidR="00863B19" w:rsidRPr="00164F20" w:rsidRDefault="00863B19" w:rsidP="006F62DA"/>
    <w:p w:rsidR="00863B19" w:rsidRPr="00164F20" w:rsidRDefault="00863B19" w:rsidP="006F62DA">
      <w:pPr>
        <w:pStyle w:val="podzag1"/>
        <w:shd w:val="clear" w:color="auto" w:fill="FFFFFF"/>
        <w:spacing w:before="0" w:beforeAutospacing="0" w:after="0" w:afterAutospacing="0"/>
        <w:jc w:val="center"/>
        <w:rPr>
          <w:b/>
          <w:bCs/>
          <w:color w:val="000000"/>
        </w:rPr>
      </w:pPr>
      <w:r w:rsidRPr="00164F20">
        <w:rPr>
          <w:b/>
          <w:bCs/>
          <w:color w:val="000000"/>
        </w:rPr>
        <w:t>ИГРЫ ПОД МУЗЫКУ</w:t>
      </w:r>
    </w:p>
    <w:p w:rsidR="00863B19" w:rsidRPr="00164F20" w:rsidRDefault="00863B19" w:rsidP="006F62DA">
      <w:pPr>
        <w:pStyle w:val="NormalWeb"/>
        <w:shd w:val="clear" w:color="auto" w:fill="FFFFFF"/>
        <w:spacing w:before="0" w:beforeAutospacing="0" w:after="0" w:afterAutospacing="0"/>
        <w:jc w:val="both"/>
        <w:rPr>
          <w:color w:val="000000"/>
        </w:rPr>
      </w:pPr>
      <w:r w:rsidRPr="00164F20">
        <w:rPr>
          <w:color w:val="000000"/>
        </w:rPr>
        <w:t>      Передача в движениях частей музыкального произведения, чередование музыкальных фраз. Передача в движении динамического нарастания в музыке, сильной доли такта. Самостоятельное ускорение и замедление темпа разнообразных движений. Исполнение движений пружиннее, плавнее, спокойнее, с размахом, применяя для этого известные элементы движений и танца. Упражнения в передаче игровых образов при инсценировке песен. Передача в движениях развернутого сюжета музыкального рассказа. Смена ролей в импровизации. Придумывание вариантов к играм и пляскам. Действия с воображаемыми предметами. Подвижные игры с пением и речевым сопровождением.</w:t>
      </w:r>
    </w:p>
    <w:p w:rsidR="00863B19" w:rsidRPr="00164F20" w:rsidRDefault="00863B19" w:rsidP="006F62DA"/>
    <w:p w:rsidR="00863B19" w:rsidRPr="00164F20" w:rsidRDefault="00863B19" w:rsidP="006F62DA">
      <w:pPr>
        <w:pStyle w:val="podzag1"/>
        <w:shd w:val="clear" w:color="auto" w:fill="FFFFFF"/>
        <w:spacing w:before="0" w:beforeAutospacing="0" w:after="0" w:afterAutospacing="0"/>
        <w:jc w:val="center"/>
        <w:rPr>
          <w:b/>
          <w:bCs/>
          <w:color w:val="000000"/>
        </w:rPr>
      </w:pPr>
      <w:r w:rsidRPr="00164F20">
        <w:rPr>
          <w:b/>
          <w:bCs/>
          <w:color w:val="000000"/>
        </w:rPr>
        <w:t>ТАНЦЕВАЛЬНЫЕ УПРАЖНЕНИЯ</w:t>
      </w:r>
    </w:p>
    <w:p w:rsidR="00863B19" w:rsidRPr="00164F20" w:rsidRDefault="00863B19" w:rsidP="006F62DA">
      <w:pPr>
        <w:pStyle w:val="NormalWeb"/>
        <w:shd w:val="clear" w:color="auto" w:fill="FFFFFF"/>
        <w:spacing w:before="0" w:beforeAutospacing="0" w:after="0" w:afterAutospacing="0"/>
        <w:jc w:val="both"/>
        <w:rPr>
          <w:color w:val="000000"/>
        </w:rPr>
      </w:pPr>
      <w:r w:rsidRPr="00164F20">
        <w:rPr>
          <w:color w:val="000000"/>
        </w:rPr>
        <w:t>      Повторение элементов танца по программе 2 класса. Шаг на носках, шаг польки. Широкий, высокий бег. Сильные поскоки, боковой галоп. Элементы русской пляски: приставные шаги с приседанием, полуприседание с выставлением ноги на пятку, присядка и полуприсядка на месте и с продвижением. Движения парами: боковой галоп, поскоки. Основные движения народных танцев.</w:t>
      </w:r>
    </w:p>
    <w:p w:rsidR="00863B19" w:rsidRPr="00164F20" w:rsidRDefault="00863B19" w:rsidP="006F62DA">
      <w:pPr>
        <w:shd w:val="clear" w:color="auto" w:fill="FFFFFF"/>
        <w:jc w:val="center"/>
        <w:rPr>
          <w:color w:val="000000"/>
        </w:rPr>
      </w:pPr>
      <w:r w:rsidRPr="00164F20">
        <w:rPr>
          <w:rStyle w:val="Strong"/>
          <w:color w:val="000000"/>
        </w:rPr>
        <w:t>Танцы и пляски</w:t>
      </w:r>
    </w:p>
    <w:p w:rsidR="00863B19" w:rsidRPr="00164F20" w:rsidRDefault="00863B19" w:rsidP="006F62DA"/>
    <w:p w:rsidR="00863B19" w:rsidRPr="00164F20" w:rsidRDefault="00863B19" w:rsidP="006F62DA">
      <w:pPr>
        <w:pStyle w:val="NormalWeb"/>
        <w:shd w:val="clear" w:color="auto" w:fill="FFFFFF"/>
        <w:spacing w:before="0" w:beforeAutospacing="0" w:after="0" w:afterAutospacing="0"/>
        <w:rPr>
          <w:color w:val="000000"/>
        </w:rPr>
      </w:pPr>
      <w:r w:rsidRPr="00164F20">
        <w:rPr>
          <w:color w:val="000000"/>
        </w:rPr>
        <w:t>      Дружные тройки. Полька. Музыка И. Штрауса.</w:t>
      </w:r>
      <w:r w:rsidRPr="00164F20">
        <w:rPr>
          <w:color w:val="000000"/>
        </w:rPr>
        <w:br/>
        <w:t>      Украинская пляска «Коло». Украинская народная мелодия.</w:t>
      </w:r>
      <w:r w:rsidRPr="00164F20">
        <w:rPr>
          <w:color w:val="000000"/>
        </w:rPr>
        <w:br/>
        <w:t>      Парная пляска. Чешская народная мелодия.</w:t>
      </w:r>
      <w:r w:rsidRPr="00164F20">
        <w:rPr>
          <w:color w:val="000000"/>
        </w:rPr>
        <w:br/>
        <w:t>      Пляска мальчиков «Чеботуха». Русская народная мелодия.</w:t>
      </w:r>
      <w:r w:rsidRPr="00164F20">
        <w:rPr>
          <w:color w:val="000000"/>
        </w:rPr>
        <w:br/>
        <w:t>      Танец с хлопками. Карельская народная мелодия.</w:t>
      </w:r>
    </w:p>
    <w:p w:rsidR="00863B19" w:rsidRPr="00164F20" w:rsidRDefault="00863B19" w:rsidP="006F62DA">
      <w:pPr>
        <w:shd w:val="clear" w:color="auto" w:fill="FFFFFF"/>
        <w:jc w:val="center"/>
        <w:rPr>
          <w:color w:val="000000"/>
        </w:rPr>
      </w:pPr>
      <w:r w:rsidRPr="00164F20">
        <w:rPr>
          <w:rStyle w:val="Strong"/>
          <w:color w:val="000000"/>
        </w:rPr>
        <w:t>Основные требования к умениям учащихся</w:t>
      </w:r>
    </w:p>
    <w:p w:rsidR="00863B19" w:rsidRDefault="00863B19" w:rsidP="006F62DA">
      <w:pPr>
        <w:pStyle w:val="NormalWeb"/>
        <w:shd w:val="clear" w:color="auto" w:fill="FFFFFF"/>
        <w:spacing w:before="0" w:beforeAutospacing="0" w:after="0" w:afterAutospacing="0"/>
        <w:rPr>
          <w:color w:val="000000"/>
        </w:rPr>
      </w:pPr>
      <w:r w:rsidRPr="00164F20">
        <w:rPr>
          <w:color w:val="000000"/>
        </w:rPr>
        <w:t>      </w:t>
      </w:r>
      <w:r w:rsidRPr="00164F20">
        <w:rPr>
          <w:b/>
          <w:color w:val="000000"/>
        </w:rPr>
        <w:t>Учащиеся должны</w:t>
      </w:r>
      <w:r w:rsidRPr="00164F20">
        <w:rPr>
          <w:rStyle w:val="apple-converted-space"/>
          <w:color w:val="000000"/>
        </w:rPr>
        <w:t> </w:t>
      </w:r>
      <w:r w:rsidRPr="00164F20">
        <w:rPr>
          <w:rStyle w:val="Strong"/>
          <w:color w:val="000000"/>
        </w:rPr>
        <w:t>уметь</w:t>
      </w:r>
      <w:r w:rsidRPr="00164F20">
        <w:rPr>
          <w:color w:val="000000"/>
        </w:rPr>
        <w:t>:</w:t>
      </w:r>
      <w:r w:rsidRPr="00164F20">
        <w:rPr>
          <w:color w:val="000000"/>
        </w:rPr>
        <w:br/>
        <w:t>      рассчитываться на первый, второй, третий для последующего построения в три колонны, шеренги;</w:t>
      </w:r>
      <w:r w:rsidRPr="00164F20">
        <w:rPr>
          <w:color w:val="000000"/>
        </w:rPr>
        <w:br/>
        <w:t>      соблюдать правильную дистанцию в колонне по три и в концентрических кругах;</w:t>
      </w:r>
      <w:r w:rsidRPr="00164F20">
        <w:rPr>
          <w:color w:val="000000"/>
        </w:rPr>
        <w:br/>
        <w:t>      самостоятельно выполнять требуемые перемены направления и темпа движений, руководствуясь музыкой;</w:t>
      </w:r>
      <w:r w:rsidRPr="00164F20">
        <w:rPr>
          <w:color w:val="000000"/>
        </w:rPr>
        <w:br/>
        <w:t>      ощущать смену частей музыкального произведения в двухчастной форме с малоконтрастными построениями;</w:t>
      </w:r>
      <w:r w:rsidRPr="00164F20">
        <w:rPr>
          <w:color w:val="000000"/>
        </w:rPr>
        <w:br/>
        <w:t>      передавать в игровых и плясовых движениях различные нюансы музыки: напевность, грациозность, энергичность, нежность, игривость и т. д.;</w:t>
      </w:r>
      <w:r w:rsidRPr="00164F20">
        <w:rPr>
          <w:color w:val="000000"/>
        </w:rPr>
        <w:br/>
        <w:t>      передавать хлопками ритмический рисунок мелодии;</w:t>
      </w:r>
      <w:r w:rsidRPr="00164F20">
        <w:rPr>
          <w:color w:val="000000"/>
        </w:rPr>
        <w:br/>
        <w:t>      повторять любой ритм, заданный учителем;</w:t>
      </w:r>
      <w:r w:rsidRPr="00164F20">
        <w:rPr>
          <w:color w:val="000000"/>
        </w:rPr>
        <w:br/>
        <w:t>      задавать самим ритм одноклассникам и проверять правильность его исполнения (хлопками или притопами).</w:t>
      </w:r>
    </w:p>
    <w:p w:rsidR="00863B19" w:rsidRDefault="00863B19" w:rsidP="006F62DA">
      <w:pPr>
        <w:pStyle w:val="NormalWeb"/>
        <w:shd w:val="clear" w:color="auto" w:fill="FFFFFF"/>
        <w:spacing w:before="0" w:beforeAutospacing="0" w:after="0" w:afterAutospacing="0"/>
        <w:rPr>
          <w:color w:val="000000"/>
        </w:rPr>
      </w:pPr>
    </w:p>
    <w:p w:rsidR="00863B19" w:rsidRDefault="00863B19" w:rsidP="006F62DA">
      <w:pPr>
        <w:pStyle w:val="NormalWeb"/>
        <w:shd w:val="clear" w:color="auto" w:fill="FFFFFF"/>
        <w:spacing w:before="0" w:beforeAutospacing="0" w:after="0" w:afterAutospacing="0"/>
        <w:rPr>
          <w:color w:val="000000"/>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817"/>
        <w:gridCol w:w="6235"/>
        <w:gridCol w:w="851"/>
        <w:gridCol w:w="1134"/>
        <w:gridCol w:w="2834"/>
        <w:gridCol w:w="1841"/>
        <w:gridCol w:w="2409"/>
      </w:tblGrid>
      <w:tr w:rsidR="00863B19" w:rsidRPr="00380D15" w:rsidTr="00F2699C">
        <w:trPr>
          <w:trHeight w:val="147"/>
        </w:trPr>
        <w:tc>
          <w:tcPr>
            <w:tcW w:w="817" w:type="dxa"/>
            <w:gridSpan w:val="2"/>
          </w:tcPr>
          <w:p w:rsidR="00863B19" w:rsidRPr="00653BF3" w:rsidRDefault="00863B19" w:rsidP="00F2699C">
            <w:pPr>
              <w:jc w:val="center"/>
              <w:rPr>
                <w:rFonts w:ascii="Arial" w:hAnsi="Arial" w:cs="Arial"/>
                <w:sz w:val="18"/>
                <w:szCs w:val="18"/>
              </w:rPr>
            </w:pPr>
            <w:r w:rsidRPr="00653BF3">
              <w:rPr>
                <w:rFonts w:ascii="Arial" w:hAnsi="Arial" w:cs="Arial"/>
                <w:sz w:val="18"/>
                <w:szCs w:val="18"/>
              </w:rPr>
              <w:t>№</w:t>
            </w:r>
          </w:p>
          <w:p w:rsidR="00863B19" w:rsidRPr="00653BF3" w:rsidRDefault="00863B19" w:rsidP="00F2699C">
            <w:pPr>
              <w:jc w:val="center"/>
              <w:rPr>
                <w:rFonts w:ascii="Arial" w:hAnsi="Arial" w:cs="Arial"/>
                <w:sz w:val="18"/>
                <w:szCs w:val="18"/>
              </w:rPr>
            </w:pPr>
            <w:r w:rsidRPr="00653BF3">
              <w:rPr>
                <w:rFonts w:ascii="Arial" w:hAnsi="Arial" w:cs="Arial"/>
                <w:sz w:val="18"/>
                <w:szCs w:val="18"/>
              </w:rPr>
              <w:t>п/п</w:t>
            </w:r>
          </w:p>
        </w:tc>
        <w:tc>
          <w:tcPr>
            <w:tcW w:w="6237"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Тема урока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 xml:space="preserve">Кол-во </w:t>
            </w:r>
            <w:r w:rsidRPr="00653BF3">
              <w:rPr>
                <w:rFonts w:ascii="Arial" w:hAnsi="Arial" w:cs="Arial"/>
                <w:sz w:val="18"/>
                <w:szCs w:val="18"/>
              </w:rPr>
              <w:br/>
              <w:t>часов</w:t>
            </w:r>
          </w:p>
        </w:tc>
        <w:tc>
          <w:tcPr>
            <w:tcW w:w="1134"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Дата</w:t>
            </w:r>
          </w:p>
        </w:tc>
        <w:tc>
          <w:tcPr>
            <w:tcW w:w="2835"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Вид урока</w:t>
            </w:r>
          </w:p>
        </w:tc>
        <w:tc>
          <w:tcPr>
            <w:tcW w:w="1842"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Словарь</w:t>
            </w:r>
          </w:p>
        </w:tc>
        <w:tc>
          <w:tcPr>
            <w:tcW w:w="2410"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 xml:space="preserve">Оборудование </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w:t>
            </w:r>
          </w:p>
        </w:tc>
        <w:tc>
          <w:tcPr>
            <w:tcW w:w="6237"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Танец «Каблучок». Ходьба на носках,  пятках в колонне.</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jc w:val="cente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Гимн. ленты</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2</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Ритмико-гимнастические упражнения.  Игра «Колпачок».</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 xml:space="preserve">Гимн. ленты, мячи </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3</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Приставные шаги. Полька. Элементы русского танца.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4</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Перестроение из колонны по одному в колонну по четыре.</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 и систематизация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5</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Упражнение с постепенным ускорением, с резкой сменой движения.</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Муз. молоточки по числу играющих</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6</w:t>
            </w:r>
          </w:p>
        </w:tc>
        <w:tc>
          <w:tcPr>
            <w:tcW w:w="6237"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Упражнение с предметами.</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Повторение и закрепление</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7</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Ритмико-гимнастические упражнения с предметами.</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Бубен, погремушки</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8</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координацию движений.</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систематизация  изучен.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кегли</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9</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Построение в шахматном порядке.</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10</w:t>
            </w:r>
          </w:p>
        </w:tc>
        <w:tc>
          <w:tcPr>
            <w:tcW w:w="6237"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Танцевальные упражнения. Пружинистый бег.</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b/>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11</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координацию движений.</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 и закрепление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82"/>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12</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Ритмико-гимнастические упражнения. Музыкальные игры.</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 и закрепление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Игры с погремушками</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13</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с предметами. Движения  рук в разных направлениях.</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14</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Разучивание новогодних хороводов и танцев</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b/>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Новогодние игры</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15</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Закрепление новогодних хороводов и танцев</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Хоровод вокруг елки</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16</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расслабление мышц рук.</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17</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Повороты туловища в положении стоя с передачей предметов.</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18</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координацию движений.</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 xml:space="preserve">Закрепление </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Гимн. палки, мешочки с песком</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19</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Ритмико-гимнастические упражнения. Хороводный танец.</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Гимн. ленты</w:t>
            </w: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20</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координацию движений. Хоровод.</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b/>
                <w:sz w:val="18"/>
                <w:szCs w:val="18"/>
              </w:rPr>
            </w:pPr>
            <w:r w:rsidRPr="00653BF3">
              <w:rPr>
                <w:rFonts w:ascii="Arial" w:hAnsi="Arial" w:cs="Arial"/>
                <w:sz w:val="18"/>
                <w:szCs w:val="18"/>
              </w:rPr>
              <w:t>Обобщение и закрепление</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21</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Танцевальные движения. Хороводный танец.</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22</w:t>
            </w:r>
          </w:p>
        </w:tc>
        <w:tc>
          <w:tcPr>
            <w:tcW w:w="6237" w:type="dxa"/>
          </w:tcPr>
          <w:p w:rsidR="00863B19" w:rsidRPr="00653BF3" w:rsidRDefault="00863B19" w:rsidP="00F2699C">
            <w:pPr>
              <w:tabs>
                <w:tab w:val="left" w:pos="5205"/>
              </w:tabs>
              <w:rPr>
                <w:rFonts w:ascii="Arial" w:hAnsi="Arial" w:cs="Arial"/>
                <w:sz w:val="18"/>
                <w:szCs w:val="18"/>
              </w:rPr>
            </w:pPr>
            <w:r w:rsidRPr="00653BF3">
              <w:rPr>
                <w:rFonts w:ascii="Arial" w:hAnsi="Arial" w:cs="Arial"/>
                <w:sz w:val="18"/>
                <w:szCs w:val="18"/>
              </w:rPr>
              <w:t>Ритмико-гимнастические упражнения с предметами.</w:t>
            </w:r>
            <w:r w:rsidRPr="00653BF3">
              <w:rPr>
                <w:rFonts w:ascii="Arial" w:hAnsi="Arial" w:cs="Arial"/>
                <w:sz w:val="18"/>
                <w:szCs w:val="18"/>
              </w:rPr>
              <w:tab/>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trHeight w:val="147"/>
        </w:trPr>
        <w:tc>
          <w:tcPr>
            <w:tcW w:w="817" w:type="dxa"/>
            <w:gridSpan w:val="2"/>
          </w:tcPr>
          <w:p w:rsidR="00863B19" w:rsidRPr="00653BF3" w:rsidRDefault="00863B19" w:rsidP="00F2699C">
            <w:pPr>
              <w:rPr>
                <w:rFonts w:ascii="Arial" w:hAnsi="Arial" w:cs="Arial"/>
                <w:sz w:val="18"/>
                <w:szCs w:val="18"/>
              </w:rPr>
            </w:pPr>
            <w:r w:rsidRPr="00653BF3">
              <w:rPr>
                <w:rFonts w:ascii="Arial" w:hAnsi="Arial" w:cs="Arial"/>
                <w:sz w:val="18"/>
                <w:szCs w:val="18"/>
              </w:rPr>
              <w:t>23</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с предметами. Танцевальные элементы танца  «Полька».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 и систематизация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Шумовые инструменты</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24</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Упражнение с флажками. Танцевальные элементы танца  «Полька».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b/>
                <w:sz w:val="18"/>
                <w:szCs w:val="18"/>
              </w:rPr>
            </w:pPr>
            <w:r w:rsidRPr="00653BF3">
              <w:rPr>
                <w:rFonts w:ascii="Arial" w:hAnsi="Arial" w:cs="Arial"/>
                <w:sz w:val="18"/>
                <w:szCs w:val="18"/>
              </w:rPr>
              <w:t>Обобщение и систематизация знаний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флажки</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25</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 xml:space="preserve">Ритмико-гимнастические упражнения с предметами (кеглями). Пляска. </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Кегли, мяч</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26</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и игры с предметами. Танцевальные элементы танца  «Полька».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27</w:t>
            </w:r>
          </w:p>
        </w:tc>
        <w:tc>
          <w:tcPr>
            <w:tcW w:w="6237" w:type="dxa"/>
          </w:tcPr>
          <w:p w:rsidR="00863B19" w:rsidRPr="00653BF3" w:rsidRDefault="00863B19" w:rsidP="00F2699C">
            <w:pPr>
              <w:tabs>
                <w:tab w:val="left" w:pos="5205"/>
              </w:tabs>
              <w:rPr>
                <w:rFonts w:ascii="Arial" w:hAnsi="Arial" w:cs="Arial"/>
                <w:sz w:val="18"/>
                <w:szCs w:val="18"/>
              </w:rPr>
            </w:pPr>
            <w:r w:rsidRPr="00653BF3">
              <w:rPr>
                <w:rFonts w:ascii="Arial" w:hAnsi="Arial" w:cs="Arial"/>
                <w:sz w:val="18"/>
                <w:szCs w:val="18"/>
              </w:rPr>
              <w:t>Ритмико-гимнастические упражнения с предметами.</w:t>
            </w:r>
            <w:r w:rsidRPr="00653BF3">
              <w:rPr>
                <w:rFonts w:ascii="Arial" w:hAnsi="Arial" w:cs="Arial"/>
                <w:sz w:val="18"/>
                <w:szCs w:val="18"/>
              </w:rPr>
              <w:tab/>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Сообщение новых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28</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Повторение всех видов построений. Упражнения на координацию движений.</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Обобщение и систематизация знаний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29</w:t>
            </w:r>
          </w:p>
        </w:tc>
        <w:tc>
          <w:tcPr>
            <w:tcW w:w="6237" w:type="dxa"/>
          </w:tcPr>
          <w:p w:rsidR="00863B19" w:rsidRPr="00653BF3" w:rsidRDefault="00863B19" w:rsidP="00F2699C">
            <w:pPr>
              <w:jc w:val="both"/>
              <w:rPr>
                <w:rFonts w:ascii="Arial" w:hAnsi="Arial" w:cs="Arial"/>
                <w:b/>
                <w:sz w:val="18"/>
                <w:szCs w:val="18"/>
              </w:rPr>
            </w:pPr>
            <w:r w:rsidRPr="00653BF3">
              <w:rPr>
                <w:rFonts w:ascii="Arial" w:hAnsi="Arial" w:cs="Arial"/>
                <w:sz w:val="18"/>
                <w:szCs w:val="18"/>
              </w:rPr>
              <w:t>Ритмико-гимнастические упражнения с гимнастическими палками.</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Гимн. палки</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30</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с предметами. Игры.</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Муз. предметы (шумовые)</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31</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Упражнения на сложную координацию движений с предметами. Танец «Полька».</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Муз. сопровож. с предметами</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32</w:t>
            </w:r>
          </w:p>
        </w:tc>
        <w:tc>
          <w:tcPr>
            <w:tcW w:w="6237" w:type="dxa"/>
          </w:tcPr>
          <w:p w:rsidR="00863B19" w:rsidRPr="00653BF3" w:rsidRDefault="00863B19" w:rsidP="00F2699C">
            <w:pPr>
              <w:rPr>
                <w:rFonts w:ascii="Arial" w:hAnsi="Arial" w:cs="Arial"/>
                <w:sz w:val="18"/>
                <w:szCs w:val="18"/>
              </w:rPr>
            </w:pPr>
            <w:r w:rsidRPr="00653BF3">
              <w:rPr>
                <w:rFonts w:ascii="Arial" w:hAnsi="Arial" w:cs="Arial"/>
                <w:sz w:val="18"/>
                <w:szCs w:val="18"/>
              </w:rPr>
              <w:t>Повторение перестроений, ритмико-гимнастические упражнения. Игры.</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both"/>
              <w:rPr>
                <w:rFonts w:ascii="Arial" w:hAnsi="Arial" w:cs="Arial"/>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Комбинированный</w:t>
            </w:r>
          </w:p>
        </w:tc>
        <w:tc>
          <w:tcPr>
            <w:tcW w:w="1842" w:type="dxa"/>
          </w:tcPr>
          <w:p w:rsidR="00863B19" w:rsidRPr="00653BF3" w:rsidRDefault="00863B19" w:rsidP="00F2699C">
            <w:pPr>
              <w:jc w:val="both"/>
              <w:rPr>
                <w:rFonts w:ascii="Arial" w:hAnsi="Arial" w:cs="Arial"/>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мяч</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33</w:t>
            </w:r>
          </w:p>
        </w:tc>
        <w:tc>
          <w:tcPr>
            <w:tcW w:w="6237"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 xml:space="preserve">Упражнения с предметами. </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r w:rsidRPr="00653BF3">
              <w:rPr>
                <w:rFonts w:ascii="Arial" w:hAnsi="Arial" w:cs="Arial"/>
                <w:sz w:val="18"/>
                <w:szCs w:val="18"/>
              </w:rPr>
              <w:t>Повторение и обобщение изученных знаний</w:t>
            </w: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r w:rsidRPr="00653BF3">
              <w:rPr>
                <w:rFonts w:ascii="Arial" w:hAnsi="Arial" w:cs="Arial"/>
                <w:sz w:val="18"/>
                <w:szCs w:val="18"/>
              </w:rPr>
              <w:t>Погремушки, кегли, ленты</w:t>
            </w: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r w:rsidRPr="00653BF3">
              <w:rPr>
                <w:rFonts w:ascii="Arial" w:hAnsi="Arial" w:cs="Arial"/>
                <w:sz w:val="18"/>
                <w:szCs w:val="18"/>
              </w:rPr>
              <w:t>34-35</w:t>
            </w:r>
          </w:p>
        </w:tc>
        <w:tc>
          <w:tcPr>
            <w:tcW w:w="6237" w:type="dxa"/>
          </w:tcPr>
          <w:p w:rsidR="00863B19" w:rsidRPr="00653BF3" w:rsidRDefault="00863B19" w:rsidP="00F2699C">
            <w:pPr>
              <w:jc w:val="both"/>
              <w:rPr>
                <w:rFonts w:ascii="Arial" w:hAnsi="Arial" w:cs="Arial"/>
                <w:sz w:val="18"/>
                <w:szCs w:val="18"/>
              </w:rPr>
            </w:pPr>
            <w:r w:rsidRPr="00653BF3">
              <w:rPr>
                <w:rFonts w:ascii="Arial" w:hAnsi="Arial" w:cs="Arial"/>
                <w:sz w:val="18"/>
                <w:szCs w:val="18"/>
              </w:rPr>
              <w:t>Танцы. Игры. Итоговый урок.</w:t>
            </w:r>
          </w:p>
        </w:tc>
        <w:tc>
          <w:tcPr>
            <w:tcW w:w="851" w:type="dxa"/>
          </w:tcPr>
          <w:p w:rsidR="00863B19" w:rsidRPr="00653BF3" w:rsidRDefault="00863B19" w:rsidP="00F2699C">
            <w:pPr>
              <w:jc w:val="center"/>
              <w:rPr>
                <w:rFonts w:ascii="Arial" w:hAnsi="Arial" w:cs="Arial"/>
                <w:sz w:val="18"/>
                <w:szCs w:val="18"/>
              </w:rPr>
            </w:pPr>
            <w:r w:rsidRPr="00653BF3">
              <w:rPr>
                <w:rFonts w:ascii="Arial" w:hAnsi="Arial" w:cs="Arial"/>
                <w:sz w:val="18"/>
                <w:szCs w:val="18"/>
              </w:rPr>
              <w:t>1</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p>
        </w:tc>
      </w:tr>
      <w:tr w:rsidR="00863B19" w:rsidRPr="00380D15" w:rsidTr="00F2699C">
        <w:trPr>
          <w:gridBefore w:val="1"/>
          <w:trHeight w:val="147"/>
        </w:trPr>
        <w:tc>
          <w:tcPr>
            <w:tcW w:w="817" w:type="dxa"/>
          </w:tcPr>
          <w:p w:rsidR="00863B19" w:rsidRPr="00653BF3" w:rsidRDefault="00863B19" w:rsidP="00F2699C">
            <w:pPr>
              <w:rPr>
                <w:rFonts w:ascii="Arial" w:hAnsi="Arial" w:cs="Arial"/>
                <w:sz w:val="18"/>
                <w:szCs w:val="18"/>
              </w:rPr>
            </w:pPr>
          </w:p>
        </w:tc>
        <w:tc>
          <w:tcPr>
            <w:tcW w:w="6237" w:type="dxa"/>
          </w:tcPr>
          <w:p w:rsidR="00863B19" w:rsidRPr="00653BF3" w:rsidRDefault="00863B19" w:rsidP="00F2699C">
            <w:pPr>
              <w:rPr>
                <w:rFonts w:ascii="Arial" w:hAnsi="Arial" w:cs="Arial"/>
                <w:b/>
                <w:sz w:val="18"/>
                <w:szCs w:val="18"/>
              </w:rPr>
            </w:pPr>
            <w:r w:rsidRPr="00653BF3">
              <w:rPr>
                <w:rFonts w:ascii="Arial" w:hAnsi="Arial" w:cs="Arial"/>
                <w:b/>
                <w:sz w:val="18"/>
                <w:szCs w:val="18"/>
              </w:rPr>
              <w:t>Всего часов в год</w:t>
            </w:r>
          </w:p>
        </w:tc>
        <w:tc>
          <w:tcPr>
            <w:tcW w:w="851" w:type="dxa"/>
          </w:tcPr>
          <w:p w:rsidR="00863B19" w:rsidRPr="00653BF3" w:rsidRDefault="00863B19" w:rsidP="00F2699C">
            <w:pPr>
              <w:jc w:val="center"/>
              <w:rPr>
                <w:rFonts w:ascii="Arial" w:hAnsi="Arial" w:cs="Arial"/>
                <w:b/>
                <w:sz w:val="18"/>
                <w:szCs w:val="18"/>
              </w:rPr>
            </w:pPr>
            <w:r w:rsidRPr="00653BF3">
              <w:rPr>
                <w:rFonts w:ascii="Arial" w:hAnsi="Arial" w:cs="Arial"/>
                <w:b/>
                <w:sz w:val="18"/>
                <w:szCs w:val="18"/>
              </w:rPr>
              <w:t>35</w:t>
            </w:r>
          </w:p>
        </w:tc>
        <w:tc>
          <w:tcPr>
            <w:tcW w:w="1134" w:type="dxa"/>
          </w:tcPr>
          <w:p w:rsidR="00863B19" w:rsidRPr="00653BF3" w:rsidRDefault="00863B19" w:rsidP="00F2699C">
            <w:pPr>
              <w:jc w:val="center"/>
              <w:rPr>
                <w:rFonts w:ascii="Arial" w:hAnsi="Arial" w:cs="Arial"/>
                <w:b/>
                <w:sz w:val="18"/>
                <w:szCs w:val="18"/>
              </w:rPr>
            </w:pPr>
          </w:p>
        </w:tc>
        <w:tc>
          <w:tcPr>
            <w:tcW w:w="2835" w:type="dxa"/>
          </w:tcPr>
          <w:p w:rsidR="00863B19" w:rsidRPr="00653BF3" w:rsidRDefault="00863B19" w:rsidP="00F2699C">
            <w:pPr>
              <w:rPr>
                <w:rFonts w:ascii="Arial" w:hAnsi="Arial" w:cs="Arial"/>
                <w:sz w:val="18"/>
                <w:szCs w:val="18"/>
              </w:rPr>
            </w:pPr>
          </w:p>
        </w:tc>
        <w:tc>
          <w:tcPr>
            <w:tcW w:w="1842" w:type="dxa"/>
          </w:tcPr>
          <w:p w:rsidR="00863B19" w:rsidRPr="00653BF3" w:rsidRDefault="00863B19" w:rsidP="00F2699C">
            <w:pPr>
              <w:jc w:val="center"/>
              <w:rPr>
                <w:rFonts w:ascii="Arial" w:hAnsi="Arial" w:cs="Arial"/>
                <w:b/>
                <w:sz w:val="18"/>
                <w:szCs w:val="18"/>
              </w:rPr>
            </w:pPr>
          </w:p>
        </w:tc>
        <w:tc>
          <w:tcPr>
            <w:tcW w:w="2410" w:type="dxa"/>
          </w:tcPr>
          <w:p w:rsidR="00863B19" w:rsidRPr="00653BF3" w:rsidRDefault="00863B19" w:rsidP="00F2699C">
            <w:pPr>
              <w:rPr>
                <w:rFonts w:ascii="Arial" w:hAnsi="Arial" w:cs="Arial"/>
                <w:sz w:val="18"/>
                <w:szCs w:val="18"/>
              </w:rPr>
            </w:pPr>
          </w:p>
        </w:tc>
      </w:tr>
    </w:tbl>
    <w:p w:rsidR="00863B19" w:rsidRPr="004A6BDD" w:rsidRDefault="00863B19" w:rsidP="006F62DA">
      <w:pPr>
        <w:pStyle w:val="NormalWeb"/>
        <w:shd w:val="clear" w:color="auto" w:fill="FFFFFF"/>
        <w:spacing w:before="0" w:beforeAutospacing="0" w:after="0" w:afterAutospacing="0"/>
        <w:rPr>
          <w:color w:val="000000"/>
        </w:rPr>
      </w:pPr>
    </w:p>
    <w:sectPr w:rsidR="00863B19" w:rsidRPr="004A6BDD"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328"/>
    <w:rsid w:val="00030328"/>
    <w:rsid w:val="0006352C"/>
    <w:rsid w:val="00164F20"/>
    <w:rsid w:val="001A7CD6"/>
    <w:rsid w:val="002813F5"/>
    <w:rsid w:val="00380D15"/>
    <w:rsid w:val="003B71D5"/>
    <w:rsid w:val="004A6BDD"/>
    <w:rsid w:val="00600AE1"/>
    <w:rsid w:val="0060268D"/>
    <w:rsid w:val="00653BF3"/>
    <w:rsid w:val="006F62DA"/>
    <w:rsid w:val="00722E40"/>
    <w:rsid w:val="00863B19"/>
    <w:rsid w:val="008C3BEF"/>
    <w:rsid w:val="00926777"/>
    <w:rsid w:val="009A77C4"/>
    <w:rsid w:val="00B23AFA"/>
    <w:rsid w:val="00C97276"/>
    <w:rsid w:val="00CB4CF8"/>
    <w:rsid w:val="00CB64BE"/>
    <w:rsid w:val="00CD344F"/>
    <w:rsid w:val="00D11248"/>
    <w:rsid w:val="00D43AD1"/>
    <w:rsid w:val="00D96D06"/>
    <w:rsid w:val="00DC179B"/>
    <w:rsid w:val="00DD2F2E"/>
    <w:rsid w:val="00EB0BB4"/>
    <w:rsid w:val="00F2699C"/>
    <w:rsid w:val="00F87844"/>
    <w:rsid w:val="00FC2C5A"/>
    <w:rsid w:val="00FD39B3"/>
    <w:rsid w:val="00FE430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28"/>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30328"/>
    <w:rPr>
      <w:rFonts w:cs="Times New Roman"/>
      <w:b/>
      <w:bCs/>
    </w:rPr>
  </w:style>
  <w:style w:type="character" w:customStyle="1" w:styleId="apple-converted-space">
    <w:name w:val="apple-converted-space"/>
    <w:basedOn w:val="DefaultParagraphFont"/>
    <w:uiPriority w:val="99"/>
    <w:rsid w:val="00926777"/>
    <w:rPr>
      <w:rFonts w:cs="Times New Roman"/>
    </w:rPr>
  </w:style>
  <w:style w:type="character" w:styleId="Emphasis">
    <w:name w:val="Emphasis"/>
    <w:basedOn w:val="DefaultParagraphFont"/>
    <w:uiPriority w:val="99"/>
    <w:qFormat/>
    <w:rsid w:val="00926777"/>
    <w:rPr>
      <w:rFonts w:cs="Times New Roman"/>
      <w:i/>
      <w:iCs/>
    </w:rPr>
  </w:style>
  <w:style w:type="paragraph" w:styleId="NormalWeb">
    <w:name w:val="Normal (Web)"/>
    <w:basedOn w:val="Normal"/>
    <w:uiPriority w:val="99"/>
    <w:rsid w:val="00926777"/>
    <w:pPr>
      <w:spacing w:before="100" w:beforeAutospacing="1" w:after="100" w:afterAutospacing="1"/>
    </w:pPr>
  </w:style>
  <w:style w:type="paragraph" w:customStyle="1" w:styleId="podzag2">
    <w:name w:val="podzag_2"/>
    <w:basedOn w:val="Normal"/>
    <w:uiPriority w:val="99"/>
    <w:rsid w:val="00926777"/>
    <w:pPr>
      <w:spacing w:before="100" w:beforeAutospacing="1" w:after="100" w:afterAutospacing="1"/>
    </w:pPr>
  </w:style>
  <w:style w:type="paragraph" w:customStyle="1" w:styleId="arialtext">
    <w:name w:val="arial_text"/>
    <w:basedOn w:val="Normal"/>
    <w:uiPriority w:val="99"/>
    <w:rsid w:val="00926777"/>
    <w:pPr>
      <w:spacing w:before="100" w:beforeAutospacing="1" w:after="100" w:afterAutospacing="1"/>
    </w:pPr>
  </w:style>
  <w:style w:type="paragraph" w:customStyle="1" w:styleId="podzag1">
    <w:name w:val="podzag_1"/>
    <w:basedOn w:val="Normal"/>
    <w:uiPriority w:val="99"/>
    <w:rsid w:val="00926777"/>
    <w:pPr>
      <w:spacing w:before="100" w:beforeAutospacing="1" w:after="100" w:afterAutospacing="1"/>
    </w:pPr>
  </w:style>
  <w:style w:type="paragraph" w:styleId="BalloonText">
    <w:name w:val="Balloon Text"/>
    <w:basedOn w:val="Normal"/>
    <w:link w:val="BalloonTextChar"/>
    <w:uiPriority w:val="99"/>
    <w:semiHidden/>
    <w:rsid w:val="0006352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352C"/>
    <w:rPr>
      <w:rFonts w:ascii="Tahoma" w:hAnsi="Tahoma" w:cs="Tahoma"/>
      <w:sz w:val="16"/>
      <w:szCs w:val="16"/>
      <w:lang w:eastAsia="ru-RU"/>
    </w:rPr>
  </w:style>
  <w:style w:type="paragraph" w:styleId="PlainText">
    <w:name w:val="Plain Text"/>
    <w:basedOn w:val="Normal"/>
    <w:link w:val="PlainTextChar"/>
    <w:uiPriority w:val="99"/>
    <w:semiHidden/>
    <w:rsid w:val="00C9727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C97276"/>
    <w:rPr>
      <w:rFonts w:ascii="Courier New" w:hAnsi="Courier New" w:cs="Courier New"/>
      <w:sz w:val="20"/>
      <w:szCs w:val="20"/>
      <w:lang w:eastAsia="ru-RU"/>
    </w:rPr>
  </w:style>
  <w:style w:type="table" w:styleId="TableGrid">
    <w:name w:val="Table Grid"/>
    <w:basedOn w:val="TableNormal"/>
    <w:uiPriority w:val="99"/>
    <w:rsid w:val="00C97276"/>
    <w:rPr>
      <w:rFonts w:cs="Courier New"/>
      <w:sz w:val="20"/>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859691">
      <w:marLeft w:val="0"/>
      <w:marRight w:val="0"/>
      <w:marTop w:val="0"/>
      <w:marBottom w:val="0"/>
      <w:divBdr>
        <w:top w:val="none" w:sz="0" w:space="0" w:color="auto"/>
        <w:left w:val="none" w:sz="0" w:space="0" w:color="auto"/>
        <w:bottom w:val="none" w:sz="0" w:space="0" w:color="auto"/>
        <w:right w:val="none" w:sz="0" w:space="0" w:color="auto"/>
      </w:divBdr>
    </w:div>
    <w:div w:id="163859692">
      <w:marLeft w:val="0"/>
      <w:marRight w:val="0"/>
      <w:marTop w:val="0"/>
      <w:marBottom w:val="0"/>
      <w:divBdr>
        <w:top w:val="none" w:sz="0" w:space="0" w:color="auto"/>
        <w:left w:val="none" w:sz="0" w:space="0" w:color="auto"/>
        <w:bottom w:val="none" w:sz="0" w:space="0" w:color="auto"/>
        <w:right w:val="none" w:sz="0" w:space="0" w:color="auto"/>
      </w:divBdr>
    </w:div>
    <w:div w:id="163859693">
      <w:marLeft w:val="0"/>
      <w:marRight w:val="0"/>
      <w:marTop w:val="0"/>
      <w:marBottom w:val="0"/>
      <w:divBdr>
        <w:top w:val="none" w:sz="0" w:space="0" w:color="auto"/>
        <w:left w:val="none" w:sz="0" w:space="0" w:color="auto"/>
        <w:bottom w:val="none" w:sz="0" w:space="0" w:color="auto"/>
        <w:right w:val="none" w:sz="0" w:space="0" w:color="auto"/>
      </w:divBdr>
    </w:div>
    <w:div w:id="163859694">
      <w:marLeft w:val="0"/>
      <w:marRight w:val="0"/>
      <w:marTop w:val="0"/>
      <w:marBottom w:val="0"/>
      <w:divBdr>
        <w:top w:val="none" w:sz="0" w:space="0" w:color="auto"/>
        <w:left w:val="none" w:sz="0" w:space="0" w:color="auto"/>
        <w:bottom w:val="none" w:sz="0" w:space="0" w:color="auto"/>
        <w:right w:val="none" w:sz="0" w:space="0" w:color="auto"/>
      </w:divBdr>
    </w:div>
    <w:div w:id="163859695">
      <w:marLeft w:val="0"/>
      <w:marRight w:val="0"/>
      <w:marTop w:val="0"/>
      <w:marBottom w:val="0"/>
      <w:divBdr>
        <w:top w:val="none" w:sz="0" w:space="0" w:color="auto"/>
        <w:left w:val="none" w:sz="0" w:space="0" w:color="auto"/>
        <w:bottom w:val="none" w:sz="0" w:space="0" w:color="auto"/>
        <w:right w:val="none" w:sz="0" w:space="0" w:color="auto"/>
      </w:divBdr>
    </w:div>
    <w:div w:id="1638596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7</Pages>
  <Words>2583</Words>
  <Characters>14726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12</cp:revision>
  <dcterms:created xsi:type="dcterms:W3CDTF">2014-01-13T15:51:00Z</dcterms:created>
  <dcterms:modified xsi:type="dcterms:W3CDTF">2016-11-13T19:16:00Z</dcterms:modified>
</cp:coreProperties>
</file>