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384" w:rsidRPr="00F91AC4" w:rsidRDefault="00AE0384" w:rsidP="002D066B"/>
    <w:p w:rsidR="00AE0384" w:rsidRPr="00F1423B" w:rsidRDefault="00AE0384" w:rsidP="002D066B">
      <w:pPr>
        <w:jc w:val="center"/>
        <w:rPr>
          <w:b/>
        </w:rPr>
      </w:pPr>
      <w:r w:rsidRPr="00F1423B">
        <w:rPr>
          <w:b/>
        </w:rPr>
        <w:t xml:space="preserve">Учебный план </w:t>
      </w:r>
    </w:p>
    <w:p w:rsidR="00AE0384" w:rsidRPr="00F1423B" w:rsidRDefault="00AE0384" w:rsidP="002D066B">
      <w:pPr>
        <w:jc w:val="center"/>
        <w:rPr>
          <w:b/>
        </w:rPr>
      </w:pPr>
      <w:r w:rsidRPr="00F1423B">
        <w:rPr>
          <w:b/>
        </w:rPr>
        <w:t>муниципального автономного общеобразовательного учреждения</w:t>
      </w:r>
    </w:p>
    <w:p w:rsidR="00AE0384" w:rsidRPr="00F1423B" w:rsidRDefault="00AE0384" w:rsidP="002D066B">
      <w:pPr>
        <w:jc w:val="center"/>
        <w:rPr>
          <w:b/>
        </w:rPr>
      </w:pPr>
      <w:r w:rsidRPr="00F1423B">
        <w:rPr>
          <w:b/>
        </w:rPr>
        <w:t>«Новоникольская средняя общеобразовательная школа»</w:t>
      </w:r>
    </w:p>
    <w:p w:rsidR="00AE0384" w:rsidRPr="00F1423B" w:rsidRDefault="00AE0384" w:rsidP="00A620F5">
      <w:pPr>
        <w:jc w:val="center"/>
        <w:rPr>
          <w:b/>
        </w:rPr>
      </w:pPr>
      <w:r w:rsidRPr="00F1423B">
        <w:rPr>
          <w:b/>
        </w:rPr>
        <w:t>на 201</w:t>
      </w:r>
      <w:r w:rsidR="00A620F5" w:rsidRPr="00F1423B">
        <w:rPr>
          <w:b/>
        </w:rPr>
        <w:t>5</w:t>
      </w:r>
      <w:r w:rsidRPr="00F1423B">
        <w:rPr>
          <w:b/>
        </w:rPr>
        <w:t>-201</w:t>
      </w:r>
      <w:r w:rsidR="00A620F5" w:rsidRPr="00F1423B">
        <w:rPr>
          <w:b/>
        </w:rPr>
        <w:t>6</w:t>
      </w:r>
      <w:r w:rsidRPr="00F1423B">
        <w:rPr>
          <w:b/>
        </w:rPr>
        <w:t xml:space="preserve"> учебный год</w:t>
      </w:r>
    </w:p>
    <w:p w:rsidR="00A620F5" w:rsidRPr="00F1423B" w:rsidRDefault="00A620F5" w:rsidP="00A620F5">
      <w:pPr>
        <w:jc w:val="center"/>
        <w:rPr>
          <w:b/>
        </w:rPr>
      </w:pPr>
    </w:p>
    <w:p w:rsidR="00A620F5" w:rsidRPr="00A620F5" w:rsidRDefault="000A29A2" w:rsidP="002D066B">
      <w:pPr>
        <w:jc w:val="center"/>
      </w:pPr>
      <w:r>
        <w:t xml:space="preserve">СРЕДНЕЕ </w:t>
      </w:r>
      <w:r w:rsidR="00A620F5" w:rsidRPr="00A620F5">
        <w:t xml:space="preserve"> ОБЩЕЕ ОБРАЗОВАНИЕ </w:t>
      </w:r>
    </w:p>
    <w:p w:rsidR="00AE0384" w:rsidRPr="00F91AC4" w:rsidRDefault="00AE0384" w:rsidP="002D066B">
      <w:pPr>
        <w:jc w:val="center"/>
      </w:pPr>
      <w:r w:rsidRPr="00F91AC4">
        <w:t>Комплектование классов</w:t>
      </w:r>
    </w:p>
    <w:p w:rsidR="00AE0384" w:rsidRPr="00F91AC4" w:rsidRDefault="00AE0384" w:rsidP="002D066B">
      <w:pPr>
        <w:jc w:val="center"/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2409"/>
        <w:gridCol w:w="1843"/>
        <w:gridCol w:w="2268"/>
      </w:tblGrid>
      <w:tr w:rsidR="00AE0384" w:rsidRPr="00F91AC4" w:rsidTr="002D066B">
        <w:trPr>
          <w:trHeight w:val="278"/>
        </w:trPr>
        <w:tc>
          <w:tcPr>
            <w:tcW w:w="2978" w:type="dxa"/>
          </w:tcPr>
          <w:p w:rsidR="00AE0384" w:rsidRPr="00F91AC4" w:rsidRDefault="00AE0384" w:rsidP="00FB75A4">
            <w:pPr>
              <w:jc w:val="center"/>
            </w:pPr>
            <w:r w:rsidRPr="00F91AC4">
              <w:t>Классы</w:t>
            </w:r>
          </w:p>
        </w:tc>
        <w:tc>
          <w:tcPr>
            <w:tcW w:w="2409" w:type="dxa"/>
          </w:tcPr>
          <w:p w:rsidR="00AE0384" w:rsidRPr="00F91AC4" w:rsidRDefault="00AE0384" w:rsidP="00FB75A4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AE0384" w:rsidRPr="00F91AC4" w:rsidRDefault="00AE0384" w:rsidP="00FB75A4">
            <w:pPr>
              <w:jc w:val="center"/>
            </w:pPr>
            <w:r>
              <w:t>11</w:t>
            </w:r>
          </w:p>
        </w:tc>
        <w:tc>
          <w:tcPr>
            <w:tcW w:w="2268" w:type="dxa"/>
          </w:tcPr>
          <w:p w:rsidR="00AE0384" w:rsidRPr="00F91AC4" w:rsidRDefault="00AE0384" w:rsidP="00FB75A4">
            <w:pPr>
              <w:jc w:val="center"/>
            </w:pPr>
            <w:r w:rsidRPr="00F91AC4">
              <w:t>Всего</w:t>
            </w:r>
          </w:p>
        </w:tc>
      </w:tr>
      <w:tr w:rsidR="00AE0384" w:rsidRPr="00F91AC4" w:rsidTr="002D066B">
        <w:trPr>
          <w:trHeight w:val="278"/>
        </w:trPr>
        <w:tc>
          <w:tcPr>
            <w:tcW w:w="2978" w:type="dxa"/>
          </w:tcPr>
          <w:p w:rsidR="00AE0384" w:rsidRPr="00F91AC4" w:rsidRDefault="00AE0384" w:rsidP="00FB75A4">
            <w:pPr>
              <w:jc w:val="center"/>
            </w:pPr>
            <w:r w:rsidRPr="00F91AC4">
              <w:t>Кол-во комплектов</w:t>
            </w:r>
          </w:p>
        </w:tc>
        <w:tc>
          <w:tcPr>
            <w:tcW w:w="2409" w:type="dxa"/>
          </w:tcPr>
          <w:p w:rsidR="00AE0384" w:rsidRPr="00F91AC4" w:rsidRDefault="00AE0384" w:rsidP="00FB75A4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AE0384" w:rsidRPr="00F91AC4" w:rsidRDefault="00AE0384" w:rsidP="00FB75A4">
            <w:pPr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AE0384" w:rsidRPr="00F91AC4" w:rsidRDefault="00AE0384" w:rsidP="00FB75A4">
            <w:pPr>
              <w:jc w:val="center"/>
            </w:pPr>
            <w:r>
              <w:t>2</w:t>
            </w:r>
          </w:p>
        </w:tc>
      </w:tr>
      <w:tr w:rsidR="00AE0384" w:rsidRPr="00F91AC4" w:rsidTr="002D066B">
        <w:trPr>
          <w:trHeight w:val="293"/>
        </w:trPr>
        <w:tc>
          <w:tcPr>
            <w:tcW w:w="2978" w:type="dxa"/>
          </w:tcPr>
          <w:p w:rsidR="00AE0384" w:rsidRPr="00F91AC4" w:rsidRDefault="00AE0384" w:rsidP="00FB75A4">
            <w:pPr>
              <w:jc w:val="center"/>
            </w:pPr>
            <w:r w:rsidRPr="00F91AC4">
              <w:t>Число учащихся</w:t>
            </w:r>
          </w:p>
        </w:tc>
        <w:tc>
          <w:tcPr>
            <w:tcW w:w="2409" w:type="dxa"/>
          </w:tcPr>
          <w:p w:rsidR="00AE0384" w:rsidRPr="00F91AC4" w:rsidRDefault="00A620F5" w:rsidP="00FB75A4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AE0384" w:rsidRPr="00F91AC4" w:rsidRDefault="00A620F5" w:rsidP="00FB75A4">
            <w:pPr>
              <w:jc w:val="center"/>
            </w:pPr>
            <w:r>
              <w:t>2</w:t>
            </w:r>
          </w:p>
        </w:tc>
        <w:tc>
          <w:tcPr>
            <w:tcW w:w="2268" w:type="dxa"/>
          </w:tcPr>
          <w:p w:rsidR="00AE0384" w:rsidRPr="00F91AC4" w:rsidRDefault="00A620F5" w:rsidP="00FB75A4">
            <w:pPr>
              <w:jc w:val="center"/>
            </w:pPr>
            <w:r>
              <w:t>4</w:t>
            </w:r>
          </w:p>
        </w:tc>
      </w:tr>
    </w:tbl>
    <w:p w:rsidR="00AE0384" w:rsidRPr="00F91AC4" w:rsidRDefault="00AE0384" w:rsidP="002D066B"/>
    <w:p w:rsidR="00AE0384" w:rsidRPr="00F91AC4" w:rsidRDefault="00AE0384" w:rsidP="002D066B">
      <w:pPr>
        <w:jc w:val="center"/>
      </w:pPr>
      <w:r w:rsidRPr="00F91AC4">
        <w:t>Учебная деятельность</w:t>
      </w:r>
    </w:p>
    <w:p w:rsidR="00AE0384" w:rsidRPr="00217854" w:rsidRDefault="00AE0384" w:rsidP="00217854">
      <w:pPr>
        <w:ind w:left="-284"/>
        <w:jc w:val="center"/>
        <w:rPr>
          <w:u w:val="single"/>
        </w:rPr>
      </w:pPr>
    </w:p>
    <w:tbl>
      <w:tblPr>
        <w:tblW w:w="94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8"/>
        <w:gridCol w:w="5204"/>
        <w:gridCol w:w="1006"/>
        <w:gridCol w:w="1006"/>
      </w:tblGrid>
      <w:tr w:rsidR="00DC19CC" w:rsidRPr="00217854" w:rsidTr="00DC19CC">
        <w:trPr>
          <w:cantSplit/>
        </w:trPr>
        <w:tc>
          <w:tcPr>
            <w:tcW w:w="1888" w:type="dxa"/>
            <w:vMerge w:val="restart"/>
            <w:vAlign w:val="center"/>
          </w:tcPr>
          <w:p w:rsidR="00DC19CC" w:rsidRDefault="00DC19CC" w:rsidP="00217854">
            <w:pPr>
              <w:jc w:val="center"/>
            </w:pPr>
          </w:p>
          <w:p w:rsidR="00DC19CC" w:rsidRPr="00217854" w:rsidRDefault="00DC19CC" w:rsidP="00DC19CC">
            <w:pPr>
              <w:jc w:val="center"/>
            </w:pPr>
            <w:r>
              <w:t>предметные области</w:t>
            </w:r>
          </w:p>
        </w:tc>
        <w:tc>
          <w:tcPr>
            <w:tcW w:w="5474" w:type="dxa"/>
            <w:vMerge w:val="restart"/>
            <w:vAlign w:val="center"/>
          </w:tcPr>
          <w:p w:rsidR="00DC19CC" w:rsidRPr="00217854" w:rsidRDefault="00DC19CC" w:rsidP="00217854">
            <w:pPr>
              <w:jc w:val="center"/>
            </w:pPr>
            <w:r w:rsidRPr="00217854">
              <w:t xml:space="preserve">Образовательные компоненты </w:t>
            </w:r>
          </w:p>
          <w:p w:rsidR="00DC19CC" w:rsidRPr="00217854" w:rsidRDefault="00DC19CC" w:rsidP="00217854">
            <w:pPr>
              <w:jc w:val="center"/>
            </w:pPr>
            <w:r w:rsidRPr="00217854">
              <w:t>(учебные предметы)</w:t>
            </w:r>
          </w:p>
        </w:tc>
        <w:tc>
          <w:tcPr>
            <w:tcW w:w="2062" w:type="dxa"/>
            <w:gridSpan w:val="2"/>
            <w:vAlign w:val="center"/>
          </w:tcPr>
          <w:p w:rsidR="00DC19CC" w:rsidRPr="00217854" w:rsidRDefault="00DC19CC" w:rsidP="00217854">
            <w:pPr>
              <w:jc w:val="center"/>
            </w:pPr>
            <w:r w:rsidRPr="00217854">
              <w:t>Количество часов в неделю</w:t>
            </w:r>
          </w:p>
        </w:tc>
      </w:tr>
      <w:tr w:rsidR="00DC19CC" w:rsidRPr="00217854" w:rsidTr="00DC19CC">
        <w:trPr>
          <w:cantSplit/>
        </w:trPr>
        <w:tc>
          <w:tcPr>
            <w:tcW w:w="1888" w:type="dxa"/>
            <w:vMerge/>
            <w:vAlign w:val="center"/>
          </w:tcPr>
          <w:p w:rsidR="00DC19CC" w:rsidRPr="00217854" w:rsidRDefault="00DC19CC" w:rsidP="00217854">
            <w:pPr>
              <w:jc w:val="center"/>
            </w:pPr>
          </w:p>
        </w:tc>
        <w:tc>
          <w:tcPr>
            <w:tcW w:w="5474" w:type="dxa"/>
            <w:vMerge/>
            <w:vAlign w:val="center"/>
          </w:tcPr>
          <w:p w:rsidR="00DC19CC" w:rsidRPr="00217854" w:rsidRDefault="00DC19CC" w:rsidP="00217854">
            <w:pPr>
              <w:jc w:val="center"/>
            </w:pPr>
          </w:p>
        </w:tc>
        <w:tc>
          <w:tcPr>
            <w:tcW w:w="1031" w:type="dxa"/>
            <w:vAlign w:val="center"/>
          </w:tcPr>
          <w:p w:rsidR="00DC19CC" w:rsidRPr="00E25CA4" w:rsidRDefault="00DC19CC" w:rsidP="00217854">
            <w:pPr>
              <w:jc w:val="center"/>
              <w:rPr>
                <w:bCs/>
              </w:rPr>
            </w:pPr>
            <w:r w:rsidRPr="00E25CA4">
              <w:rPr>
                <w:bCs/>
              </w:rPr>
              <w:t>10</w:t>
            </w:r>
          </w:p>
        </w:tc>
        <w:tc>
          <w:tcPr>
            <w:tcW w:w="1031" w:type="dxa"/>
            <w:vAlign w:val="center"/>
          </w:tcPr>
          <w:p w:rsidR="00DC19CC" w:rsidRPr="00E25CA4" w:rsidRDefault="00DC19CC" w:rsidP="00217854">
            <w:pPr>
              <w:jc w:val="center"/>
            </w:pPr>
            <w:r w:rsidRPr="00E25CA4">
              <w:t>11</w:t>
            </w:r>
          </w:p>
        </w:tc>
      </w:tr>
      <w:tr w:rsidR="00DC19CC" w:rsidRPr="00217854" w:rsidTr="00DC19CC">
        <w:trPr>
          <w:cantSplit/>
        </w:trPr>
        <w:tc>
          <w:tcPr>
            <w:tcW w:w="1888" w:type="dxa"/>
            <w:shd w:val="clear" w:color="auto" w:fill="EEECE1"/>
            <w:vAlign w:val="center"/>
          </w:tcPr>
          <w:p w:rsidR="00DC19CC" w:rsidRPr="00217854" w:rsidRDefault="00DC19CC" w:rsidP="00DC19CC">
            <w:pPr>
              <w:jc w:val="center"/>
              <w:rPr>
                <w:b/>
              </w:rPr>
            </w:pPr>
          </w:p>
        </w:tc>
        <w:tc>
          <w:tcPr>
            <w:tcW w:w="7536" w:type="dxa"/>
            <w:gridSpan w:val="3"/>
            <w:shd w:val="clear" w:color="auto" w:fill="EEECE1"/>
            <w:vAlign w:val="center"/>
          </w:tcPr>
          <w:p w:rsidR="00DC19CC" w:rsidRPr="00217854" w:rsidRDefault="00DC19CC" w:rsidP="00217854">
            <w:pPr>
              <w:jc w:val="center"/>
              <w:rPr>
                <w:b/>
              </w:rPr>
            </w:pPr>
            <w:r w:rsidRPr="00217854">
              <w:t>инвариантная часть (федеральный компонент)</w:t>
            </w:r>
          </w:p>
        </w:tc>
      </w:tr>
      <w:tr w:rsidR="00DC19CC" w:rsidRPr="00217854" w:rsidTr="00DC19CC">
        <w:trPr>
          <w:cantSplit/>
        </w:trPr>
        <w:tc>
          <w:tcPr>
            <w:tcW w:w="1888" w:type="dxa"/>
            <w:vMerge w:val="restart"/>
            <w:vAlign w:val="center"/>
          </w:tcPr>
          <w:p w:rsidR="00DC19CC" w:rsidRPr="00217854" w:rsidRDefault="00DC19CC" w:rsidP="002178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Филология</w:t>
            </w:r>
          </w:p>
        </w:tc>
        <w:tc>
          <w:tcPr>
            <w:tcW w:w="5474" w:type="dxa"/>
            <w:vAlign w:val="center"/>
          </w:tcPr>
          <w:p w:rsidR="00DC19CC" w:rsidRPr="00217854" w:rsidRDefault="00DC19CC" w:rsidP="00302E7A">
            <w:pPr>
              <w:jc w:val="both"/>
              <w:rPr>
                <w:color w:val="000000"/>
              </w:rPr>
            </w:pPr>
            <w:r w:rsidRPr="00217854">
              <w:rPr>
                <w:color w:val="000000"/>
              </w:rPr>
              <w:t>русский язык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bCs/>
              </w:rPr>
            </w:pPr>
            <w:r w:rsidRPr="00217854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lang w:val="en-US"/>
              </w:rPr>
            </w:pPr>
            <w:r w:rsidRPr="00217854">
              <w:rPr>
                <w:lang w:val="en-US"/>
              </w:rPr>
              <w:t>1</w:t>
            </w:r>
          </w:p>
        </w:tc>
      </w:tr>
      <w:tr w:rsidR="00DC19CC" w:rsidRPr="00217854" w:rsidTr="00DC19CC">
        <w:trPr>
          <w:cantSplit/>
        </w:trPr>
        <w:tc>
          <w:tcPr>
            <w:tcW w:w="1888" w:type="dxa"/>
            <w:vMerge/>
            <w:vAlign w:val="center"/>
          </w:tcPr>
          <w:p w:rsidR="00DC19CC" w:rsidRPr="00217854" w:rsidRDefault="00DC19CC" w:rsidP="00217854">
            <w:pPr>
              <w:jc w:val="both"/>
              <w:rPr>
                <w:color w:val="000000"/>
              </w:rPr>
            </w:pPr>
          </w:p>
        </w:tc>
        <w:tc>
          <w:tcPr>
            <w:tcW w:w="5474" w:type="dxa"/>
            <w:vAlign w:val="center"/>
          </w:tcPr>
          <w:p w:rsidR="00DC19CC" w:rsidRPr="00217854" w:rsidRDefault="00DC19CC" w:rsidP="00302E7A">
            <w:pPr>
              <w:jc w:val="both"/>
              <w:rPr>
                <w:color w:val="000000"/>
              </w:rPr>
            </w:pPr>
            <w:r w:rsidRPr="00217854">
              <w:rPr>
                <w:color w:val="000000"/>
              </w:rPr>
              <w:t>литература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bCs/>
              </w:rPr>
            </w:pPr>
            <w:r w:rsidRPr="00217854">
              <w:rPr>
                <w:bCs/>
              </w:rPr>
              <w:t>3</w:t>
            </w:r>
          </w:p>
        </w:tc>
        <w:tc>
          <w:tcPr>
            <w:tcW w:w="0" w:type="auto"/>
            <w:vAlign w:val="center"/>
          </w:tcPr>
          <w:p w:rsidR="00DC19CC" w:rsidRPr="00217854" w:rsidRDefault="00DC19CC" w:rsidP="00217854">
            <w:pPr>
              <w:jc w:val="center"/>
              <w:rPr>
                <w:lang w:val="en-US"/>
              </w:rPr>
            </w:pPr>
            <w:r w:rsidRPr="00217854">
              <w:rPr>
                <w:lang w:val="en-US"/>
              </w:rPr>
              <w:t>3</w:t>
            </w:r>
          </w:p>
        </w:tc>
      </w:tr>
      <w:tr w:rsidR="00DC19CC" w:rsidRPr="00217854" w:rsidTr="00DC19CC">
        <w:trPr>
          <w:cantSplit/>
        </w:trPr>
        <w:tc>
          <w:tcPr>
            <w:tcW w:w="1888" w:type="dxa"/>
            <w:vMerge/>
            <w:vAlign w:val="center"/>
          </w:tcPr>
          <w:p w:rsidR="00DC19CC" w:rsidRPr="00217854" w:rsidRDefault="00DC19CC" w:rsidP="00217854">
            <w:pPr>
              <w:jc w:val="both"/>
              <w:rPr>
                <w:color w:val="000000"/>
              </w:rPr>
            </w:pPr>
          </w:p>
        </w:tc>
        <w:tc>
          <w:tcPr>
            <w:tcW w:w="5474" w:type="dxa"/>
            <w:vAlign w:val="center"/>
          </w:tcPr>
          <w:p w:rsidR="00DC19CC" w:rsidRPr="00217854" w:rsidRDefault="00DC19CC" w:rsidP="00302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английский </w:t>
            </w:r>
            <w:r w:rsidRPr="00217854">
              <w:rPr>
                <w:color w:val="000000"/>
              </w:rPr>
              <w:t>язык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bCs/>
              </w:rPr>
            </w:pPr>
            <w:r w:rsidRPr="00217854">
              <w:rPr>
                <w:bCs/>
              </w:rPr>
              <w:t>3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lang w:val="en-US"/>
              </w:rPr>
            </w:pPr>
            <w:r w:rsidRPr="00217854">
              <w:rPr>
                <w:lang w:val="en-US"/>
              </w:rPr>
              <w:t>3</w:t>
            </w:r>
          </w:p>
        </w:tc>
      </w:tr>
      <w:tr w:rsidR="00DC19CC" w:rsidRPr="00217854" w:rsidTr="00DC19CC">
        <w:trPr>
          <w:cantSplit/>
        </w:trPr>
        <w:tc>
          <w:tcPr>
            <w:tcW w:w="1888" w:type="dxa"/>
            <w:vMerge w:val="restart"/>
            <w:vAlign w:val="center"/>
          </w:tcPr>
          <w:p w:rsidR="00DC19CC" w:rsidRPr="00217854" w:rsidRDefault="00DC19CC" w:rsidP="002178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 и информатика и ИКТ</w:t>
            </w:r>
          </w:p>
        </w:tc>
        <w:tc>
          <w:tcPr>
            <w:tcW w:w="5474" w:type="dxa"/>
            <w:vAlign w:val="center"/>
          </w:tcPr>
          <w:p w:rsidR="00DC19CC" w:rsidRPr="00217854" w:rsidRDefault="00DC19CC" w:rsidP="00302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31" w:type="dxa"/>
            <w:vAlign w:val="center"/>
          </w:tcPr>
          <w:p w:rsidR="00DC19CC" w:rsidRPr="00DC19CC" w:rsidRDefault="00DC19CC" w:rsidP="00217854">
            <w:pPr>
              <w:jc w:val="center"/>
            </w:pPr>
            <w:r>
              <w:t>3</w:t>
            </w:r>
          </w:p>
        </w:tc>
      </w:tr>
      <w:tr w:rsidR="00DC19CC" w:rsidRPr="00217854" w:rsidTr="00DC19CC">
        <w:trPr>
          <w:cantSplit/>
        </w:trPr>
        <w:tc>
          <w:tcPr>
            <w:tcW w:w="1888" w:type="dxa"/>
            <w:vMerge/>
            <w:vAlign w:val="center"/>
          </w:tcPr>
          <w:p w:rsidR="00DC19CC" w:rsidRDefault="00DC19CC" w:rsidP="00217854">
            <w:pPr>
              <w:jc w:val="both"/>
              <w:rPr>
                <w:color w:val="000000"/>
              </w:rPr>
            </w:pPr>
          </w:p>
        </w:tc>
        <w:tc>
          <w:tcPr>
            <w:tcW w:w="5474" w:type="dxa"/>
            <w:vAlign w:val="center"/>
          </w:tcPr>
          <w:p w:rsidR="00DC19CC" w:rsidRPr="00217854" w:rsidRDefault="00DC19CC" w:rsidP="00302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31" w:type="dxa"/>
            <w:vAlign w:val="center"/>
          </w:tcPr>
          <w:p w:rsidR="00DC19CC" w:rsidRPr="00DC19CC" w:rsidRDefault="00DC19CC" w:rsidP="00217854">
            <w:pPr>
              <w:jc w:val="center"/>
            </w:pPr>
            <w:r>
              <w:t>2</w:t>
            </w:r>
          </w:p>
        </w:tc>
      </w:tr>
      <w:tr w:rsidR="00DC19CC" w:rsidRPr="00217854" w:rsidTr="00DC19CC">
        <w:trPr>
          <w:cantSplit/>
        </w:trPr>
        <w:tc>
          <w:tcPr>
            <w:tcW w:w="1888" w:type="dxa"/>
            <w:vMerge/>
            <w:vAlign w:val="center"/>
          </w:tcPr>
          <w:p w:rsidR="00DC19CC" w:rsidRPr="00217854" w:rsidRDefault="00DC19CC" w:rsidP="00217854">
            <w:pPr>
              <w:jc w:val="both"/>
              <w:rPr>
                <w:color w:val="000000"/>
              </w:rPr>
            </w:pPr>
          </w:p>
        </w:tc>
        <w:tc>
          <w:tcPr>
            <w:tcW w:w="5474" w:type="dxa"/>
            <w:vAlign w:val="center"/>
          </w:tcPr>
          <w:p w:rsidR="00DC19CC" w:rsidRPr="00217854" w:rsidRDefault="00DC19CC" w:rsidP="00302E7A">
            <w:pPr>
              <w:jc w:val="both"/>
              <w:rPr>
                <w:color w:val="000000"/>
              </w:rPr>
            </w:pPr>
            <w:r w:rsidRPr="00217854">
              <w:rPr>
                <w:color w:val="000000"/>
              </w:rPr>
              <w:t>информатика и ИКТ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bCs/>
              </w:rPr>
            </w:pPr>
            <w:r w:rsidRPr="00217854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lang w:val="en-US"/>
              </w:rPr>
            </w:pPr>
            <w:r w:rsidRPr="00217854">
              <w:rPr>
                <w:lang w:val="en-US"/>
              </w:rPr>
              <w:t>1</w:t>
            </w:r>
          </w:p>
        </w:tc>
      </w:tr>
      <w:tr w:rsidR="00DC19CC" w:rsidRPr="00217854" w:rsidTr="00DC19CC">
        <w:trPr>
          <w:cantSplit/>
        </w:trPr>
        <w:tc>
          <w:tcPr>
            <w:tcW w:w="1888" w:type="dxa"/>
            <w:vMerge w:val="restart"/>
            <w:vAlign w:val="center"/>
          </w:tcPr>
          <w:p w:rsidR="00DC19CC" w:rsidRPr="00217854" w:rsidRDefault="00DC19CC" w:rsidP="002178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общественно-научные области</w:t>
            </w:r>
          </w:p>
        </w:tc>
        <w:tc>
          <w:tcPr>
            <w:tcW w:w="5474" w:type="dxa"/>
            <w:vAlign w:val="center"/>
          </w:tcPr>
          <w:p w:rsidR="00DC19CC" w:rsidRPr="00217854" w:rsidRDefault="00DC19CC" w:rsidP="00302E7A">
            <w:pPr>
              <w:jc w:val="both"/>
              <w:rPr>
                <w:color w:val="000000"/>
              </w:rPr>
            </w:pPr>
            <w:r w:rsidRPr="00217854">
              <w:rPr>
                <w:color w:val="000000"/>
              </w:rPr>
              <w:t>история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bCs/>
              </w:rPr>
            </w:pPr>
            <w:r w:rsidRPr="00217854">
              <w:rPr>
                <w:bCs/>
              </w:rPr>
              <w:t>2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lang w:val="en-US"/>
              </w:rPr>
            </w:pPr>
            <w:r w:rsidRPr="00217854">
              <w:rPr>
                <w:lang w:val="en-US"/>
              </w:rPr>
              <w:t>2</w:t>
            </w:r>
          </w:p>
        </w:tc>
      </w:tr>
      <w:tr w:rsidR="00DC19CC" w:rsidRPr="00217854" w:rsidTr="00DC19CC">
        <w:trPr>
          <w:cantSplit/>
        </w:trPr>
        <w:tc>
          <w:tcPr>
            <w:tcW w:w="1888" w:type="dxa"/>
            <w:vMerge/>
            <w:vAlign w:val="center"/>
          </w:tcPr>
          <w:p w:rsidR="00DC19CC" w:rsidRPr="00217854" w:rsidRDefault="00DC19CC" w:rsidP="00217854">
            <w:pPr>
              <w:jc w:val="both"/>
              <w:rPr>
                <w:color w:val="000000"/>
              </w:rPr>
            </w:pPr>
          </w:p>
        </w:tc>
        <w:tc>
          <w:tcPr>
            <w:tcW w:w="5474" w:type="dxa"/>
            <w:vAlign w:val="center"/>
          </w:tcPr>
          <w:p w:rsidR="00DC19CC" w:rsidRPr="00217854" w:rsidRDefault="00DC19CC" w:rsidP="00302E7A">
            <w:pPr>
              <w:jc w:val="both"/>
              <w:rPr>
                <w:color w:val="000000"/>
              </w:rPr>
            </w:pPr>
            <w:r w:rsidRPr="00217854">
              <w:rPr>
                <w:color w:val="000000"/>
              </w:rPr>
              <w:t xml:space="preserve">обществознание 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bCs/>
              </w:rPr>
            </w:pPr>
            <w:r w:rsidRPr="00217854">
              <w:rPr>
                <w:bCs/>
              </w:rPr>
              <w:t>2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lang w:val="en-US"/>
              </w:rPr>
            </w:pPr>
            <w:r w:rsidRPr="00217854">
              <w:rPr>
                <w:lang w:val="en-US"/>
              </w:rPr>
              <w:t>2</w:t>
            </w:r>
          </w:p>
        </w:tc>
      </w:tr>
      <w:tr w:rsidR="00DC19CC" w:rsidRPr="00217854" w:rsidTr="00DC19CC">
        <w:trPr>
          <w:cantSplit/>
        </w:trPr>
        <w:tc>
          <w:tcPr>
            <w:tcW w:w="1888" w:type="dxa"/>
            <w:vMerge/>
            <w:vAlign w:val="center"/>
          </w:tcPr>
          <w:p w:rsidR="00DC19CC" w:rsidRPr="00217854" w:rsidRDefault="00DC19CC" w:rsidP="00217854">
            <w:pPr>
              <w:jc w:val="both"/>
              <w:rPr>
                <w:color w:val="000000"/>
              </w:rPr>
            </w:pPr>
          </w:p>
        </w:tc>
        <w:tc>
          <w:tcPr>
            <w:tcW w:w="5474" w:type="dxa"/>
            <w:vAlign w:val="center"/>
          </w:tcPr>
          <w:p w:rsidR="00DC19CC" w:rsidRPr="00217854" w:rsidRDefault="00DC19CC" w:rsidP="00302E7A">
            <w:pPr>
              <w:jc w:val="both"/>
              <w:rPr>
                <w:color w:val="000000"/>
              </w:rPr>
            </w:pPr>
            <w:r w:rsidRPr="00217854">
              <w:rPr>
                <w:color w:val="000000"/>
              </w:rPr>
              <w:t>география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bCs/>
              </w:rPr>
            </w:pPr>
            <w:r w:rsidRPr="00217854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lang w:val="en-US"/>
              </w:rPr>
            </w:pPr>
            <w:r w:rsidRPr="00217854">
              <w:rPr>
                <w:lang w:val="en-US"/>
              </w:rPr>
              <w:t>1</w:t>
            </w:r>
          </w:p>
        </w:tc>
      </w:tr>
      <w:tr w:rsidR="00DC19CC" w:rsidRPr="00217854" w:rsidTr="00DC19CC">
        <w:trPr>
          <w:cantSplit/>
        </w:trPr>
        <w:tc>
          <w:tcPr>
            <w:tcW w:w="1888" w:type="dxa"/>
            <w:vMerge w:val="restart"/>
            <w:vAlign w:val="center"/>
          </w:tcPr>
          <w:p w:rsidR="00DC19CC" w:rsidRPr="00217854" w:rsidRDefault="00DC19CC" w:rsidP="00217854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Естественно-научные</w:t>
            </w:r>
            <w:proofErr w:type="gramEnd"/>
            <w:r>
              <w:rPr>
                <w:color w:val="000000"/>
              </w:rPr>
              <w:t xml:space="preserve"> предметы</w:t>
            </w:r>
          </w:p>
        </w:tc>
        <w:tc>
          <w:tcPr>
            <w:tcW w:w="5474" w:type="dxa"/>
            <w:vAlign w:val="center"/>
          </w:tcPr>
          <w:p w:rsidR="00DC19CC" w:rsidRPr="00217854" w:rsidRDefault="00DC19CC" w:rsidP="00302E7A">
            <w:pPr>
              <w:jc w:val="both"/>
              <w:rPr>
                <w:color w:val="000000"/>
              </w:rPr>
            </w:pPr>
            <w:r w:rsidRPr="00217854">
              <w:rPr>
                <w:color w:val="000000"/>
              </w:rPr>
              <w:t xml:space="preserve">биология 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bCs/>
              </w:rPr>
            </w:pPr>
            <w:r w:rsidRPr="00217854"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lang w:val="en-US"/>
              </w:rPr>
            </w:pPr>
            <w:r w:rsidRPr="00217854">
              <w:rPr>
                <w:lang w:val="en-US"/>
              </w:rPr>
              <w:t>1</w:t>
            </w:r>
          </w:p>
        </w:tc>
      </w:tr>
      <w:tr w:rsidR="00DC19CC" w:rsidRPr="00217854" w:rsidTr="00DC19CC">
        <w:trPr>
          <w:cantSplit/>
        </w:trPr>
        <w:tc>
          <w:tcPr>
            <w:tcW w:w="1888" w:type="dxa"/>
            <w:vMerge/>
            <w:vAlign w:val="center"/>
          </w:tcPr>
          <w:p w:rsidR="00DC19CC" w:rsidRPr="00217854" w:rsidRDefault="00DC19CC" w:rsidP="00217854">
            <w:pPr>
              <w:jc w:val="both"/>
              <w:rPr>
                <w:color w:val="000000"/>
              </w:rPr>
            </w:pPr>
          </w:p>
        </w:tc>
        <w:tc>
          <w:tcPr>
            <w:tcW w:w="5474" w:type="dxa"/>
            <w:vAlign w:val="center"/>
          </w:tcPr>
          <w:p w:rsidR="00DC19CC" w:rsidRPr="00217854" w:rsidRDefault="00DC19CC" w:rsidP="00302E7A">
            <w:pPr>
              <w:jc w:val="both"/>
              <w:rPr>
                <w:color w:val="000000"/>
              </w:rPr>
            </w:pPr>
            <w:r w:rsidRPr="00217854">
              <w:rPr>
                <w:color w:val="000000"/>
              </w:rPr>
              <w:t xml:space="preserve">физика 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bCs/>
                <w:lang w:val="en-US"/>
              </w:rPr>
            </w:pPr>
            <w:r w:rsidRPr="00217854">
              <w:rPr>
                <w:bCs/>
                <w:lang w:val="en-US"/>
              </w:rPr>
              <w:t>2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</w:pPr>
            <w:r w:rsidRPr="00217854">
              <w:t>2</w:t>
            </w:r>
          </w:p>
        </w:tc>
      </w:tr>
      <w:tr w:rsidR="00DC19CC" w:rsidRPr="00217854" w:rsidTr="00DC19CC">
        <w:trPr>
          <w:cantSplit/>
        </w:trPr>
        <w:tc>
          <w:tcPr>
            <w:tcW w:w="1888" w:type="dxa"/>
            <w:vMerge/>
            <w:vAlign w:val="center"/>
          </w:tcPr>
          <w:p w:rsidR="00DC19CC" w:rsidRPr="00217854" w:rsidRDefault="00DC19CC" w:rsidP="00217854">
            <w:pPr>
              <w:jc w:val="both"/>
              <w:rPr>
                <w:color w:val="000000"/>
              </w:rPr>
            </w:pPr>
          </w:p>
        </w:tc>
        <w:tc>
          <w:tcPr>
            <w:tcW w:w="5474" w:type="dxa"/>
            <w:vAlign w:val="center"/>
          </w:tcPr>
          <w:p w:rsidR="00DC19CC" w:rsidRPr="00217854" w:rsidRDefault="00DC19CC" w:rsidP="00302E7A">
            <w:pPr>
              <w:jc w:val="both"/>
              <w:rPr>
                <w:color w:val="000000"/>
              </w:rPr>
            </w:pPr>
            <w:r w:rsidRPr="00217854">
              <w:rPr>
                <w:color w:val="000000"/>
              </w:rPr>
              <w:t>химия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bCs/>
                <w:lang w:val="en-US"/>
              </w:rPr>
            </w:pPr>
            <w:r w:rsidRPr="00217854">
              <w:rPr>
                <w:bCs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lang w:val="en-US"/>
              </w:rPr>
            </w:pPr>
            <w:r w:rsidRPr="00217854">
              <w:rPr>
                <w:lang w:val="en-US"/>
              </w:rPr>
              <w:t>1</w:t>
            </w:r>
          </w:p>
        </w:tc>
      </w:tr>
      <w:tr w:rsidR="00DC19CC" w:rsidRPr="00217854" w:rsidTr="00DC19CC">
        <w:trPr>
          <w:cantSplit/>
        </w:trPr>
        <w:tc>
          <w:tcPr>
            <w:tcW w:w="1888" w:type="dxa"/>
            <w:vAlign w:val="center"/>
          </w:tcPr>
          <w:p w:rsidR="00DC19CC" w:rsidRPr="00217854" w:rsidRDefault="00DC19CC" w:rsidP="002178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искусство</w:t>
            </w:r>
          </w:p>
        </w:tc>
        <w:tc>
          <w:tcPr>
            <w:tcW w:w="5474" w:type="dxa"/>
            <w:vAlign w:val="center"/>
          </w:tcPr>
          <w:p w:rsidR="00DC19CC" w:rsidRPr="00217854" w:rsidRDefault="00DC19CC" w:rsidP="00302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мировая художественная культура</w:t>
            </w:r>
          </w:p>
        </w:tc>
        <w:tc>
          <w:tcPr>
            <w:tcW w:w="1031" w:type="dxa"/>
            <w:vAlign w:val="center"/>
          </w:tcPr>
          <w:p w:rsidR="00DC19CC" w:rsidRPr="008C0B23" w:rsidRDefault="00DC19CC" w:rsidP="0021785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31" w:type="dxa"/>
            <w:vAlign w:val="center"/>
          </w:tcPr>
          <w:p w:rsidR="00DC19CC" w:rsidRPr="008C0B23" w:rsidRDefault="00DC19CC" w:rsidP="00217854">
            <w:pPr>
              <w:jc w:val="center"/>
            </w:pPr>
            <w:r>
              <w:t>1</w:t>
            </w:r>
          </w:p>
        </w:tc>
      </w:tr>
      <w:tr w:rsidR="00DC19CC" w:rsidRPr="00217854" w:rsidTr="00DC19CC">
        <w:trPr>
          <w:cantSplit/>
        </w:trPr>
        <w:tc>
          <w:tcPr>
            <w:tcW w:w="1888" w:type="dxa"/>
            <w:vMerge w:val="restart"/>
            <w:vAlign w:val="center"/>
          </w:tcPr>
          <w:p w:rsidR="00DC19CC" w:rsidRPr="00217854" w:rsidRDefault="00DC19CC" w:rsidP="002178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 и основы безопасности жизнедеятельности</w:t>
            </w:r>
          </w:p>
        </w:tc>
        <w:tc>
          <w:tcPr>
            <w:tcW w:w="5474" w:type="dxa"/>
            <w:vAlign w:val="center"/>
          </w:tcPr>
          <w:p w:rsidR="00DC19CC" w:rsidRPr="00217854" w:rsidRDefault="00DC19CC" w:rsidP="00302E7A">
            <w:pPr>
              <w:jc w:val="both"/>
              <w:rPr>
                <w:color w:val="000000"/>
              </w:rPr>
            </w:pPr>
            <w:r w:rsidRPr="00217854">
              <w:rPr>
                <w:color w:val="000000"/>
              </w:rPr>
              <w:t>физическая культура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</w:pPr>
            <w:r w:rsidRPr="00217854">
              <w:t>3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bCs/>
              </w:rPr>
            </w:pPr>
            <w:r w:rsidRPr="00217854">
              <w:rPr>
                <w:bCs/>
              </w:rPr>
              <w:t>3</w:t>
            </w:r>
          </w:p>
        </w:tc>
      </w:tr>
      <w:tr w:rsidR="00DC19CC" w:rsidRPr="00217854" w:rsidTr="00DC19CC">
        <w:trPr>
          <w:cantSplit/>
          <w:trHeight w:val="384"/>
        </w:trPr>
        <w:tc>
          <w:tcPr>
            <w:tcW w:w="1888" w:type="dxa"/>
            <w:vMerge/>
            <w:vAlign w:val="center"/>
          </w:tcPr>
          <w:p w:rsidR="00DC19CC" w:rsidRPr="00217854" w:rsidRDefault="00DC19CC" w:rsidP="00217854">
            <w:pPr>
              <w:jc w:val="both"/>
              <w:rPr>
                <w:color w:val="000000"/>
              </w:rPr>
            </w:pPr>
          </w:p>
        </w:tc>
        <w:tc>
          <w:tcPr>
            <w:tcW w:w="5474" w:type="dxa"/>
            <w:vAlign w:val="center"/>
          </w:tcPr>
          <w:p w:rsidR="00DC19CC" w:rsidRPr="00217854" w:rsidRDefault="00DC19CC" w:rsidP="00302E7A">
            <w:pPr>
              <w:jc w:val="both"/>
              <w:rPr>
                <w:color w:val="000000"/>
              </w:rPr>
            </w:pPr>
            <w:r w:rsidRPr="00217854">
              <w:rPr>
                <w:color w:val="000000"/>
              </w:rPr>
              <w:t>ОБЖ</w:t>
            </w:r>
          </w:p>
        </w:tc>
        <w:tc>
          <w:tcPr>
            <w:tcW w:w="0" w:type="auto"/>
            <w:vAlign w:val="center"/>
          </w:tcPr>
          <w:p w:rsidR="00DC19CC" w:rsidRPr="00217854" w:rsidRDefault="00DC19CC" w:rsidP="00217854">
            <w:pPr>
              <w:jc w:val="center"/>
              <w:rPr>
                <w:lang w:val="en-US"/>
              </w:rPr>
            </w:pPr>
            <w:r w:rsidRPr="00217854">
              <w:rPr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DC19CC" w:rsidRPr="00217854" w:rsidRDefault="00DC19CC" w:rsidP="00217854">
            <w:pPr>
              <w:jc w:val="center"/>
              <w:rPr>
                <w:bCs/>
              </w:rPr>
            </w:pPr>
            <w:r w:rsidRPr="00217854">
              <w:rPr>
                <w:bCs/>
              </w:rPr>
              <w:t>1</w:t>
            </w:r>
          </w:p>
        </w:tc>
      </w:tr>
      <w:tr w:rsidR="00DC19CC" w:rsidRPr="00217854" w:rsidTr="00DC19CC">
        <w:trPr>
          <w:cantSplit/>
        </w:trPr>
        <w:tc>
          <w:tcPr>
            <w:tcW w:w="1888" w:type="dxa"/>
            <w:vAlign w:val="center"/>
          </w:tcPr>
          <w:p w:rsidR="00DC19CC" w:rsidRPr="00217854" w:rsidRDefault="00DC19CC" w:rsidP="0021785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5474" w:type="dxa"/>
            <w:vAlign w:val="center"/>
          </w:tcPr>
          <w:p w:rsidR="00DC19CC" w:rsidRPr="00217854" w:rsidRDefault="00DC19CC" w:rsidP="00302E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bCs/>
                <w:lang w:val="en-US"/>
              </w:rPr>
            </w:pPr>
            <w:r w:rsidRPr="00217854">
              <w:rPr>
                <w:bCs/>
                <w:lang w:val="en-US"/>
              </w:rPr>
              <w:t>1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lang w:val="en-US"/>
              </w:rPr>
            </w:pPr>
            <w:r w:rsidRPr="00217854">
              <w:rPr>
                <w:lang w:val="en-US"/>
              </w:rPr>
              <w:t>1</w:t>
            </w:r>
          </w:p>
        </w:tc>
      </w:tr>
      <w:tr w:rsidR="00DC19CC" w:rsidRPr="00217854" w:rsidTr="00DC19CC">
        <w:trPr>
          <w:cantSplit/>
        </w:trPr>
        <w:tc>
          <w:tcPr>
            <w:tcW w:w="1888" w:type="dxa"/>
            <w:vAlign w:val="center"/>
          </w:tcPr>
          <w:p w:rsidR="00DC19CC" w:rsidRPr="00217854" w:rsidRDefault="00DC19CC" w:rsidP="00217854">
            <w:pPr>
              <w:jc w:val="both"/>
              <w:rPr>
                <w:color w:val="000000"/>
              </w:rPr>
            </w:pPr>
          </w:p>
        </w:tc>
        <w:tc>
          <w:tcPr>
            <w:tcW w:w="5474" w:type="dxa"/>
            <w:vAlign w:val="center"/>
          </w:tcPr>
          <w:p w:rsidR="00DC19CC" w:rsidRPr="00E25CA4" w:rsidRDefault="00DC19CC" w:rsidP="00302E7A">
            <w:pPr>
              <w:jc w:val="right"/>
              <w:rPr>
                <w:color w:val="000000"/>
              </w:rPr>
            </w:pPr>
            <w:r w:rsidRPr="00E25CA4">
              <w:rPr>
                <w:color w:val="000000"/>
              </w:rPr>
              <w:t>Итого:</w:t>
            </w:r>
          </w:p>
          <w:p w:rsidR="00DC19CC" w:rsidRPr="00217854" w:rsidRDefault="00DC19CC" w:rsidP="00302E7A">
            <w:pPr>
              <w:jc w:val="both"/>
              <w:rPr>
                <w:color w:val="000000"/>
              </w:rPr>
            </w:pPr>
            <w:r w:rsidRPr="00217854">
              <w:rPr>
                <w:color w:val="000000"/>
              </w:rPr>
              <w:t>объём аудиторной нагрузки при 5-дневной учебной неделе</w:t>
            </w:r>
          </w:p>
        </w:tc>
        <w:tc>
          <w:tcPr>
            <w:tcW w:w="1031" w:type="dxa"/>
            <w:vAlign w:val="center"/>
          </w:tcPr>
          <w:p w:rsidR="00DC19CC" w:rsidRPr="00E25CA4" w:rsidRDefault="00DC19CC" w:rsidP="00217854">
            <w:pPr>
              <w:jc w:val="center"/>
              <w:rPr>
                <w:bCs/>
              </w:rPr>
            </w:pPr>
            <w:r w:rsidRPr="00E25CA4">
              <w:rPr>
                <w:bCs/>
              </w:rPr>
              <w:t>27</w:t>
            </w:r>
          </w:p>
        </w:tc>
        <w:tc>
          <w:tcPr>
            <w:tcW w:w="1031" w:type="dxa"/>
            <w:vAlign w:val="center"/>
          </w:tcPr>
          <w:p w:rsidR="00DC19CC" w:rsidRPr="00E25CA4" w:rsidRDefault="00DC19CC" w:rsidP="00217854">
            <w:pPr>
              <w:jc w:val="center"/>
              <w:rPr>
                <w:lang w:val="en-US"/>
              </w:rPr>
            </w:pPr>
            <w:r w:rsidRPr="00E25CA4">
              <w:rPr>
                <w:bCs/>
              </w:rPr>
              <w:t>27</w:t>
            </w:r>
          </w:p>
        </w:tc>
      </w:tr>
      <w:tr w:rsidR="00DC19CC" w:rsidRPr="00217854" w:rsidTr="00FB75A4">
        <w:trPr>
          <w:cantSplit/>
        </w:trPr>
        <w:tc>
          <w:tcPr>
            <w:tcW w:w="9424" w:type="dxa"/>
            <w:gridSpan w:val="4"/>
            <w:shd w:val="clear" w:color="auto" w:fill="EEECE1"/>
            <w:vAlign w:val="center"/>
          </w:tcPr>
          <w:p w:rsidR="00DC19CC" w:rsidRPr="00E25CA4" w:rsidRDefault="00DC19CC" w:rsidP="00E25CA4">
            <w:pPr>
              <w:jc w:val="center"/>
            </w:pPr>
            <w:r w:rsidRPr="00217854">
              <w:t xml:space="preserve">вариативная часть (школьный компонент) </w:t>
            </w:r>
          </w:p>
        </w:tc>
      </w:tr>
      <w:tr w:rsidR="00DC19CC" w:rsidRPr="00217854" w:rsidTr="00DC19CC">
        <w:trPr>
          <w:cantSplit/>
        </w:trPr>
        <w:tc>
          <w:tcPr>
            <w:tcW w:w="7362" w:type="dxa"/>
            <w:gridSpan w:val="2"/>
            <w:vAlign w:val="center"/>
          </w:tcPr>
          <w:p w:rsidR="00DC19CC" w:rsidRPr="00217854" w:rsidRDefault="00DC19CC" w:rsidP="00217854">
            <w:pPr>
              <w:jc w:val="both"/>
              <w:rPr>
                <w:color w:val="000000"/>
              </w:rPr>
            </w:pPr>
            <w:r w:rsidRPr="00217854">
              <w:rPr>
                <w:color w:val="000000"/>
              </w:rPr>
              <w:t>предметные курсы</w:t>
            </w:r>
          </w:p>
        </w:tc>
        <w:tc>
          <w:tcPr>
            <w:tcW w:w="1031" w:type="dxa"/>
            <w:vMerge w:val="restart"/>
            <w:vAlign w:val="center"/>
          </w:tcPr>
          <w:p w:rsidR="00DC19CC" w:rsidRPr="00217854" w:rsidRDefault="00DC19CC" w:rsidP="00217854">
            <w:pPr>
              <w:jc w:val="center"/>
              <w:rPr>
                <w:bCs/>
              </w:rPr>
            </w:pPr>
            <w:r w:rsidRPr="00217854">
              <w:rPr>
                <w:bCs/>
              </w:rPr>
              <w:t>3</w:t>
            </w:r>
          </w:p>
        </w:tc>
        <w:tc>
          <w:tcPr>
            <w:tcW w:w="1031" w:type="dxa"/>
            <w:vMerge w:val="restart"/>
            <w:vAlign w:val="center"/>
          </w:tcPr>
          <w:p w:rsidR="00DC19CC" w:rsidRPr="00217854" w:rsidRDefault="00DC19CC" w:rsidP="00217854">
            <w:pPr>
              <w:jc w:val="center"/>
            </w:pPr>
            <w:r w:rsidRPr="00217854">
              <w:t>3</w:t>
            </w:r>
          </w:p>
        </w:tc>
      </w:tr>
      <w:tr w:rsidR="00DC19CC" w:rsidRPr="00217854" w:rsidTr="00DC19CC">
        <w:trPr>
          <w:cantSplit/>
        </w:trPr>
        <w:tc>
          <w:tcPr>
            <w:tcW w:w="7362" w:type="dxa"/>
            <w:gridSpan w:val="2"/>
            <w:vAlign w:val="center"/>
          </w:tcPr>
          <w:p w:rsidR="00DC19CC" w:rsidRPr="00217854" w:rsidRDefault="00DC19CC" w:rsidP="00217854">
            <w:pPr>
              <w:jc w:val="both"/>
              <w:rPr>
                <w:color w:val="000000"/>
              </w:rPr>
            </w:pPr>
            <w:r w:rsidRPr="00217854">
              <w:rPr>
                <w:color w:val="000000"/>
              </w:rPr>
              <w:t>элективные курсы</w:t>
            </w:r>
          </w:p>
        </w:tc>
        <w:tc>
          <w:tcPr>
            <w:tcW w:w="1031" w:type="dxa"/>
            <w:vMerge/>
            <w:vAlign w:val="center"/>
          </w:tcPr>
          <w:p w:rsidR="00DC19CC" w:rsidRPr="00217854" w:rsidRDefault="00DC19CC" w:rsidP="00217854">
            <w:pPr>
              <w:jc w:val="center"/>
              <w:rPr>
                <w:bCs/>
              </w:rPr>
            </w:pPr>
          </w:p>
        </w:tc>
        <w:tc>
          <w:tcPr>
            <w:tcW w:w="1031" w:type="dxa"/>
            <w:vMerge/>
            <w:vAlign w:val="center"/>
          </w:tcPr>
          <w:p w:rsidR="00DC19CC" w:rsidRPr="00217854" w:rsidRDefault="00DC19CC" w:rsidP="00217854">
            <w:pPr>
              <w:jc w:val="center"/>
            </w:pPr>
          </w:p>
        </w:tc>
      </w:tr>
      <w:tr w:rsidR="00DC19CC" w:rsidRPr="00217854" w:rsidTr="00DC19CC">
        <w:trPr>
          <w:cantSplit/>
        </w:trPr>
        <w:tc>
          <w:tcPr>
            <w:tcW w:w="7362" w:type="dxa"/>
            <w:gridSpan w:val="2"/>
            <w:vAlign w:val="center"/>
          </w:tcPr>
          <w:p w:rsidR="00DC19CC" w:rsidRPr="00F77968" w:rsidRDefault="00DC19CC" w:rsidP="00267F1D">
            <w:pPr>
              <w:jc w:val="right"/>
              <w:rPr>
                <w:color w:val="000000"/>
              </w:rPr>
            </w:pPr>
            <w:r w:rsidRPr="00F77968">
              <w:rPr>
                <w:color w:val="000000"/>
              </w:rPr>
              <w:t>Итого:</w:t>
            </w:r>
          </w:p>
          <w:p w:rsidR="00DC19CC" w:rsidRPr="00217854" w:rsidRDefault="00DC19CC" w:rsidP="00267F1D">
            <w:pPr>
              <w:jc w:val="both"/>
              <w:rPr>
                <w:color w:val="000000"/>
              </w:rPr>
            </w:pPr>
            <w:r w:rsidRPr="0051159A">
              <w:rPr>
                <w:color w:val="000000"/>
              </w:rPr>
              <w:t xml:space="preserve">объём </w:t>
            </w:r>
            <w:r w:rsidRPr="0051159A">
              <w:t>аудиторной</w:t>
            </w:r>
            <w:r w:rsidRPr="0051159A">
              <w:rPr>
                <w:color w:val="000000"/>
              </w:rPr>
              <w:t xml:space="preserve"> нагрузки при 5-дневной учебной неделе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1031" w:type="dxa"/>
            <w:vAlign w:val="center"/>
          </w:tcPr>
          <w:p w:rsidR="00DC19CC" w:rsidRPr="00217854" w:rsidRDefault="00DC19CC" w:rsidP="00217854">
            <w:pPr>
              <w:jc w:val="center"/>
            </w:pPr>
            <w:r>
              <w:t>30</w:t>
            </w:r>
          </w:p>
        </w:tc>
      </w:tr>
    </w:tbl>
    <w:p w:rsidR="00F1423B" w:rsidRDefault="00F1423B" w:rsidP="00DB2D2C">
      <w:pPr>
        <w:ind w:left="-284" w:right="-286"/>
        <w:jc w:val="center"/>
        <w:rPr>
          <w:rFonts w:eastAsia="Calibri"/>
          <w:sz w:val="22"/>
          <w:szCs w:val="22"/>
        </w:rPr>
      </w:pPr>
    </w:p>
    <w:p w:rsidR="00F1423B" w:rsidRDefault="00F1423B" w:rsidP="00DB2D2C">
      <w:pPr>
        <w:ind w:left="-284" w:right="-286"/>
        <w:jc w:val="center"/>
        <w:rPr>
          <w:rFonts w:eastAsia="Calibri"/>
          <w:sz w:val="22"/>
          <w:szCs w:val="22"/>
        </w:rPr>
      </w:pPr>
    </w:p>
    <w:p w:rsidR="00F1423B" w:rsidRDefault="00F1423B" w:rsidP="00DB2D2C">
      <w:pPr>
        <w:ind w:left="-284" w:right="-286"/>
        <w:jc w:val="center"/>
        <w:rPr>
          <w:rFonts w:eastAsia="Calibri"/>
          <w:sz w:val="22"/>
          <w:szCs w:val="22"/>
        </w:rPr>
      </w:pPr>
    </w:p>
    <w:p w:rsidR="00F1423B" w:rsidRDefault="00F1423B" w:rsidP="00DB2D2C">
      <w:pPr>
        <w:ind w:left="-284" w:right="-286"/>
        <w:jc w:val="center"/>
        <w:rPr>
          <w:rFonts w:eastAsia="Calibri"/>
          <w:sz w:val="22"/>
          <w:szCs w:val="22"/>
        </w:rPr>
      </w:pPr>
    </w:p>
    <w:p w:rsidR="00F1423B" w:rsidRDefault="00F1423B" w:rsidP="00DB2D2C">
      <w:pPr>
        <w:ind w:left="-284" w:right="-286"/>
        <w:jc w:val="center"/>
        <w:rPr>
          <w:rFonts w:eastAsia="Calibri"/>
          <w:sz w:val="22"/>
          <w:szCs w:val="22"/>
        </w:rPr>
      </w:pPr>
    </w:p>
    <w:p w:rsidR="00F1423B" w:rsidRDefault="00F1423B" w:rsidP="00DB2D2C">
      <w:pPr>
        <w:ind w:left="-284" w:right="-286"/>
        <w:jc w:val="center"/>
        <w:rPr>
          <w:rFonts w:eastAsia="Calibri"/>
          <w:sz w:val="22"/>
          <w:szCs w:val="22"/>
        </w:rPr>
      </w:pPr>
    </w:p>
    <w:p w:rsidR="00F1423B" w:rsidRDefault="00F1423B" w:rsidP="00DB2D2C">
      <w:pPr>
        <w:ind w:left="-284" w:right="-286"/>
        <w:jc w:val="center"/>
        <w:rPr>
          <w:rFonts w:eastAsia="Calibri"/>
          <w:sz w:val="22"/>
          <w:szCs w:val="22"/>
        </w:rPr>
      </w:pPr>
    </w:p>
    <w:p w:rsidR="00DB2D2C" w:rsidRPr="00DB2D2C" w:rsidRDefault="00DB2D2C" w:rsidP="00DB2D2C">
      <w:pPr>
        <w:ind w:left="-284" w:right="-286"/>
        <w:jc w:val="center"/>
        <w:rPr>
          <w:rFonts w:eastAsia="Calibri"/>
          <w:sz w:val="22"/>
          <w:szCs w:val="22"/>
        </w:rPr>
      </w:pPr>
      <w:r w:rsidRPr="00DB2D2C">
        <w:rPr>
          <w:rFonts w:eastAsia="Calibri"/>
          <w:sz w:val="22"/>
          <w:szCs w:val="22"/>
        </w:rPr>
        <w:lastRenderedPageBreak/>
        <w:t>Пояснительная записка</w:t>
      </w:r>
    </w:p>
    <w:p w:rsidR="00DB2D2C" w:rsidRPr="000A29A2" w:rsidRDefault="00DB2D2C" w:rsidP="00DB2D2C">
      <w:pPr>
        <w:jc w:val="center"/>
        <w:rPr>
          <w:rFonts w:eastAsia="Calibri"/>
        </w:rPr>
      </w:pPr>
      <w:r w:rsidRPr="00DB2D2C">
        <w:rPr>
          <w:rFonts w:eastAsia="Calibri"/>
          <w:sz w:val="22"/>
          <w:szCs w:val="22"/>
        </w:rPr>
        <w:t xml:space="preserve">к  учебному  плану 10-11 </w:t>
      </w:r>
      <w:r w:rsidRPr="000A29A2">
        <w:rPr>
          <w:rFonts w:eastAsia="Calibri"/>
        </w:rPr>
        <w:t>классов  муниципального автономного общеобразовательного учреждения «Новоникольская средняя общеобразовательная школа»</w:t>
      </w:r>
    </w:p>
    <w:p w:rsidR="00DB2D2C" w:rsidRPr="000A29A2" w:rsidRDefault="00DB2D2C" w:rsidP="00DB2D2C">
      <w:pPr>
        <w:jc w:val="center"/>
        <w:rPr>
          <w:rFonts w:eastAsia="Calibri"/>
        </w:rPr>
      </w:pPr>
      <w:r w:rsidRPr="000A29A2">
        <w:rPr>
          <w:rFonts w:eastAsia="Calibri"/>
        </w:rPr>
        <w:t>на 201</w:t>
      </w:r>
      <w:r w:rsidR="000D3123" w:rsidRPr="000A29A2">
        <w:rPr>
          <w:rFonts w:eastAsia="Calibri"/>
        </w:rPr>
        <w:t>5</w:t>
      </w:r>
      <w:r w:rsidRPr="000A29A2">
        <w:rPr>
          <w:rFonts w:eastAsia="Calibri"/>
        </w:rPr>
        <w:t>-201</w:t>
      </w:r>
      <w:r w:rsidR="000D3123" w:rsidRPr="000A29A2">
        <w:rPr>
          <w:rFonts w:eastAsia="Calibri"/>
        </w:rPr>
        <w:t>6</w:t>
      </w:r>
      <w:r w:rsidRPr="000A29A2">
        <w:rPr>
          <w:rFonts w:eastAsia="Calibri"/>
        </w:rPr>
        <w:t>учебный год</w:t>
      </w:r>
    </w:p>
    <w:p w:rsidR="00DB2D2C" w:rsidRPr="000A29A2" w:rsidRDefault="00DB2D2C" w:rsidP="00DB2D2C">
      <w:pPr>
        <w:keepNext/>
        <w:spacing w:before="240" w:after="60"/>
        <w:ind w:firstLine="567"/>
        <w:contextualSpacing/>
        <w:jc w:val="both"/>
        <w:outlineLvl w:val="0"/>
        <w:rPr>
          <w:rFonts w:eastAsia="Calibri"/>
          <w:bCs/>
          <w:kern w:val="32"/>
        </w:rPr>
      </w:pPr>
      <w:r w:rsidRPr="000A29A2">
        <w:rPr>
          <w:rFonts w:eastAsia="Calibri"/>
          <w:bCs/>
          <w:kern w:val="32"/>
        </w:rPr>
        <w:t xml:space="preserve"> Учебный план на 201</w:t>
      </w:r>
      <w:r w:rsidR="000D3123" w:rsidRPr="000A29A2">
        <w:rPr>
          <w:rFonts w:eastAsia="Calibri"/>
          <w:bCs/>
          <w:kern w:val="32"/>
        </w:rPr>
        <w:t>5</w:t>
      </w:r>
      <w:r w:rsidRPr="000A29A2">
        <w:rPr>
          <w:rFonts w:eastAsia="Calibri"/>
          <w:bCs/>
          <w:kern w:val="32"/>
        </w:rPr>
        <w:t>-201</w:t>
      </w:r>
      <w:r w:rsidR="000D3123" w:rsidRPr="000A29A2">
        <w:rPr>
          <w:rFonts w:eastAsia="Calibri"/>
          <w:bCs/>
          <w:kern w:val="32"/>
        </w:rPr>
        <w:t xml:space="preserve">6 </w:t>
      </w:r>
      <w:r w:rsidRPr="000A29A2">
        <w:rPr>
          <w:rFonts w:eastAsia="Calibri"/>
          <w:bCs/>
          <w:kern w:val="32"/>
        </w:rPr>
        <w:t>учебный год составлен  на основе следующих нормативно-правовых документов:</w:t>
      </w:r>
    </w:p>
    <w:p w:rsidR="00A704F1" w:rsidRDefault="00A704F1" w:rsidP="00DB2D2C">
      <w:pPr>
        <w:keepNext/>
        <w:spacing w:before="240" w:after="60"/>
        <w:ind w:firstLine="567"/>
        <w:contextualSpacing/>
        <w:jc w:val="both"/>
        <w:outlineLvl w:val="0"/>
        <w:rPr>
          <w:rFonts w:eastAsia="Calibri"/>
          <w:bCs/>
          <w:kern w:val="32"/>
          <w:sz w:val="22"/>
          <w:szCs w:val="22"/>
        </w:rPr>
      </w:pPr>
    </w:p>
    <w:p w:rsidR="00A704F1" w:rsidRPr="00393C95" w:rsidRDefault="00A704F1" w:rsidP="00A704F1">
      <w:pPr>
        <w:pStyle w:val="a3"/>
        <w:numPr>
          <w:ilvl w:val="0"/>
          <w:numId w:val="3"/>
        </w:numPr>
        <w:tabs>
          <w:tab w:val="left" w:pos="567"/>
        </w:tabs>
        <w:jc w:val="both"/>
      </w:pPr>
      <w:r w:rsidRPr="00393C95">
        <w:t>Федерального закона от 29 декабря 2012 года №273-ФЗ «Об образовании в Российской Федерации» (с изменениями, внесёнными Федеральными законами от 14.06.2014 №145-ФЗ, от 06.04.2015 №68-ФЗ, от 02.05.2015 №122-ФЗ);</w:t>
      </w:r>
    </w:p>
    <w:p w:rsidR="00A704F1" w:rsidRPr="00393C95" w:rsidRDefault="00A704F1" w:rsidP="00A704F1">
      <w:pPr>
        <w:pStyle w:val="a3"/>
        <w:numPr>
          <w:ilvl w:val="0"/>
          <w:numId w:val="3"/>
        </w:numPr>
        <w:tabs>
          <w:tab w:val="left" w:pos="567"/>
        </w:tabs>
        <w:jc w:val="both"/>
      </w:pPr>
      <w:r w:rsidRPr="00393C95">
        <w:t>Постановление Главного государственного санитарного врача Российской Федерации от 29 декабря 2010 года №189 "Об утверждении СанПиН 2.4.2.2821-10 "Санитарно-эпидемиологические требования к условиям и организации обучения в общеобразовательных учреждениях» (с изменениями и дополнениями от 29 июня 2011 г., 25 декабря 2013 г.).</w:t>
      </w:r>
    </w:p>
    <w:p w:rsidR="00A704F1" w:rsidRPr="00393C95" w:rsidRDefault="00A704F1" w:rsidP="000A29A2">
      <w:pPr>
        <w:pStyle w:val="a3"/>
        <w:tabs>
          <w:tab w:val="left" w:pos="567"/>
        </w:tabs>
        <w:jc w:val="both"/>
      </w:pPr>
      <w:r w:rsidRPr="00393C95">
        <w:t>Приказы Министерства образования и науки РФ:</w:t>
      </w:r>
    </w:p>
    <w:p w:rsidR="00A704F1" w:rsidRPr="00393C95" w:rsidRDefault="00A704F1" w:rsidP="00A704F1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jc w:val="both"/>
      </w:pPr>
      <w:r w:rsidRPr="00393C95">
        <w:t xml:space="preserve">от 9 марта 2004 года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(в ред. Приказа </w:t>
      </w:r>
      <w:proofErr w:type="spellStart"/>
      <w:r w:rsidRPr="00393C95">
        <w:t>Минобрнауки</w:t>
      </w:r>
      <w:proofErr w:type="spellEnd"/>
      <w:r w:rsidRPr="00393C95">
        <w:t xml:space="preserve"> РФ от 01.02.2012 N 74); </w:t>
      </w:r>
    </w:p>
    <w:p w:rsidR="00A704F1" w:rsidRPr="00393C95" w:rsidRDefault="00A704F1" w:rsidP="00A704F1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after="160" w:line="259" w:lineRule="auto"/>
        <w:jc w:val="both"/>
      </w:pPr>
      <w:r w:rsidRPr="00393C95">
        <w:t xml:space="preserve">от 30 августа 2013 года №1015 «Об утверждении порядка организации и     осуществления образовательной деятельности по основным общеобразовательным   программам образовательным программам начального общего, основного общего и  среднего общего образования» (в ред. Приказа </w:t>
      </w:r>
      <w:proofErr w:type="spellStart"/>
      <w:r w:rsidRPr="00393C95">
        <w:t>Минобрнауки</w:t>
      </w:r>
      <w:proofErr w:type="spellEnd"/>
      <w:r w:rsidRPr="00393C95">
        <w:t xml:space="preserve"> России от 28.05.2014 N  598);</w:t>
      </w:r>
    </w:p>
    <w:p w:rsidR="00A704F1" w:rsidRPr="00393C95" w:rsidRDefault="00A704F1" w:rsidP="00A704F1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after="160" w:line="259" w:lineRule="auto"/>
        <w:jc w:val="both"/>
      </w:pPr>
      <w:r w:rsidRPr="00393C95">
        <w:t xml:space="preserve">от 6 октября 2009 года №373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393C95">
        <w:t>Минобрнауки</w:t>
      </w:r>
      <w:proofErr w:type="spellEnd"/>
      <w:r w:rsidRPr="00393C95">
        <w:t xml:space="preserve"> России от 18 декабря 2012 года №1060);</w:t>
      </w:r>
    </w:p>
    <w:p w:rsidR="00A704F1" w:rsidRPr="00393C95" w:rsidRDefault="00A704F1" w:rsidP="00A704F1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after="160" w:line="259" w:lineRule="auto"/>
        <w:jc w:val="both"/>
      </w:pPr>
      <w:r w:rsidRPr="00393C95">
        <w:t xml:space="preserve">от 17 декабря 2010 года №1897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393C95">
        <w:t>Минобрнауки</w:t>
      </w:r>
      <w:proofErr w:type="spellEnd"/>
      <w:r w:rsidRPr="00393C95">
        <w:t xml:space="preserve"> России от 29.12.2014 N 1644);</w:t>
      </w:r>
    </w:p>
    <w:p w:rsidR="00A704F1" w:rsidRPr="00393C95" w:rsidRDefault="00A704F1" w:rsidP="00A704F1">
      <w:pPr>
        <w:pStyle w:val="a3"/>
        <w:numPr>
          <w:ilvl w:val="0"/>
          <w:numId w:val="3"/>
        </w:numPr>
        <w:tabs>
          <w:tab w:val="left" w:pos="567"/>
          <w:tab w:val="left" w:pos="1134"/>
        </w:tabs>
        <w:spacing w:after="160" w:line="259" w:lineRule="auto"/>
        <w:jc w:val="both"/>
      </w:pPr>
      <w:r w:rsidRPr="00393C95">
        <w:t xml:space="preserve">от 17 мая 2012 года №413 «Об утверждении федерального государственного    образовательного стандарта среднего (полного) общего образования» (в ред. Приказа     </w:t>
      </w:r>
      <w:proofErr w:type="spellStart"/>
      <w:r w:rsidRPr="00393C95">
        <w:t>Минобрнауки</w:t>
      </w:r>
      <w:proofErr w:type="spellEnd"/>
      <w:r w:rsidRPr="00393C95">
        <w:t xml:space="preserve"> России от 29.12.2014 N 1645);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</w:pPr>
      <w:r w:rsidRPr="00393C95">
        <w:t xml:space="preserve">от 9 января 2014 года 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программ». 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393C95">
        <w:rPr>
          <w:rFonts w:eastAsia="Calibri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6" w:history="1">
        <w:r w:rsidRPr="00393C95">
          <w:rPr>
            <w:rFonts w:eastAsia="Calibri"/>
          </w:rPr>
          <w:t>N 378-ФЗ</w:t>
        </w:r>
      </w:hyperlink>
      <w:r w:rsidRPr="00393C95">
        <w:rPr>
          <w:rFonts w:eastAsia="Calibri"/>
        </w:rPr>
        <w:t>);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393C95">
        <w:rPr>
          <w:rFonts w:eastAsia="Calibri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7" w:history="1">
        <w:r w:rsidRPr="00393C95">
          <w:rPr>
            <w:rFonts w:eastAsia="Calibri"/>
          </w:rPr>
          <w:t>закона</w:t>
        </w:r>
      </w:hyperlink>
      <w:r w:rsidRPr="00393C95">
        <w:rPr>
          <w:rFonts w:eastAsia="Calibri"/>
        </w:rPr>
        <w:t xml:space="preserve"> от 28.07.2012 N 139-ФЗ);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393C95">
        <w:rPr>
          <w:rFonts w:eastAsia="Calibri"/>
        </w:rPr>
        <w:t>Закон Тюменской области от 28.12.2004 № 328 «Об основах функционирования образовательной системы в Тюменской области» (в ред. от 07.06.2012 г.);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393C95">
        <w:rPr>
          <w:rFonts w:eastAsia="Calibri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8" w:history="1">
        <w:r w:rsidRPr="00393C95">
          <w:rPr>
            <w:rFonts w:eastAsia="Calibri"/>
          </w:rPr>
          <w:t>N 58</w:t>
        </w:r>
      </w:hyperlink>
      <w:r w:rsidRPr="00393C95">
        <w:rPr>
          <w:rFonts w:eastAsia="Calibri"/>
        </w:rPr>
        <w:t>);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393C95">
        <w:rPr>
          <w:rFonts w:eastAsia="Calibri"/>
        </w:rPr>
        <w:t>Концепция общенациональной системы выявления и развития молодых талантов (Утверждена Президентом РФ 3 апреля 2012 года);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393C95">
        <w:rPr>
          <w:rFonts w:eastAsia="Calibri"/>
        </w:rPr>
        <w:lastRenderedPageBreak/>
        <w:t>Указ Президента РФ «О национальной стратегии действий в интересах детей на 2012- 2017 годы» от 01.07.2012 № 761;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393C95">
        <w:rPr>
          <w:rFonts w:eastAsia="Calibri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1666;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393C95">
        <w:rPr>
          <w:rFonts w:eastAsia="Calibri"/>
        </w:rPr>
        <w:t xml:space="preserve">Постановление Правительства РФ от 5 октября 2010г. N 795 «О государственной программе "Патриотическое воспитание граждан Российской Федерации на 2011 - 2015г.г." (в ред. </w:t>
      </w:r>
      <w:hyperlink r:id="rId9" w:history="1">
        <w:r w:rsidRPr="00393C95">
          <w:rPr>
            <w:rFonts w:eastAsia="Calibri"/>
          </w:rPr>
          <w:t>Постановления</w:t>
        </w:r>
      </w:hyperlink>
      <w:r w:rsidRPr="00393C95">
        <w:rPr>
          <w:rFonts w:eastAsia="Calibri"/>
        </w:rPr>
        <w:t xml:space="preserve"> Правительства РФ от 06.10.2011 N 823);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bCs/>
        </w:rPr>
      </w:pPr>
      <w:r w:rsidRPr="00393C95">
        <w:rPr>
          <w:rFonts w:eastAsia="Calibri"/>
          <w:bCs/>
        </w:rPr>
        <w:t xml:space="preserve">Постановление Правительства РФ от 11.01.2006 г. №7 об утверждении Федеральной целевой программы «Развитие физической культуры и спорта в Российской Федерации на 2006 – 2015 годы»;  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393C95">
        <w:rPr>
          <w:rFonts w:eastAsia="Calibri"/>
        </w:rPr>
        <w:t xml:space="preserve">Приказ Министерства образования  Российской Федерации  от 31.01.2012 г. № 69 «О внесении изменений 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393C95">
          <w:rPr>
            <w:rFonts w:eastAsia="Calibri"/>
          </w:rPr>
          <w:t>2004 г</w:t>
        </w:r>
      </w:smartTag>
      <w:r w:rsidRPr="00393C95">
        <w:rPr>
          <w:rFonts w:eastAsia="Calibri"/>
        </w:rPr>
        <w:t xml:space="preserve">. № 1089»; 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393C95">
        <w:rPr>
          <w:rFonts w:eastAsia="Calibri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образования»; </w:t>
      </w:r>
      <w:proofErr w:type="gramStart"/>
      <w:r w:rsidRPr="00393C95">
        <w:rPr>
          <w:rFonts w:eastAsia="Calibri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393C95">
        <w:rPr>
          <w:rFonts w:eastAsia="Calibri"/>
        </w:rPr>
        <w:t>Минобрнауки</w:t>
      </w:r>
      <w:proofErr w:type="spellEnd"/>
      <w:r w:rsidRPr="00393C95">
        <w:rPr>
          <w:rFonts w:eastAsia="Calibri"/>
        </w:rPr>
        <w:t xml:space="preserve"> России от 03.06.2008 </w:t>
      </w:r>
      <w:hyperlink r:id="rId10" w:history="1">
        <w:r w:rsidRPr="00393C95">
          <w:rPr>
            <w:rFonts w:eastAsia="Calibri"/>
          </w:rPr>
          <w:t>N 164</w:t>
        </w:r>
      </w:hyperlink>
      <w:r w:rsidRPr="00393C95">
        <w:rPr>
          <w:rFonts w:eastAsia="Calibri"/>
        </w:rPr>
        <w:t xml:space="preserve">,от 31.08.2009 </w:t>
      </w:r>
      <w:hyperlink r:id="rId11" w:history="1">
        <w:r w:rsidRPr="00393C95">
          <w:rPr>
            <w:rFonts w:eastAsia="Calibri"/>
          </w:rPr>
          <w:t>N 320</w:t>
        </w:r>
      </w:hyperlink>
      <w:r w:rsidRPr="00393C95">
        <w:rPr>
          <w:rFonts w:eastAsia="Calibri"/>
        </w:rPr>
        <w:t xml:space="preserve">, от 19.10.2009 </w:t>
      </w:r>
      <w:hyperlink r:id="rId12" w:history="1">
        <w:r w:rsidRPr="00393C95">
          <w:rPr>
            <w:rFonts w:eastAsia="Calibri"/>
          </w:rPr>
          <w:t>N 427</w:t>
        </w:r>
      </w:hyperlink>
      <w:r w:rsidRPr="00393C95">
        <w:rPr>
          <w:rFonts w:eastAsia="Calibri"/>
        </w:rPr>
        <w:t xml:space="preserve">,от 10.11.2011 </w:t>
      </w:r>
      <w:hyperlink r:id="rId13" w:history="1">
        <w:r w:rsidRPr="00393C95">
          <w:rPr>
            <w:rFonts w:eastAsia="Calibri"/>
          </w:rPr>
          <w:t>N 2643</w:t>
        </w:r>
      </w:hyperlink>
      <w:r w:rsidRPr="00393C95">
        <w:rPr>
          <w:rFonts w:eastAsia="Calibri"/>
        </w:rPr>
        <w:t xml:space="preserve">, от 24.01.2012 </w:t>
      </w:r>
      <w:hyperlink r:id="rId14" w:history="1">
        <w:r w:rsidRPr="00393C95">
          <w:rPr>
            <w:rFonts w:eastAsia="Calibri"/>
          </w:rPr>
          <w:t>N 39</w:t>
        </w:r>
      </w:hyperlink>
      <w:r w:rsidRPr="00393C95">
        <w:rPr>
          <w:rFonts w:eastAsia="Calibri"/>
        </w:rPr>
        <w:t xml:space="preserve">,от 31.01.2012 </w:t>
      </w:r>
      <w:hyperlink r:id="rId15" w:history="1">
        <w:r w:rsidRPr="00393C95">
          <w:rPr>
            <w:rFonts w:eastAsia="Calibri"/>
          </w:rPr>
          <w:t>N 69</w:t>
        </w:r>
      </w:hyperlink>
      <w:r w:rsidRPr="00393C95">
        <w:rPr>
          <w:rFonts w:eastAsia="Calibri"/>
        </w:rPr>
        <w:t>);</w:t>
      </w:r>
      <w:proofErr w:type="gramEnd"/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proofErr w:type="gramStart"/>
      <w:r w:rsidRPr="00393C95">
        <w:rPr>
          <w:rFonts w:eastAsia="Calibri"/>
        </w:rPr>
        <w:t xml:space="preserve">Приказ Министерства образования и науки Российской Федерации от 20 августа </w:t>
      </w:r>
      <w:smartTag w:uri="urn:schemas-microsoft-com:office:smarttags" w:element="metricconverter">
        <w:smartTagPr>
          <w:attr w:name="ProductID" w:val="2003 г"/>
        </w:smartTagPr>
        <w:r w:rsidRPr="00393C95">
          <w:rPr>
            <w:rFonts w:eastAsia="Calibri"/>
          </w:rPr>
          <w:t>2008 г</w:t>
        </w:r>
      </w:smartTag>
      <w:r w:rsidRPr="00393C95">
        <w:rPr>
          <w:rFonts w:eastAsia="Calibri"/>
        </w:rPr>
        <w:t xml:space="preserve">. N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3 г"/>
        </w:smartTagPr>
        <w:r w:rsidRPr="00393C95">
          <w:rPr>
            <w:rFonts w:eastAsia="Calibri"/>
          </w:rPr>
          <w:t>2004 г</w:t>
        </w:r>
      </w:smartTag>
      <w:r w:rsidRPr="00393C95">
        <w:rPr>
          <w:rFonts w:eastAsia="Calibri"/>
        </w:rPr>
        <w:t>. N 1312 «Об утверждении федерального базисного учебного плана и примерных учебных планов для образовательных</w:t>
      </w:r>
      <w:proofErr w:type="gramEnd"/>
      <w:r w:rsidRPr="00393C95">
        <w:rPr>
          <w:rFonts w:eastAsia="Calibri"/>
        </w:rPr>
        <w:t xml:space="preserve"> учреждений Российской Федерации, реализующих программы общего образования»;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proofErr w:type="gramStart"/>
      <w:r w:rsidRPr="00393C95">
        <w:rPr>
          <w:rFonts w:eastAsia="Calibri"/>
        </w:rPr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03 г"/>
        </w:smartTagPr>
        <w:r w:rsidRPr="00393C95">
          <w:rPr>
            <w:rFonts w:eastAsia="Calibri"/>
          </w:rPr>
          <w:t>2010 г</w:t>
        </w:r>
      </w:smartTag>
      <w:r w:rsidRPr="00393C95">
        <w:rPr>
          <w:rFonts w:eastAsia="Calibri"/>
        </w:rPr>
        <w:t xml:space="preserve">. N 889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3 г"/>
        </w:smartTagPr>
        <w:r w:rsidRPr="00393C95">
          <w:rPr>
            <w:rFonts w:eastAsia="Calibri"/>
          </w:rPr>
          <w:t>2004 г</w:t>
        </w:r>
      </w:smartTag>
      <w:r w:rsidRPr="00393C95">
        <w:rPr>
          <w:rFonts w:eastAsia="Calibri"/>
        </w:rPr>
        <w:t>. N 1312 «Об утверждении федерального базисного учебного плана и примерных учебных планов для образовательных</w:t>
      </w:r>
      <w:proofErr w:type="gramEnd"/>
      <w:r w:rsidRPr="00393C95">
        <w:rPr>
          <w:rFonts w:eastAsia="Calibri"/>
        </w:rPr>
        <w:t xml:space="preserve"> учреждений Российской Федерации, реализующих программы общего образования»;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393C95">
        <w:rPr>
          <w:rFonts w:eastAsia="Calibri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№2715/227/166/19 «О совершенствовании процесса физического воспитания в образовательных учреждениях Российской Федерации»;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proofErr w:type="gramStart"/>
      <w:r w:rsidRPr="00393C95">
        <w:rPr>
          <w:rFonts w:eastAsia="Calibri"/>
        </w:rPr>
        <w:t>Приказ Министерства образования и науки Российской Федерации от 19</w:t>
      </w:r>
      <w:r w:rsidRPr="00393C95">
        <w:rPr>
          <w:rFonts w:eastAsia="Calibri"/>
          <w:color w:val="222222"/>
        </w:rPr>
        <w:t xml:space="preserve">  декабря </w:t>
      </w:r>
      <w:smartTag w:uri="urn:schemas-microsoft-com:office:smarttags" w:element="metricconverter">
        <w:smartTagPr>
          <w:attr w:name="ProductID" w:val="2003 г"/>
        </w:smartTagPr>
        <w:r w:rsidRPr="00393C95">
          <w:rPr>
            <w:rFonts w:eastAsia="Calibri"/>
            <w:color w:val="222222"/>
          </w:rPr>
          <w:lastRenderedPageBreak/>
          <w:t>2012 г</w:t>
        </w:r>
      </w:smartTag>
      <w:r w:rsidRPr="00393C95">
        <w:rPr>
          <w:rFonts w:eastAsia="Calibri"/>
          <w:color w:val="222222"/>
        </w:rPr>
        <w:t xml:space="preserve">. </w:t>
      </w:r>
      <w:r w:rsidRPr="00393C95">
        <w:rPr>
          <w:rFonts w:eastAsia="Calibri"/>
        </w:rPr>
        <w:t xml:space="preserve"> № 1067 (зарегистрирован Министерством юстиции Российской Федерации 20</w:t>
      </w:r>
      <w:r w:rsidRPr="00393C95">
        <w:rPr>
          <w:rFonts w:eastAsia="Calibri"/>
          <w:color w:val="222222"/>
        </w:rPr>
        <w:t xml:space="preserve">февраля 2013г., регистрационный N 26755) </w:t>
      </w:r>
      <w:r w:rsidRPr="00393C95">
        <w:rPr>
          <w:rFonts w:eastAsia="Calibri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 на 2013-2014 учебный год»;</w:t>
      </w:r>
      <w:proofErr w:type="gramEnd"/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proofErr w:type="gramStart"/>
      <w:r w:rsidRPr="00393C95">
        <w:rPr>
          <w:rFonts w:eastAsia="Calibri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393C95">
        <w:rPr>
          <w:rFonts w:eastAsia="Calibri"/>
        </w:rPr>
        <w:t>Письмо  от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Федерации»;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proofErr w:type="gramStart"/>
      <w:r w:rsidRPr="00393C95">
        <w:rPr>
          <w:rFonts w:eastAsia="Calibri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393C95">
        <w:rPr>
          <w:rFonts w:eastAsia="Calibri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</w:r>
      <w:r w:rsidRPr="00393C95">
        <w:rPr>
          <w:rFonts w:eastAsia="Calibri"/>
          <w:iCs/>
        </w:rPr>
        <w:t xml:space="preserve">N </w:t>
      </w:r>
      <w:r w:rsidRPr="00393C95">
        <w:rPr>
          <w:rFonts w:eastAsia="Calibri"/>
        </w:rPr>
        <w:t>03-413 «</w:t>
      </w:r>
      <w:r w:rsidRPr="00393C95">
        <w:rPr>
          <w:rFonts w:eastAsia="Calibri"/>
          <w:caps/>
        </w:rPr>
        <w:t xml:space="preserve">О </w:t>
      </w:r>
      <w:r w:rsidRPr="00393C95">
        <w:rPr>
          <w:rFonts w:eastAsia="Calibri"/>
        </w:rPr>
        <w:t xml:space="preserve">методических рекомендациях по реализации элективных курсов»; 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393C95">
        <w:rPr>
          <w:rFonts w:eastAsia="Calibri"/>
        </w:rPr>
        <w:t>Письмо Министерства образования и науки РФ от 28.04.2003 г. №13-15-86/13 «Об увеличении двигательной активности обучающихся в общеобразовательных учреждениях». ОВД № 19 – 2003 г.;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393C95">
        <w:rPr>
          <w:rFonts w:eastAsia="Calibri"/>
        </w:rPr>
        <w:t xml:space="preserve"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культурой»; 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393C95">
        <w:rPr>
          <w:rFonts w:eastAsia="Calibri"/>
        </w:rPr>
        <w:t>Письмо Департамента государственной политики в образовании  Министерства образования и науки Российской Федерации от 04.09.2006 г № 03-1774 о проведении Олимпийского урока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393C95">
        <w:rPr>
          <w:rFonts w:eastAsia="Calibri"/>
        </w:rPr>
        <w:t>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школа»;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393C95">
        <w:rPr>
          <w:rFonts w:eastAsia="Calibri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 2162–р п.;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</w:pPr>
      <w:r w:rsidRPr="00393C95">
        <w:rPr>
          <w:bCs/>
          <w:iCs/>
        </w:rPr>
        <w:t xml:space="preserve">Информационное письмо  департамента образования и науки Тюменской области </w:t>
      </w:r>
      <w:r w:rsidRPr="00393C95">
        <w:t>от   19.05.2015    № 3259 «О направлении информации»;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</w:pPr>
      <w:r w:rsidRPr="00393C95">
        <w:rPr>
          <w:bCs/>
          <w:iCs/>
        </w:rPr>
        <w:t xml:space="preserve">Информационное письмо  </w:t>
      </w:r>
      <w:r w:rsidRPr="00393C95">
        <w:t>управления образования администрации Нижнетавдинского  муниципального района от 21.05.2015 № 519 «О направлении информации»;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</w:pPr>
      <w:r w:rsidRPr="00393C95">
        <w:rPr>
          <w:rFonts w:eastAsia="Calibri"/>
        </w:rPr>
        <w:t xml:space="preserve">Решение педагогического совета </w:t>
      </w:r>
      <w:r w:rsidRPr="00393C95">
        <w:t>(протокол от 28. 05. 2015г.№ 6);</w:t>
      </w:r>
    </w:p>
    <w:p w:rsidR="00A704F1" w:rsidRPr="00393C95" w:rsidRDefault="00A704F1" w:rsidP="00A704F1">
      <w:pPr>
        <w:pStyle w:val="a3"/>
        <w:widowControl w:val="0"/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</w:rPr>
      </w:pPr>
      <w:r w:rsidRPr="00393C95">
        <w:rPr>
          <w:rFonts w:eastAsia="Calibri"/>
        </w:rPr>
        <w:t>Решение Управляющего совета (</w:t>
      </w:r>
      <w:r w:rsidRPr="00393C95">
        <w:t>протокол от 2</w:t>
      </w:r>
      <w:r w:rsidR="00F1423B">
        <w:t>8</w:t>
      </w:r>
      <w:r w:rsidRPr="00393C95">
        <w:t>.05.2015г. № 11).</w:t>
      </w:r>
    </w:p>
    <w:p w:rsidR="00C4369B" w:rsidRDefault="00C4369B" w:rsidP="00DB2D2C">
      <w:pPr>
        <w:ind w:firstLine="708"/>
        <w:jc w:val="both"/>
        <w:rPr>
          <w:rFonts w:eastAsia="Calibri"/>
        </w:rPr>
      </w:pPr>
    </w:p>
    <w:p w:rsidR="00C4369B" w:rsidRDefault="00C4369B" w:rsidP="00DB2D2C">
      <w:pPr>
        <w:ind w:firstLine="708"/>
        <w:jc w:val="both"/>
        <w:rPr>
          <w:rFonts w:eastAsia="Calibri"/>
        </w:rPr>
      </w:pPr>
    </w:p>
    <w:p w:rsidR="00DB2D2C" w:rsidRPr="00A704F1" w:rsidRDefault="00DB2D2C" w:rsidP="00DB2D2C">
      <w:pPr>
        <w:ind w:firstLine="708"/>
        <w:jc w:val="both"/>
        <w:rPr>
          <w:rFonts w:eastAsia="Calibri"/>
        </w:rPr>
      </w:pPr>
      <w:r w:rsidRPr="00A704F1">
        <w:rPr>
          <w:rFonts w:eastAsia="Calibri"/>
        </w:rPr>
        <w:lastRenderedPageBreak/>
        <w:t>Преподавание предметов федерального компонента  организовано по утвержденным Министерством образования и науки РФ учебникам. Все курсы, все предметы имеют необходимый учебно-методический комплект (см. Приложение №1). Школьный фонд учебников составляет 100%.</w:t>
      </w:r>
    </w:p>
    <w:p w:rsidR="00DB2D2C" w:rsidRPr="00A704F1" w:rsidRDefault="00DB2D2C" w:rsidP="00DB2D2C">
      <w:pPr>
        <w:shd w:val="clear" w:color="auto" w:fill="FFFFFF"/>
        <w:ind w:left="68" w:firstLine="272"/>
        <w:jc w:val="both"/>
        <w:rPr>
          <w:rFonts w:eastAsia="Calibri"/>
          <w:color w:val="000000"/>
        </w:rPr>
      </w:pPr>
      <w:r w:rsidRPr="00A704F1">
        <w:rPr>
          <w:rFonts w:eastAsia="Calibri"/>
          <w:color w:val="000000"/>
        </w:rPr>
        <w:t>Школа работает в режиме 5-дневной учебной недели, продолжительность учебного года составляет в 10-11 классах - 34  учебные недели. Продолжительность урока составляет 45 минут.</w:t>
      </w:r>
    </w:p>
    <w:p w:rsidR="00DB2D2C" w:rsidRPr="00DB2D2C" w:rsidRDefault="00DB2D2C" w:rsidP="00DB2D2C">
      <w:pPr>
        <w:tabs>
          <w:tab w:val="left" w:pos="0"/>
        </w:tabs>
        <w:ind w:left="-142" w:firstLine="709"/>
        <w:jc w:val="both"/>
      </w:pPr>
      <w:r w:rsidRPr="00A704F1">
        <w:t>Обучающиеся X-</w:t>
      </w:r>
      <w:r w:rsidRPr="00A704F1">
        <w:rPr>
          <w:lang w:val="en-US"/>
        </w:rPr>
        <w:t>IX</w:t>
      </w:r>
      <w:r w:rsidRPr="00A704F1">
        <w:t xml:space="preserve"> классов, поступившие в образовательные учреждения до введения ФГОС, продолжают своё </w:t>
      </w:r>
      <w:proofErr w:type="gramStart"/>
      <w:r w:rsidRPr="00A704F1">
        <w:t>обучение по</w:t>
      </w:r>
      <w:proofErr w:type="gramEnd"/>
      <w:r w:rsidRPr="00A704F1">
        <w:t xml:space="preserve"> образовательной программе данного уровня на основе государственного образовательного стандарта 2004 года до завершения обучения</w:t>
      </w:r>
      <w:r w:rsidRPr="00DB2D2C">
        <w:t>.</w:t>
      </w:r>
    </w:p>
    <w:p w:rsidR="00693C60" w:rsidRDefault="00693C60" w:rsidP="00DB2D2C">
      <w:pPr>
        <w:ind w:firstLine="708"/>
        <w:jc w:val="both"/>
        <w:rPr>
          <w:rFonts w:eastAsia="Calibri"/>
          <w:b/>
          <w:bCs/>
          <w:color w:val="000000"/>
          <w:sz w:val="22"/>
          <w:szCs w:val="22"/>
        </w:rPr>
      </w:pPr>
    </w:p>
    <w:p w:rsidR="00DB2D2C" w:rsidRPr="00DB2D2C" w:rsidRDefault="00DB2D2C" w:rsidP="00DB2D2C">
      <w:pPr>
        <w:ind w:firstLine="708"/>
        <w:jc w:val="both"/>
        <w:rPr>
          <w:rFonts w:eastAsia="Calibri"/>
          <w:b/>
          <w:bCs/>
          <w:color w:val="000000"/>
          <w:sz w:val="22"/>
          <w:szCs w:val="22"/>
        </w:rPr>
      </w:pPr>
      <w:r w:rsidRPr="00DB2D2C">
        <w:rPr>
          <w:rFonts w:eastAsia="Calibri"/>
          <w:b/>
          <w:bCs/>
          <w:color w:val="000000"/>
          <w:sz w:val="22"/>
          <w:szCs w:val="22"/>
        </w:rPr>
        <w:t>Особенности организации обучен</w:t>
      </w:r>
      <w:r w:rsidR="000A29A2">
        <w:rPr>
          <w:rFonts w:eastAsia="Calibri"/>
          <w:b/>
          <w:bCs/>
          <w:color w:val="000000"/>
          <w:sz w:val="22"/>
          <w:szCs w:val="22"/>
        </w:rPr>
        <w:t xml:space="preserve">ия на ступени среднего </w:t>
      </w:r>
      <w:r w:rsidRPr="00DB2D2C">
        <w:rPr>
          <w:rFonts w:eastAsia="Calibri"/>
          <w:b/>
          <w:bCs/>
          <w:color w:val="000000"/>
          <w:sz w:val="22"/>
          <w:szCs w:val="22"/>
        </w:rPr>
        <w:t xml:space="preserve"> общего образования.</w:t>
      </w:r>
    </w:p>
    <w:p w:rsidR="000A29A2" w:rsidRDefault="000A29A2" w:rsidP="00443B3A">
      <w:pPr>
        <w:shd w:val="clear" w:color="auto" w:fill="FFFFFF"/>
        <w:ind w:firstLine="708"/>
        <w:jc w:val="both"/>
        <w:rPr>
          <w:rFonts w:cs="Arial"/>
          <w:sz w:val="22"/>
          <w:szCs w:val="22"/>
        </w:rPr>
      </w:pPr>
    </w:p>
    <w:p w:rsidR="00443B3A" w:rsidRPr="008760A3" w:rsidRDefault="00443B3A" w:rsidP="00443B3A">
      <w:pPr>
        <w:shd w:val="clear" w:color="auto" w:fill="FFFFFF"/>
        <w:ind w:firstLine="708"/>
        <w:jc w:val="both"/>
        <w:rPr>
          <w:rFonts w:cs="Arial"/>
          <w:sz w:val="22"/>
          <w:szCs w:val="22"/>
        </w:rPr>
      </w:pPr>
      <w:proofErr w:type="gramStart"/>
      <w:r w:rsidRPr="008760A3">
        <w:rPr>
          <w:rFonts w:cs="Arial"/>
          <w:sz w:val="22"/>
          <w:szCs w:val="22"/>
        </w:rPr>
        <w:t>Промежуточная</w:t>
      </w:r>
      <w:proofErr w:type="gramEnd"/>
      <w:r w:rsidRPr="008760A3">
        <w:rPr>
          <w:rFonts w:cs="Arial"/>
          <w:sz w:val="22"/>
          <w:szCs w:val="22"/>
        </w:rPr>
        <w:t xml:space="preserve"> аттестации обучающихся </w:t>
      </w:r>
      <w:r>
        <w:rPr>
          <w:rFonts w:cs="Arial"/>
          <w:sz w:val="22"/>
          <w:szCs w:val="22"/>
        </w:rPr>
        <w:t>10  класса</w:t>
      </w:r>
      <w:r w:rsidRPr="008760A3">
        <w:rPr>
          <w:rFonts w:cs="Arial"/>
          <w:sz w:val="22"/>
          <w:szCs w:val="22"/>
        </w:rPr>
        <w:t xml:space="preserve"> по различным предметам проводится в конце учебного года по</w:t>
      </w:r>
      <w:r>
        <w:rPr>
          <w:rFonts w:cs="Arial"/>
          <w:sz w:val="22"/>
          <w:szCs w:val="22"/>
        </w:rPr>
        <w:t xml:space="preserve"> следующим  формам</w:t>
      </w:r>
      <w:r w:rsidRPr="008760A3">
        <w:rPr>
          <w:rFonts w:cs="Arial"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 </w:t>
      </w:r>
    </w:p>
    <w:p w:rsidR="00443B3A" w:rsidRDefault="00443B3A" w:rsidP="00DB2D2C">
      <w:pPr>
        <w:ind w:firstLine="708"/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4124"/>
      </w:tblGrid>
      <w:tr w:rsidR="00DB2D2C" w:rsidRPr="00DB2D2C" w:rsidTr="00443B3A">
        <w:trPr>
          <w:trHeight w:val="197"/>
        </w:trPr>
        <w:tc>
          <w:tcPr>
            <w:tcW w:w="5403" w:type="dxa"/>
            <w:tcBorders>
              <w:tl2br w:val="single" w:sz="4" w:space="0" w:color="auto"/>
            </w:tcBorders>
            <w:shd w:val="clear" w:color="auto" w:fill="auto"/>
          </w:tcPr>
          <w:p w:rsidR="00DB2D2C" w:rsidRPr="00DB2D2C" w:rsidRDefault="00DB2D2C" w:rsidP="00DB2D2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B2D2C">
              <w:rPr>
                <w:rFonts w:eastAsia="Calibri"/>
                <w:b/>
                <w:sz w:val="22"/>
                <w:szCs w:val="22"/>
              </w:rPr>
              <w:t xml:space="preserve">Класс </w:t>
            </w:r>
          </w:p>
          <w:p w:rsidR="00DB2D2C" w:rsidRPr="00DB2D2C" w:rsidRDefault="00DB2D2C" w:rsidP="00DB2D2C">
            <w:pPr>
              <w:rPr>
                <w:rFonts w:eastAsia="Calibri"/>
                <w:b/>
                <w:sz w:val="22"/>
                <w:szCs w:val="22"/>
              </w:rPr>
            </w:pPr>
            <w:r w:rsidRPr="00DB2D2C">
              <w:rPr>
                <w:rFonts w:eastAsia="Calibri"/>
                <w:b/>
                <w:sz w:val="22"/>
                <w:szCs w:val="22"/>
              </w:rPr>
              <w:t>Предмет</w:t>
            </w:r>
          </w:p>
        </w:tc>
        <w:tc>
          <w:tcPr>
            <w:tcW w:w="4124" w:type="dxa"/>
            <w:shd w:val="clear" w:color="auto" w:fill="auto"/>
          </w:tcPr>
          <w:p w:rsidR="00DB2D2C" w:rsidRPr="00DB2D2C" w:rsidRDefault="00DB2D2C" w:rsidP="00DB2D2C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B2D2C">
              <w:rPr>
                <w:rFonts w:eastAsia="Calibri"/>
                <w:b/>
                <w:sz w:val="22"/>
                <w:szCs w:val="22"/>
              </w:rPr>
              <w:t>10</w:t>
            </w:r>
          </w:p>
        </w:tc>
      </w:tr>
      <w:tr w:rsidR="00DB2D2C" w:rsidRPr="00DB2D2C" w:rsidTr="00443B3A">
        <w:trPr>
          <w:trHeight w:val="197"/>
        </w:trPr>
        <w:tc>
          <w:tcPr>
            <w:tcW w:w="5403" w:type="dxa"/>
            <w:shd w:val="clear" w:color="auto" w:fill="auto"/>
          </w:tcPr>
          <w:p w:rsidR="00DB2D2C" w:rsidRPr="00DB2D2C" w:rsidRDefault="00DB2D2C" w:rsidP="00DB2D2C">
            <w:pPr>
              <w:rPr>
                <w:rFonts w:eastAsia="Calibri"/>
                <w:sz w:val="22"/>
                <w:szCs w:val="22"/>
              </w:rPr>
            </w:pPr>
            <w:r w:rsidRPr="00DB2D2C">
              <w:rPr>
                <w:rFonts w:eastAsia="Calibri"/>
                <w:sz w:val="22"/>
                <w:szCs w:val="22"/>
              </w:rPr>
              <w:t>Русский  язык</w:t>
            </w:r>
          </w:p>
        </w:tc>
        <w:tc>
          <w:tcPr>
            <w:tcW w:w="4124" w:type="dxa"/>
            <w:shd w:val="clear" w:color="auto" w:fill="auto"/>
          </w:tcPr>
          <w:p w:rsidR="00DB2D2C" w:rsidRPr="00DC19CC" w:rsidRDefault="00DB2D2C" w:rsidP="00DB2D2C">
            <w:pPr>
              <w:jc w:val="center"/>
              <w:rPr>
                <w:rFonts w:eastAsia="Calibri"/>
                <w:sz w:val="22"/>
                <w:szCs w:val="22"/>
              </w:rPr>
            </w:pPr>
            <w:r w:rsidRPr="00DC19CC">
              <w:rPr>
                <w:rFonts w:eastAsia="Calibri"/>
                <w:sz w:val="22"/>
                <w:szCs w:val="22"/>
              </w:rPr>
              <w:t>Тест</w:t>
            </w:r>
          </w:p>
        </w:tc>
      </w:tr>
      <w:tr w:rsidR="00DB2D2C" w:rsidRPr="00DB2D2C" w:rsidTr="00443B3A">
        <w:trPr>
          <w:trHeight w:val="197"/>
        </w:trPr>
        <w:tc>
          <w:tcPr>
            <w:tcW w:w="5403" w:type="dxa"/>
            <w:shd w:val="clear" w:color="auto" w:fill="auto"/>
          </w:tcPr>
          <w:p w:rsidR="00DB2D2C" w:rsidRPr="00DB2D2C" w:rsidRDefault="00DB2D2C" w:rsidP="00DB2D2C">
            <w:pPr>
              <w:rPr>
                <w:rFonts w:eastAsia="Calibri"/>
                <w:sz w:val="22"/>
                <w:szCs w:val="22"/>
              </w:rPr>
            </w:pPr>
            <w:r w:rsidRPr="00DB2D2C">
              <w:rPr>
                <w:rFonts w:eastAsia="Calibri"/>
                <w:sz w:val="22"/>
                <w:szCs w:val="22"/>
              </w:rPr>
              <w:t>Литература</w:t>
            </w:r>
          </w:p>
        </w:tc>
        <w:tc>
          <w:tcPr>
            <w:tcW w:w="4124" w:type="dxa"/>
            <w:shd w:val="clear" w:color="auto" w:fill="auto"/>
          </w:tcPr>
          <w:p w:rsidR="00DB2D2C" w:rsidRPr="00DC19CC" w:rsidRDefault="00DB2D2C" w:rsidP="00DB2D2C">
            <w:pPr>
              <w:jc w:val="center"/>
              <w:rPr>
                <w:rFonts w:eastAsia="Calibri"/>
                <w:sz w:val="22"/>
                <w:szCs w:val="22"/>
              </w:rPr>
            </w:pPr>
            <w:r w:rsidRPr="00DC19CC">
              <w:rPr>
                <w:rFonts w:eastAsia="Calibri"/>
                <w:sz w:val="22"/>
                <w:szCs w:val="22"/>
              </w:rPr>
              <w:t>Реферат</w:t>
            </w:r>
          </w:p>
        </w:tc>
      </w:tr>
      <w:tr w:rsidR="00DB2D2C" w:rsidRPr="00DB2D2C" w:rsidTr="00DC19CC">
        <w:trPr>
          <w:trHeight w:val="315"/>
        </w:trPr>
        <w:tc>
          <w:tcPr>
            <w:tcW w:w="5403" w:type="dxa"/>
            <w:shd w:val="clear" w:color="auto" w:fill="auto"/>
          </w:tcPr>
          <w:p w:rsidR="00DB2D2C" w:rsidRPr="00DB2D2C" w:rsidRDefault="00DB2D2C" w:rsidP="00DB2D2C">
            <w:pPr>
              <w:rPr>
                <w:rFonts w:eastAsia="Calibri"/>
                <w:sz w:val="22"/>
                <w:szCs w:val="22"/>
              </w:rPr>
            </w:pPr>
            <w:r w:rsidRPr="00DB2D2C">
              <w:rPr>
                <w:rFonts w:eastAsia="Calibri"/>
                <w:sz w:val="22"/>
                <w:szCs w:val="22"/>
              </w:rPr>
              <w:t>Английский язык</w:t>
            </w:r>
          </w:p>
        </w:tc>
        <w:tc>
          <w:tcPr>
            <w:tcW w:w="4124" w:type="dxa"/>
            <w:shd w:val="clear" w:color="auto" w:fill="auto"/>
          </w:tcPr>
          <w:p w:rsidR="00DB2D2C" w:rsidRPr="00DC19CC" w:rsidRDefault="00DC19CC" w:rsidP="00DB2D2C">
            <w:pPr>
              <w:jc w:val="center"/>
              <w:rPr>
                <w:rFonts w:eastAsia="Calibri"/>
                <w:sz w:val="22"/>
                <w:szCs w:val="22"/>
              </w:rPr>
            </w:pPr>
            <w:proofErr w:type="spellStart"/>
            <w:r w:rsidRPr="00DC19CC">
              <w:rPr>
                <w:rFonts w:eastAsia="Arial Unicode MS"/>
                <w:kern w:val="2"/>
                <w:sz w:val="22"/>
                <w:szCs w:val="22"/>
              </w:rPr>
              <w:t>Аудирование</w:t>
            </w:r>
            <w:proofErr w:type="spellEnd"/>
          </w:p>
        </w:tc>
      </w:tr>
      <w:tr w:rsidR="00DB2D2C" w:rsidRPr="00DB2D2C" w:rsidTr="00443B3A">
        <w:trPr>
          <w:trHeight w:val="329"/>
        </w:trPr>
        <w:tc>
          <w:tcPr>
            <w:tcW w:w="5403" w:type="dxa"/>
            <w:shd w:val="clear" w:color="auto" w:fill="auto"/>
          </w:tcPr>
          <w:p w:rsidR="00DB2D2C" w:rsidRPr="00DB2D2C" w:rsidRDefault="00DC19CC" w:rsidP="00DB2D2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Алгебра </w:t>
            </w:r>
          </w:p>
        </w:tc>
        <w:tc>
          <w:tcPr>
            <w:tcW w:w="4124" w:type="dxa"/>
            <w:shd w:val="clear" w:color="auto" w:fill="auto"/>
          </w:tcPr>
          <w:p w:rsidR="00DB2D2C" w:rsidRPr="00DC19CC" w:rsidRDefault="00DC19CC" w:rsidP="00DC19CC">
            <w:pPr>
              <w:jc w:val="center"/>
              <w:rPr>
                <w:rFonts w:eastAsia="Calibri"/>
                <w:sz w:val="22"/>
                <w:szCs w:val="22"/>
              </w:rPr>
            </w:pPr>
            <w:r w:rsidRPr="00DC19CC">
              <w:rPr>
                <w:rFonts w:eastAsia="Calibri"/>
                <w:sz w:val="22"/>
                <w:szCs w:val="22"/>
              </w:rPr>
              <w:t>Контрольная работа</w:t>
            </w:r>
          </w:p>
        </w:tc>
      </w:tr>
      <w:tr w:rsidR="00DC19CC" w:rsidRPr="00DB2D2C" w:rsidTr="00443B3A">
        <w:trPr>
          <w:trHeight w:val="329"/>
        </w:trPr>
        <w:tc>
          <w:tcPr>
            <w:tcW w:w="5403" w:type="dxa"/>
            <w:shd w:val="clear" w:color="auto" w:fill="auto"/>
          </w:tcPr>
          <w:p w:rsidR="00DC19CC" w:rsidRDefault="00DC19CC" w:rsidP="00DB2D2C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Геометрия</w:t>
            </w:r>
          </w:p>
        </w:tc>
        <w:tc>
          <w:tcPr>
            <w:tcW w:w="4124" w:type="dxa"/>
            <w:shd w:val="clear" w:color="auto" w:fill="auto"/>
          </w:tcPr>
          <w:p w:rsidR="00DC19CC" w:rsidRPr="00DC19CC" w:rsidRDefault="00DC19CC" w:rsidP="007B4717">
            <w:pPr>
              <w:rPr>
                <w:sz w:val="22"/>
                <w:szCs w:val="22"/>
              </w:rPr>
            </w:pPr>
            <w:r w:rsidRPr="00DC19CC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DC19CC" w:rsidRPr="00DB2D2C" w:rsidTr="00443B3A">
        <w:trPr>
          <w:trHeight w:val="350"/>
        </w:trPr>
        <w:tc>
          <w:tcPr>
            <w:tcW w:w="5403" w:type="dxa"/>
            <w:shd w:val="clear" w:color="auto" w:fill="auto"/>
          </w:tcPr>
          <w:p w:rsidR="00DC19CC" w:rsidRPr="00DB2D2C" w:rsidRDefault="00DC19CC" w:rsidP="00DB2D2C">
            <w:pPr>
              <w:rPr>
                <w:rFonts w:eastAsia="Calibri"/>
                <w:sz w:val="22"/>
                <w:szCs w:val="22"/>
              </w:rPr>
            </w:pPr>
            <w:r w:rsidRPr="00DB2D2C">
              <w:rPr>
                <w:rFonts w:eastAsia="Calibri"/>
                <w:sz w:val="22"/>
                <w:szCs w:val="22"/>
              </w:rPr>
              <w:t>Информатика</w:t>
            </w:r>
            <w:r>
              <w:rPr>
                <w:rFonts w:eastAsia="Calibri"/>
                <w:sz w:val="22"/>
                <w:szCs w:val="22"/>
              </w:rPr>
              <w:t xml:space="preserve">  и  ИКТ</w:t>
            </w:r>
          </w:p>
        </w:tc>
        <w:tc>
          <w:tcPr>
            <w:tcW w:w="4124" w:type="dxa"/>
            <w:shd w:val="clear" w:color="auto" w:fill="auto"/>
          </w:tcPr>
          <w:p w:rsidR="00DC19CC" w:rsidRPr="00DC19CC" w:rsidRDefault="00DC19CC" w:rsidP="007B4717">
            <w:pPr>
              <w:rPr>
                <w:sz w:val="22"/>
                <w:szCs w:val="22"/>
              </w:rPr>
            </w:pPr>
            <w:r w:rsidRPr="00DC19CC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DC19CC" w:rsidRPr="00DB2D2C" w:rsidTr="00443B3A">
        <w:trPr>
          <w:trHeight w:val="329"/>
        </w:trPr>
        <w:tc>
          <w:tcPr>
            <w:tcW w:w="5403" w:type="dxa"/>
            <w:shd w:val="clear" w:color="auto" w:fill="auto"/>
          </w:tcPr>
          <w:p w:rsidR="00DC19CC" w:rsidRPr="00DB2D2C" w:rsidRDefault="00DC19CC" w:rsidP="00DB2D2C">
            <w:pPr>
              <w:rPr>
                <w:rFonts w:eastAsia="Calibri"/>
                <w:sz w:val="22"/>
                <w:szCs w:val="22"/>
              </w:rPr>
            </w:pPr>
            <w:r w:rsidRPr="00DB2D2C">
              <w:rPr>
                <w:rFonts w:eastAsia="Calibri"/>
                <w:sz w:val="22"/>
                <w:szCs w:val="22"/>
              </w:rPr>
              <w:t>История</w:t>
            </w:r>
          </w:p>
        </w:tc>
        <w:tc>
          <w:tcPr>
            <w:tcW w:w="4124" w:type="dxa"/>
            <w:shd w:val="clear" w:color="auto" w:fill="auto"/>
          </w:tcPr>
          <w:p w:rsidR="00DC19CC" w:rsidRPr="00DC19CC" w:rsidRDefault="00DC19CC" w:rsidP="00DB2D2C">
            <w:pPr>
              <w:jc w:val="center"/>
              <w:rPr>
                <w:rFonts w:eastAsia="Calibri"/>
                <w:sz w:val="22"/>
                <w:szCs w:val="22"/>
              </w:rPr>
            </w:pPr>
            <w:r w:rsidRPr="00DC19CC">
              <w:rPr>
                <w:rFonts w:eastAsia="Calibri"/>
                <w:sz w:val="22"/>
                <w:szCs w:val="22"/>
              </w:rPr>
              <w:t>Тест</w:t>
            </w:r>
          </w:p>
        </w:tc>
      </w:tr>
      <w:tr w:rsidR="00693C60" w:rsidRPr="00DB2D2C" w:rsidTr="00443B3A">
        <w:trPr>
          <w:trHeight w:val="350"/>
        </w:trPr>
        <w:tc>
          <w:tcPr>
            <w:tcW w:w="5403" w:type="dxa"/>
            <w:shd w:val="clear" w:color="auto" w:fill="auto"/>
          </w:tcPr>
          <w:p w:rsidR="00693C60" w:rsidRPr="00DB2D2C" w:rsidRDefault="00693C60" w:rsidP="00DB2D2C">
            <w:pPr>
              <w:rPr>
                <w:rFonts w:eastAsia="Calibri"/>
                <w:sz w:val="22"/>
                <w:szCs w:val="22"/>
              </w:rPr>
            </w:pPr>
            <w:r w:rsidRPr="00DB2D2C">
              <w:rPr>
                <w:rFonts w:eastAsia="Calibri"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4124" w:type="dxa"/>
            <w:shd w:val="clear" w:color="auto" w:fill="auto"/>
          </w:tcPr>
          <w:p w:rsidR="00693C60" w:rsidRPr="00DC19CC" w:rsidRDefault="00693C60" w:rsidP="007B4717">
            <w:pPr>
              <w:rPr>
                <w:sz w:val="22"/>
                <w:szCs w:val="22"/>
              </w:rPr>
            </w:pPr>
            <w:r w:rsidRPr="00DC19CC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693C60" w:rsidRPr="00DB2D2C" w:rsidTr="00443B3A">
        <w:trPr>
          <w:trHeight w:val="329"/>
        </w:trPr>
        <w:tc>
          <w:tcPr>
            <w:tcW w:w="5403" w:type="dxa"/>
            <w:shd w:val="clear" w:color="auto" w:fill="auto"/>
          </w:tcPr>
          <w:p w:rsidR="00693C60" w:rsidRPr="00DB2D2C" w:rsidRDefault="00693C60" w:rsidP="00DB2D2C">
            <w:pPr>
              <w:rPr>
                <w:rFonts w:eastAsia="Calibri"/>
                <w:sz w:val="22"/>
                <w:szCs w:val="22"/>
              </w:rPr>
            </w:pPr>
            <w:r w:rsidRPr="00DB2D2C">
              <w:rPr>
                <w:rFonts w:eastAsia="Calibri"/>
                <w:sz w:val="22"/>
                <w:szCs w:val="22"/>
              </w:rPr>
              <w:t>География</w:t>
            </w:r>
          </w:p>
        </w:tc>
        <w:tc>
          <w:tcPr>
            <w:tcW w:w="4124" w:type="dxa"/>
            <w:shd w:val="clear" w:color="auto" w:fill="auto"/>
          </w:tcPr>
          <w:p w:rsidR="00693C60" w:rsidRPr="00DC19CC" w:rsidRDefault="00693C60" w:rsidP="007B4717">
            <w:pPr>
              <w:rPr>
                <w:sz w:val="22"/>
                <w:szCs w:val="22"/>
              </w:rPr>
            </w:pPr>
            <w:r w:rsidRPr="00DC19CC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693C60" w:rsidRPr="00DB2D2C" w:rsidTr="00443B3A">
        <w:trPr>
          <w:trHeight w:val="350"/>
        </w:trPr>
        <w:tc>
          <w:tcPr>
            <w:tcW w:w="5403" w:type="dxa"/>
            <w:shd w:val="clear" w:color="auto" w:fill="auto"/>
          </w:tcPr>
          <w:p w:rsidR="00693C60" w:rsidRPr="00DB2D2C" w:rsidRDefault="00693C60" w:rsidP="00DB2D2C">
            <w:pPr>
              <w:rPr>
                <w:rFonts w:eastAsia="Calibri"/>
                <w:sz w:val="22"/>
                <w:szCs w:val="22"/>
              </w:rPr>
            </w:pPr>
            <w:r w:rsidRPr="00DB2D2C">
              <w:rPr>
                <w:rFonts w:eastAsia="Calibri"/>
                <w:sz w:val="22"/>
                <w:szCs w:val="22"/>
              </w:rPr>
              <w:t>Биология</w:t>
            </w:r>
          </w:p>
        </w:tc>
        <w:tc>
          <w:tcPr>
            <w:tcW w:w="4124" w:type="dxa"/>
            <w:shd w:val="clear" w:color="auto" w:fill="auto"/>
          </w:tcPr>
          <w:p w:rsidR="00693C60" w:rsidRPr="00DC19CC" w:rsidRDefault="00693C60" w:rsidP="007B4717">
            <w:pPr>
              <w:rPr>
                <w:sz w:val="22"/>
                <w:szCs w:val="22"/>
              </w:rPr>
            </w:pPr>
            <w:r w:rsidRPr="00DC19CC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693C60" w:rsidRPr="00DB2D2C" w:rsidTr="00443B3A">
        <w:trPr>
          <w:trHeight w:val="329"/>
        </w:trPr>
        <w:tc>
          <w:tcPr>
            <w:tcW w:w="5403" w:type="dxa"/>
            <w:shd w:val="clear" w:color="auto" w:fill="auto"/>
          </w:tcPr>
          <w:p w:rsidR="00693C60" w:rsidRPr="00DB2D2C" w:rsidRDefault="00693C60" w:rsidP="00DB2D2C">
            <w:pPr>
              <w:rPr>
                <w:rFonts w:eastAsia="Calibri"/>
                <w:sz w:val="22"/>
                <w:szCs w:val="22"/>
              </w:rPr>
            </w:pPr>
            <w:r w:rsidRPr="00DB2D2C">
              <w:rPr>
                <w:rFonts w:eastAsia="Calibri"/>
                <w:sz w:val="22"/>
                <w:szCs w:val="22"/>
              </w:rPr>
              <w:t>Физика</w:t>
            </w:r>
          </w:p>
        </w:tc>
        <w:tc>
          <w:tcPr>
            <w:tcW w:w="4124" w:type="dxa"/>
            <w:shd w:val="clear" w:color="auto" w:fill="auto"/>
          </w:tcPr>
          <w:p w:rsidR="00693C60" w:rsidRPr="00DC19CC" w:rsidRDefault="00693C60" w:rsidP="00DB2D2C">
            <w:pPr>
              <w:jc w:val="center"/>
              <w:rPr>
                <w:rFonts w:eastAsia="Calibri"/>
                <w:sz w:val="22"/>
                <w:szCs w:val="22"/>
              </w:rPr>
            </w:pPr>
            <w:r w:rsidRPr="00DC19CC">
              <w:rPr>
                <w:rFonts w:eastAsia="Calibri"/>
                <w:sz w:val="22"/>
                <w:szCs w:val="22"/>
              </w:rPr>
              <w:t xml:space="preserve">Тест </w:t>
            </w:r>
          </w:p>
        </w:tc>
      </w:tr>
      <w:tr w:rsidR="00693C60" w:rsidRPr="00DB2D2C" w:rsidTr="00443B3A">
        <w:trPr>
          <w:trHeight w:val="350"/>
        </w:trPr>
        <w:tc>
          <w:tcPr>
            <w:tcW w:w="5403" w:type="dxa"/>
            <w:shd w:val="clear" w:color="auto" w:fill="auto"/>
          </w:tcPr>
          <w:p w:rsidR="00693C60" w:rsidRPr="00DB2D2C" w:rsidRDefault="00693C60" w:rsidP="00DB2D2C">
            <w:pPr>
              <w:rPr>
                <w:rFonts w:eastAsia="Calibri"/>
                <w:sz w:val="22"/>
                <w:szCs w:val="22"/>
              </w:rPr>
            </w:pPr>
            <w:r w:rsidRPr="00DB2D2C">
              <w:rPr>
                <w:rFonts w:eastAsia="Calibri"/>
                <w:sz w:val="22"/>
                <w:szCs w:val="22"/>
              </w:rPr>
              <w:t>Химия</w:t>
            </w:r>
          </w:p>
        </w:tc>
        <w:tc>
          <w:tcPr>
            <w:tcW w:w="4124" w:type="dxa"/>
            <w:shd w:val="clear" w:color="auto" w:fill="auto"/>
          </w:tcPr>
          <w:p w:rsidR="00693C60" w:rsidRPr="00DC19CC" w:rsidRDefault="00693C60" w:rsidP="007B4717">
            <w:pPr>
              <w:rPr>
                <w:sz w:val="22"/>
                <w:szCs w:val="22"/>
              </w:rPr>
            </w:pPr>
            <w:r w:rsidRPr="00DC19CC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693C60" w:rsidRPr="00DB2D2C" w:rsidTr="00443B3A">
        <w:trPr>
          <w:trHeight w:val="329"/>
        </w:trPr>
        <w:tc>
          <w:tcPr>
            <w:tcW w:w="5403" w:type="dxa"/>
            <w:shd w:val="clear" w:color="auto" w:fill="auto"/>
          </w:tcPr>
          <w:p w:rsidR="00693C60" w:rsidRPr="00DB2D2C" w:rsidRDefault="00693C60" w:rsidP="00DB2D2C">
            <w:pPr>
              <w:rPr>
                <w:rFonts w:eastAsia="Calibri"/>
                <w:sz w:val="22"/>
                <w:szCs w:val="22"/>
              </w:rPr>
            </w:pPr>
            <w:r w:rsidRPr="00DB2D2C">
              <w:rPr>
                <w:rFonts w:eastAsia="Calibri"/>
                <w:sz w:val="22"/>
                <w:szCs w:val="22"/>
              </w:rPr>
              <w:t>ОБЖ</w:t>
            </w:r>
          </w:p>
        </w:tc>
        <w:tc>
          <w:tcPr>
            <w:tcW w:w="4124" w:type="dxa"/>
            <w:shd w:val="clear" w:color="auto" w:fill="auto"/>
          </w:tcPr>
          <w:p w:rsidR="00693C60" w:rsidRPr="00DC19CC" w:rsidRDefault="00693C60" w:rsidP="007B4717">
            <w:pPr>
              <w:rPr>
                <w:sz w:val="22"/>
                <w:szCs w:val="22"/>
              </w:rPr>
            </w:pPr>
            <w:r w:rsidRPr="00DC19CC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  <w:tr w:rsidR="00693C60" w:rsidRPr="00DB2D2C" w:rsidTr="00443B3A">
        <w:trPr>
          <w:trHeight w:val="350"/>
        </w:trPr>
        <w:tc>
          <w:tcPr>
            <w:tcW w:w="5403" w:type="dxa"/>
            <w:shd w:val="clear" w:color="auto" w:fill="auto"/>
          </w:tcPr>
          <w:p w:rsidR="00693C60" w:rsidRPr="00DB2D2C" w:rsidRDefault="00693C60" w:rsidP="00DB2D2C">
            <w:pPr>
              <w:rPr>
                <w:rFonts w:eastAsia="Calibri"/>
                <w:sz w:val="22"/>
                <w:szCs w:val="22"/>
              </w:rPr>
            </w:pPr>
            <w:r w:rsidRPr="00DB2D2C">
              <w:rPr>
                <w:rFonts w:eastAsia="Calibri"/>
                <w:sz w:val="22"/>
                <w:szCs w:val="22"/>
              </w:rPr>
              <w:t>Технология</w:t>
            </w:r>
          </w:p>
        </w:tc>
        <w:tc>
          <w:tcPr>
            <w:tcW w:w="4124" w:type="dxa"/>
            <w:shd w:val="clear" w:color="auto" w:fill="auto"/>
          </w:tcPr>
          <w:p w:rsidR="00693C60" w:rsidRPr="00DC19CC" w:rsidRDefault="00693C60" w:rsidP="00DB2D2C">
            <w:pPr>
              <w:jc w:val="center"/>
              <w:rPr>
                <w:rFonts w:eastAsia="Calibri"/>
                <w:sz w:val="22"/>
                <w:szCs w:val="22"/>
              </w:rPr>
            </w:pPr>
            <w:r w:rsidRPr="00DC19CC">
              <w:rPr>
                <w:rFonts w:eastAsia="Calibri"/>
                <w:sz w:val="22"/>
                <w:szCs w:val="22"/>
              </w:rPr>
              <w:t xml:space="preserve">Проект </w:t>
            </w:r>
          </w:p>
        </w:tc>
      </w:tr>
      <w:tr w:rsidR="00693C60" w:rsidRPr="00DB2D2C" w:rsidTr="00443B3A">
        <w:trPr>
          <w:trHeight w:val="329"/>
        </w:trPr>
        <w:tc>
          <w:tcPr>
            <w:tcW w:w="5403" w:type="dxa"/>
            <w:shd w:val="clear" w:color="auto" w:fill="auto"/>
          </w:tcPr>
          <w:p w:rsidR="00693C60" w:rsidRPr="00DB2D2C" w:rsidRDefault="00693C60" w:rsidP="00DB2D2C">
            <w:pPr>
              <w:rPr>
                <w:rFonts w:eastAsia="Calibri"/>
                <w:sz w:val="22"/>
                <w:szCs w:val="22"/>
              </w:rPr>
            </w:pPr>
            <w:r w:rsidRPr="00DB2D2C">
              <w:rPr>
                <w:rFonts w:eastAsia="Calibri"/>
                <w:sz w:val="22"/>
                <w:szCs w:val="22"/>
              </w:rPr>
              <w:t>Физическая культура</w:t>
            </w:r>
          </w:p>
        </w:tc>
        <w:tc>
          <w:tcPr>
            <w:tcW w:w="4124" w:type="dxa"/>
            <w:shd w:val="clear" w:color="auto" w:fill="auto"/>
          </w:tcPr>
          <w:p w:rsidR="00693C60" w:rsidRPr="00DC19CC" w:rsidRDefault="00693C60" w:rsidP="00DC19CC">
            <w:pPr>
              <w:widowControl w:val="0"/>
              <w:suppressAutoHyphens/>
              <w:jc w:val="center"/>
              <w:rPr>
                <w:rFonts w:eastAsia="Arial Unicode MS"/>
                <w:kern w:val="2"/>
                <w:sz w:val="22"/>
                <w:szCs w:val="22"/>
                <w:lang w:eastAsia="en-US"/>
              </w:rPr>
            </w:pPr>
            <w:r w:rsidRPr="00DC19CC">
              <w:rPr>
                <w:rFonts w:eastAsia="Arial Unicode MS"/>
                <w:kern w:val="2"/>
                <w:sz w:val="22"/>
                <w:szCs w:val="22"/>
                <w:lang w:eastAsia="en-US"/>
              </w:rPr>
              <w:t>Дифференцированный зачет</w:t>
            </w:r>
          </w:p>
        </w:tc>
      </w:tr>
      <w:tr w:rsidR="00693C60" w:rsidRPr="00DB2D2C" w:rsidTr="00443B3A">
        <w:trPr>
          <w:trHeight w:val="370"/>
        </w:trPr>
        <w:tc>
          <w:tcPr>
            <w:tcW w:w="5403" w:type="dxa"/>
            <w:shd w:val="clear" w:color="auto" w:fill="auto"/>
          </w:tcPr>
          <w:p w:rsidR="00693C60" w:rsidRPr="00DB2D2C" w:rsidRDefault="00693C60" w:rsidP="00DB2D2C">
            <w:pPr>
              <w:rPr>
                <w:rFonts w:eastAsia="Calibri"/>
                <w:sz w:val="22"/>
                <w:szCs w:val="22"/>
              </w:rPr>
            </w:pPr>
            <w:r w:rsidRPr="00DB2D2C">
              <w:rPr>
                <w:rFonts w:eastAsia="Calibri"/>
                <w:sz w:val="22"/>
                <w:szCs w:val="22"/>
              </w:rPr>
              <w:t xml:space="preserve">МХК </w:t>
            </w:r>
          </w:p>
        </w:tc>
        <w:tc>
          <w:tcPr>
            <w:tcW w:w="4124" w:type="dxa"/>
            <w:shd w:val="clear" w:color="auto" w:fill="auto"/>
          </w:tcPr>
          <w:p w:rsidR="00693C60" w:rsidRPr="00DC19CC" w:rsidRDefault="00693C60" w:rsidP="007B4717">
            <w:pPr>
              <w:rPr>
                <w:sz w:val="22"/>
                <w:szCs w:val="22"/>
              </w:rPr>
            </w:pPr>
            <w:r w:rsidRPr="00DC19CC">
              <w:rPr>
                <w:rFonts w:eastAsia="Arial Unicode MS"/>
                <w:kern w:val="2"/>
                <w:sz w:val="22"/>
                <w:szCs w:val="22"/>
                <w:lang w:eastAsia="en-US"/>
              </w:rPr>
              <w:t>Годовая отметка на основе четвертных</w:t>
            </w:r>
          </w:p>
        </w:tc>
      </w:tr>
    </w:tbl>
    <w:p w:rsidR="000A29A2" w:rsidRDefault="000A29A2" w:rsidP="00A704F1">
      <w:pPr>
        <w:shd w:val="clear" w:color="auto" w:fill="FFFFFF"/>
        <w:ind w:firstLine="708"/>
        <w:jc w:val="both"/>
        <w:rPr>
          <w:rFonts w:cs="Arial"/>
          <w:sz w:val="22"/>
          <w:szCs w:val="22"/>
        </w:rPr>
      </w:pPr>
    </w:p>
    <w:p w:rsidR="00A704F1" w:rsidRPr="00693C60" w:rsidRDefault="00A704F1" w:rsidP="00A704F1">
      <w:pPr>
        <w:shd w:val="clear" w:color="auto" w:fill="FFFFFF"/>
        <w:ind w:firstLine="708"/>
        <w:jc w:val="both"/>
        <w:rPr>
          <w:rFonts w:cs="Arial"/>
        </w:rPr>
      </w:pPr>
      <w:r w:rsidRPr="00693C60">
        <w:rPr>
          <w:rFonts w:cs="Arial"/>
        </w:rPr>
        <w:t>Указание сроков  промежуточной аттестации  осуществляется в рамках решений педагогического совета по согласованию с Управляющим советом и утверждается приказом директора школы  согласно  Положению о  формах, периодичности, порядке текущего контроля успеваемости и промежуточной аттестации.</w:t>
      </w:r>
    </w:p>
    <w:p w:rsidR="00DB2D2C" w:rsidRPr="00A704F1" w:rsidRDefault="00DB2D2C" w:rsidP="00DB2D2C">
      <w:pPr>
        <w:ind w:firstLine="708"/>
        <w:jc w:val="both"/>
        <w:rPr>
          <w:rFonts w:eastAsia="Calibri"/>
          <w:color w:val="000000"/>
        </w:rPr>
      </w:pPr>
      <w:proofErr w:type="gramStart"/>
      <w:r w:rsidRPr="00A704F1">
        <w:rPr>
          <w:rFonts w:eastAsia="Calibri"/>
          <w:color w:val="000000"/>
        </w:rPr>
        <w:t>Организация обучения учащихся начальным знаниям в области обороны и их подготовки по основам военной службы осуществляется в соответствии с 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утвержденной приказом Министерства обороны</w:t>
      </w:r>
      <w:proofErr w:type="gramEnd"/>
      <w:r w:rsidRPr="00A704F1">
        <w:rPr>
          <w:rFonts w:eastAsia="Calibri"/>
          <w:color w:val="000000"/>
        </w:rPr>
        <w:t xml:space="preserve"> и министерства образования и науки Российской Федерации от 24 февраля 2010 года № 96/134. Обучение учащихся в </w:t>
      </w:r>
      <w:r w:rsidRPr="00A704F1">
        <w:rPr>
          <w:rFonts w:eastAsia="Calibri"/>
          <w:lang w:val="en-US"/>
        </w:rPr>
        <w:t>X</w:t>
      </w:r>
      <w:r w:rsidRPr="00A704F1">
        <w:rPr>
          <w:rFonts w:eastAsia="Calibri"/>
        </w:rPr>
        <w:t>-</w:t>
      </w:r>
      <w:r w:rsidRPr="00A704F1">
        <w:rPr>
          <w:rFonts w:eastAsia="Calibri"/>
          <w:lang w:val="en-US"/>
        </w:rPr>
        <w:t>XI</w:t>
      </w:r>
      <w:r w:rsidRPr="00A704F1">
        <w:rPr>
          <w:rFonts w:eastAsia="Calibri"/>
        </w:rPr>
        <w:t xml:space="preserve"> </w:t>
      </w:r>
      <w:r w:rsidRPr="00A704F1">
        <w:rPr>
          <w:rFonts w:eastAsia="Calibri"/>
          <w:color w:val="000000"/>
        </w:rPr>
        <w:t xml:space="preserve">классах начальным знаниям в области обороны и их подготовка по основам военной службы осуществляется в соответствии с федеральными государственными </w:t>
      </w:r>
      <w:r w:rsidRPr="00A704F1">
        <w:rPr>
          <w:rFonts w:eastAsia="Calibri"/>
          <w:color w:val="000000"/>
        </w:rPr>
        <w:lastRenderedPageBreak/>
        <w:t>образовательными стандартами в рамках предмета «Основы безопасно</w:t>
      </w:r>
      <w:r w:rsidR="000A29A2">
        <w:rPr>
          <w:rFonts w:eastAsia="Calibri"/>
          <w:color w:val="000000"/>
        </w:rPr>
        <w:t xml:space="preserve">сти жизнедеятельности» - 1 час. </w:t>
      </w:r>
      <w:r w:rsidRPr="00A704F1">
        <w:rPr>
          <w:rFonts w:eastAsia="Calibri"/>
          <w:color w:val="000000"/>
        </w:rPr>
        <w:t xml:space="preserve">В соответствии с п.33 Инструкции обучения учащихся начальным знаниям в области обороны и их подготовка по основам военной службы предусматривают проведение ежегодных учебных сборов. </w:t>
      </w:r>
    </w:p>
    <w:p w:rsidR="00DB2D2C" w:rsidRPr="00A704F1" w:rsidRDefault="00DB2D2C" w:rsidP="00DB2D2C">
      <w:pPr>
        <w:spacing w:line="240" w:lineRule="atLeast"/>
        <w:jc w:val="both"/>
        <w:rPr>
          <w:rFonts w:eastAsia="Calibri"/>
          <w:color w:val="000000"/>
        </w:rPr>
      </w:pPr>
      <w:r w:rsidRPr="00A704F1">
        <w:rPr>
          <w:rFonts w:eastAsia="Calibri"/>
          <w:color w:val="000000"/>
        </w:rPr>
        <w:t xml:space="preserve">         </w:t>
      </w:r>
      <w:r w:rsidRPr="00A704F1">
        <w:rPr>
          <w:rFonts w:eastAsia="Calibri"/>
          <w:color w:val="000000"/>
        </w:rPr>
        <w:tab/>
        <w:t>К участию в учебных сборах привлекаются все учащиеся, обучающиеся в образовательном учреждении, за исключением имеющих освобождение от занятий по состоянию здоровья.</w:t>
      </w:r>
    </w:p>
    <w:p w:rsidR="00DB2D2C" w:rsidRPr="00A704F1" w:rsidRDefault="00DB2D2C" w:rsidP="00DB2D2C">
      <w:pPr>
        <w:ind w:right="-72"/>
        <w:jc w:val="both"/>
        <w:rPr>
          <w:rFonts w:eastAsia="Calibri"/>
        </w:rPr>
      </w:pPr>
      <w:r w:rsidRPr="00A704F1">
        <w:rPr>
          <w:rFonts w:eastAsia="Calibri"/>
        </w:rPr>
        <w:t xml:space="preserve">    </w:t>
      </w:r>
      <w:r w:rsidRPr="00A704F1">
        <w:rPr>
          <w:rFonts w:eastAsia="Calibri"/>
        </w:rPr>
        <w:tab/>
      </w:r>
      <w:r w:rsidRPr="00A704F1">
        <w:rPr>
          <w:rFonts w:eastAsia="Calibri"/>
          <w:spacing w:val="-2"/>
        </w:rPr>
        <w:t>С учётом</w:t>
      </w:r>
      <w:r w:rsidRPr="00A704F1">
        <w:rPr>
          <w:rFonts w:eastAsia="Calibri"/>
        </w:rPr>
        <w:t xml:space="preserve"> индивидуальных способностей детей, их уровня здоровья</w:t>
      </w:r>
      <w:r w:rsidRPr="00A704F1">
        <w:rPr>
          <w:rFonts w:ascii="Calibri" w:eastAsia="Calibri" w:hAnsi="Calibri"/>
        </w:rPr>
        <w:t xml:space="preserve"> в</w:t>
      </w:r>
      <w:r w:rsidRPr="00A704F1">
        <w:rPr>
          <w:rFonts w:eastAsia="Calibri"/>
        </w:rPr>
        <w:t xml:space="preserve"> рамках   проведения 3-его часа физической культуры занятия содержат разнообразные виды физической активности, включающие в себя популярные игровые виды спорта (волейбол, футбол) (Программа Ляха В.И., </w:t>
      </w:r>
      <w:proofErr w:type="spellStart"/>
      <w:r w:rsidRPr="00A704F1">
        <w:rPr>
          <w:rFonts w:eastAsia="Calibri"/>
        </w:rPr>
        <w:t>Зданевича</w:t>
      </w:r>
      <w:proofErr w:type="spellEnd"/>
      <w:r w:rsidRPr="00A704F1">
        <w:rPr>
          <w:rFonts w:eastAsia="Calibri"/>
        </w:rPr>
        <w:t xml:space="preserve"> А.А.)</w:t>
      </w:r>
    </w:p>
    <w:p w:rsidR="00F1423B" w:rsidRPr="00F1423B" w:rsidRDefault="00DB2D2C" w:rsidP="00F1423B">
      <w:pPr>
        <w:ind w:firstLine="680"/>
        <w:jc w:val="both"/>
        <w:rPr>
          <w:rFonts w:cs="Aharoni"/>
        </w:rPr>
      </w:pPr>
      <w:r w:rsidRPr="00A704F1">
        <w:rPr>
          <w:rFonts w:eastAsia="Calibri"/>
        </w:rPr>
        <w:t xml:space="preserve">      </w:t>
      </w:r>
      <w:proofErr w:type="gramStart"/>
      <w:r w:rsidRPr="00A704F1">
        <w:rPr>
          <w:rFonts w:eastAsia="Calibri"/>
          <w:color w:val="000000"/>
        </w:rPr>
        <w:t xml:space="preserve">Национально-региональные особенности в преподавании отдельных тем краеведческой направленности изучаются в предметах: история: 10,11 классы – </w:t>
      </w:r>
      <w:r w:rsidR="00A704F1">
        <w:rPr>
          <w:rFonts w:eastAsia="Calibri"/>
          <w:color w:val="000000"/>
        </w:rPr>
        <w:t>7 часов</w:t>
      </w:r>
      <w:r w:rsidR="00443B3A" w:rsidRPr="00A704F1">
        <w:rPr>
          <w:rFonts w:eastAsia="Calibri"/>
          <w:color w:val="000000"/>
        </w:rPr>
        <w:t xml:space="preserve"> в каждом классе</w:t>
      </w:r>
      <w:r w:rsidRPr="00A704F1">
        <w:rPr>
          <w:rFonts w:eastAsia="Calibri"/>
          <w:color w:val="000000"/>
        </w:rPr>
        <w:t xml:space="preserve">,  география:10,11 классы – </w:t>
      </w:r>
      <w:r w:rsidR="002A615D">
        <w:rPr>
          <w:rFonts w:eastAsia="Calibri"/>
          <w:color w:val="000000"/>
        </w:rPr>
        <w:t>3</w:t>
      </w:r>
      <w:r w:rsidRPr="00A704F1">
        <w:rPr>
          <w:rFonts w:eastAsia="Calibri"/>
          <w:color w:val="000000"/>
        </w:rPr>
        <w:t xml:space="preserve"> часа</w:t>
      </w:r>
      <w:r w:rsidR="00443B3A" w:rsidRPr="00A704F1">
        <w:rPr>
          <w:rFonts w:eastAsia="Calibri"/>
          <w:color w:val="000000"/>
        </w:rPr>
        <w:t xml:space="preserve"> в каждом классе</w:t>
      </w:r>
      <w:r w:rsidRPr="00A704F1">
        <w:rPr>
          <w:rFonts w:eastAsia="Calibri"/>
          <w:color w:val="000000"/>
        </w:rPr>
        <w:t>, биология:10,1</w:t>
      </w:r>
      <w:bookmarkStart w:id="0" w:name="_GoBack"/>
      <w:bookmarkEnd w:id="0"/>
      <w:r w:rsidRPr="00A704F1">
        <w:rPr>
          <w:rFonts w:eastAsia="Calibri"/>
          <w:color w:val="000000"/>
        </w:rPr>
        <w:t xml:space="preserve">1 классы  – </w:t>
      </w:r>
      <w:r w:rsidR="002A615D">
        <w:rPr>
          <w:rFonts w:eastAsia="Calibri"/>
          <w:color w:val="000000"/>
        </w:rPr>
        <w:t>3</w:t>
      </w:r>
      <w:r w:rsidRPr="00A704F1">
        <w:rPr>
          <w:rFonts w:eastAsia="Calibri"/>
          <w:color w:val="000000"/>
        </w:rPr>
        <w:t xml:space="preserve"> часа</w:t>
      </w:r>
      <w:r w:rsidR="00443B3A" w:rsidRPr="00A704F1">
        <w:rPr>
          <w:rFonts w:eastAsia="Calibri"/>
          <w:color w:val="000000"/>
        </w:rPr>
        <w:t xml:space="preserve"> в каждом классе</w:t>
      </w:r>
      <w:r w:rsidRPr="00A704F1">
        <w:rPr>
          <w:rFonts w:eastAsia="Calibri"/>
          <w:color w:val="000000"/>
        </w:rPr>
        <w:t>, литература: 10,11 классы –</w:t>
      </w:r>
      <w:r w:rsidR="00A704F1">
        <w:rPr>
          <w:rFonts w:eastAsia="Calibri"/>
          <w:color w:val="000000"/>
        </w:rPr>
        <w:t>7</w:t>
      </w:r>
      <w:r w:rsidRPr="00A704F1">
        <w:rPr>
          <w:rFonts w:eastAsia="Calibri"/>
          <w:color w:val="000000"/>
        </w:rPr>
        <w:t xml:space="preserve"> час</w:t>
      </w:r>
      <w:r w:rsidR="00A704F1">
        <w:rPr>
          <w:rFonts w:eastAsia="Calibri"/>
          <w:color w:val="000000"/>
        </w:rPr>
        <w:t>ов</w:t>
      </w:r>
      <w:r w:rsidR="00443B3A" w:rsidRPr="00A704F1">
        <w:rPr>
          <w:rFonts w:eastAsia="Calibri"/>
          <w:color w:val="000000"/>
        </w:rPr>
        <w:t xml:space="preserve"> в каждом классе</w:t>
      </w:r>
      <w:r w:rsidR="00F1423B">
        <w:rPr>
          <w:rFonts w:eastAsia="Calibri"/>
          <w:color w:val="000000"/>
        </w:rPr>
        <w:t xml:space="preserve">, </w:t>
      </w:r>
      <w:r w:rsidR="00F1423B" w:rsidRPr="00F1423B">
        <w:rPr>
          <w:sz w:val="20"/>
          <w:szCs w:val="20"/>
        </w:rPr>
        <w:t xml:space="preserve"> </w:t>
      </w:r>
      <w:r w:rsidR="00F1423B" w:rsidRPr="00F1423B">
        <w:t xml:space="preserve">экологической направленности: география – </w:t>
      </w:r>
      <w:r w:rsidR="002A615D">
        <w:t>3</w:t>
      </w:r>
      <w:r w:rsidR="00F1423B" w:rsidRPr="00F1423B">
        <w:t xml:space="preserve"> часа</w:t>
      </w:r>
      <w:r w:rsidR="002A615D">
        <w:t xml:space="preserve"> в каждом классе</w:t>
      </w:r>
      <w:r w:rsidR="00F1423B" w:rsidRPr="00F1423B">
        <w:t xml:space="preserve">, биология – </w:t>
      </w:r>
      <w:r w:rsidR="002A615D">
        <w:rPr>
          <w:rFonts w:cs="Aharoni"/>
          <w:spacing w:val="2"/>
        </w:rPr>
        <w:t>3 часа в каждом классе, физика – 7 часов</w:t>
      </w:r>
      <w:proofErr w:type="gramEnd"/>
      <w:r w:rsidR="002A615D">
        <w:rPr>
          <w:rFonts w:cs="Aharoni"/>
          <w:spacing w:val="2"/>
        </w:rPr>
        <w:t xml:space="preserve"> в каждом классе</w:t>
      </w:r>
    </w:p>
    <w:p w:rsidR="00DB2D2C" w:rsidRPr="000A29A2" w:rsidRDefault="00DB2D2C" w:rsidP="00DB2D2C">
      <w:pPr>
        <w:spacing w:line="240" w:lineRule="atLeast"/>
        <w:ind w:left="38" w:firstLine="708"/>
        <w:jc w:val="both"/>
        <w:rPr>
          <w:rFonts w:eastAsia="Calibri"/>
        </w:rPr>
      </w:pPr>
      <w:proofErr w:type="gramStart"/>
      <w:r w:rsidRPr="000A29A2">
        <w:t xml:space="preserve">В соответствии </w:t>
      </w:r>
      <w:r w:rsidR="003F3398" w:rsidRPr="000A29A2">
        <w:t xml:space="preserve">с </w:t>
      </w:r>
      <w:r w:rsidRPr="000A29A2">
        <w:t>запрос</w:t>
      </w:r>
      <w:r w:rsidR="003F3398" w:rsidRPr="000A29A2">
        <w:t xml:space="preserve">ом </w:t>
      </w:r>
      <w:r w:rsidRPr="000A29A2">
        <w:t xml:space="preserve"> учащихся и </w:t>
      </w:r>
      <w:r w:rsidR="003F3398" w:rsidRPr="000A29A2">
        <w:t xml:space="preserve">их </w:t>
      </w:r>
      <w:r w:rsidRPr="000A29A2">
        <w:t>родителей</w:t>
      </w:r>
      <w:r w:rsidR="000A29A2" w:rsidRPr="000A29A2">
        <w:t xml:space="preserve"> </w:t>
      </w:r>
      <w:r w:rsidR="00A704F1" w:rsidRPr="000A29A2">
        <w:t>(законных представителей)</w:t>
      </w:r>
      <w:r w:rsidRPr="000A29A2">
        <w:t xml:space="preserve"> и при согласовании с управляющим советом часы вариативной части учебного плана  направлены на решение вопросов повышения качества обучения, обеспечение расширения знаний и развитие учебных навыков по предметам, которые учащиеся планируют сдавать в ходе государственной итоговой аттестации: </w:t>
      </w:r>
      <w:r w:rsidRPr="000A29A2">
        <w:rPr>
          <w:rFonts w:eastAsia="Calibri"/>
        </w:rPr>
        <w:t>по 1 часу присоединяютс</w:t>
      </w:r>
      <w:r w:rsidR="000A29A2" w:rsidRPr="000A29A2">
        <w:rPr>
          <w:rFonts w:eastAsia="Calibri"/>
        </w:rPr>
        <w:t>я на изучение алгебры  и русского языка</w:t>
      </w:r>
      <w:r w:rsidRPr="000A29A2">
        <w:rPr>
          <w:rFonts w:eastAsia="Calibri"/>
        </w:rPr>
        <w:t>;</w:t>
      </w:r>
      <w:proofErr w:type="gramEnd"/>
    </w:p>
    <w:p w:rsidR="00DB2D2C" w:rsidRPr="000A29A2" w:rsidRDefault="00DB2D2C" w:rsidP="00DB2D2C">
      <w:pPr>
        <w:spacing w:line="240" w:lineRule="atLeast"/>
        <w:jc w:val="both"/>
        <w:rPr>
          <w:rFonts w:eastAsia="Calibri"/>
        </w:rPr>
      </w:pPr>
      <w:r w:rsidRPr="000A29A2">
        <w:t>Предметные курсы (1ч.</w:t>
      </w:r>
      <w:r w:rsidRPr="000A29A2">
        <w:rPr>
          <w:rFonts w:eastAsia="Calibri"/>
        </w:rPr>
        <w:t>):</w:t>
      </w:r>
    </w:p>
    <w:p w:rsidR="00DB2D2C" w:rsidRPr="000A29A2" w:rsidRDefault="00DB2D2C" w:rsidP="00DB2D2C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0A29A2">
        <w:rPr>
          <w:rFonts w:eastAsia="Calibri"/>
        </w:rPr>
        <w:t xml:space="preserve">10 класс: </w:t>
      </w:r>
    </w:p>
    <w:p w:rsidR="00DB2D2C" w:rsidRPr="00F1423B" w:rsidRDefault="00DC19CC" w:rsidP="00AE0A56">
      <w:pPr>
        <w:jc w:val="both"/>
        <w:rPr>
          <w:rFonts w:eastAsia="Calibri"/>
        </w:rPr>
      </w:pPr>
      <w:r w:rsidRPr="00F1423B">
        <w:rPr>
          <w:rFonts w:eastAsia="Calibri"/>
        </w:rPr>
        <w:t xml:space="preserve">Обществознание </w:t>
      </w:r>
      <w:r w:rsidR="00AE0A56" w:rsidRPr="00F1423B">
        <w:rPr>
          <w:rFonts w:eastAsia="Calibri"/>
        </w:rPr>
        <w:t xml:space="preserve"> «</w:t>
      </w:r>
      <w:r w:rsidR="00693C60" w:rsidRPr="00F1423B">
        <w:rPr>
          <w:shd w:val="clear" w:color="auto" w:fill="FFFFFF"/>
        </w:rPr>
        <w:t>Правовое регулирование экономической деятельности</w:t>
      </w:r>
      <w:r w:rsidR="00AE0A56" w:rsidRPr="00F1423B">
        <w:rPr>
          <w:rFonts w:eastAsia="Calibri"/>
        </w:rPr>
        <w:t>» - 2 чел.</w:t>
      </w:r>
    </w:p>
    <w:p w:rsidR="00DB2D2C" w:rsidRPr="00F1423B" w:rsidRDefault="00DB2D2C" w:rsidP="00DB2D2C">
      <w:pPr>
        <w:jc w:val="both"/>
        <w:rPr>
          <w:rFonts w:eastAsia="Calibri"/>
        </w:rPr>
      </w:pPr>
      <w:r w:rsidRPr="00F1423B">
        <w:rPr>
          <w:rFonts w:eastAsia="Calibri"/>
        </w:rPr>
        <w:t xml:space="preserve">11 класс: </w:t>
      </w:r>
    </w:p>
    <w:p w:rsidR="00AE0A56" w:rsidRPr="000A29A2" w:rsidRDefault="00DB2D2C" w:rsidP="00AE0A56">
      <w:pPr>
        <w:widowControl w:val="0"/>
        <w:autoSpaceDE w:val="0"/>
        <w:autoSpaceDN w:val="0"/>
        <w:adjustRightInd w:val="0"/>
        <w:jc w:val="both"/>
        <w:rPr>
          <w:rFonts w:eastAsia="Calibri"/>
        </w:rPr>
      </w:pPr>
      <w:r w:rsidRPr="000A29A2">
        <w:rPr>
          <w:rFonts w:eastAsia="Calibri"/>
        </w:rPr>
        <w:t>обществознание «Социально- политическое развитие общества» - 2 человека,</w:t>
      </w:r>
    </w:p>
    <w:p w:rsidR="00DB2D2C" w:rsidRPr="000A29A2" w:rsidRDefault="00DB2D2C" w:rsidP="00DB2D2C">
      <w:pPr>
        <w:jc w:val="both"/>
        <w:rPr>
          <w:rFonts w:eastAsia="Calibri"/>
        </w:rPr>
      </w:pPr>
      <w:r w:rsidRPr="000A29A2">
        <w:rPr>
          <w:rFonts w:eastAsia="Calibri"/>
        </w:rPr>
        <w:t xml:space="preserve"> </w:t>
      </w:r>
      <w:r w:rsidR="00AE0A56" w:rsidRPr="000A29A2">
        <w:rPr>
          <w:rFonts w:eastAsia="Calibri"/>
        </w:rPr>
        <w:t>история «История России в лицах» – 1 человек.</w:t>
      </w:r>
    </w:p>
    <w:p w:rsidR="00DB2D2C" w:rsidRPr="000A29A2" w:rsidRDefault="00DB2D2C" w:rsidP="00DB2D2C">
      <w:pPr>
        <w:jc w:val="both"/>
        <w:rPr>
          <w:rFonts w:eastAsia="Calibri"/>
        </w:rPr>
      </w:pPr>
      <w:r w:rsidRPr="000A29A2">
        <w:rPr>
          <w:rFonts w:eastAsia="Calibri"/>
        </w:rPr>
        <w:t>физика «</w:t>
      </w:r>
      <w:r w:rsidR="000A29A2" w:rsidRPr="000A29A2">
        <w:rPr>
          <w:rFonts w:eastAsia="Calibri"/>
        </w:rPr>
        <w:t>Избранные вопросы по физике</w:t>
      </w:r>
      <w:r w:rsidRPr="000A29A2">
        <w:rPr>
          <w:rFonts w:eastAsia="Calibri"/>
        </w:rPr>
        <w:t>»</w:t>
      </w:r>
      <w:r w:rsidR="00F1423B">
        <w:rPr>
          <w:rFonts w:eastAsia="Calibri"/>
        </w:rPr>
        <w:t xml:space="preserve"> </w:t>
      </w:r>
      <w:r w:rsidRPr="000A29A2">
        <w:rPr>
          <w:rFonts w:eastAsia="Calibri"/>
        </w:rPr>
        <w:t xml:space="preserve">- </w:t>
      </w:r>
      <w:r w:rsidR="00AE0A56" w:rsidRPr="000A29A2">
        <w:rPr>
          <w:rFonts w:eastAsia="Calibri"/>
        </w:rPr>
        <w:t>1человек</w:t>
      </w:r>
      <w:r w:rsidRPr="000A29A2">
        <w:rPr>
          <w:rFonts w:eastAsia="Calibri"/>
        </w:rPr>
        <w:t xml:space="preserve">, </w:t>
      </w:r>
    </w:p>
    <w:p w:rsidR="00DB2D2C" w:rsidRPr="000A29A2" w:rsidRDefault="00DB2D2C" w:rsidP="00DB2D2C">
      <w:pPr>
        <w:tabs>
          <w:tab w:val="left" w:pos="-709"/>
        </w:tabs>
        <w:jc w:val="both"/>
        <w:rPr>
          <w:rFonts w:eastAsia="Calibri"/>
        </w:rPr>
      </w:pPr>
      <w:r w:rsidRPr="000A29A2">
        <w:rPr>
          <w:rFonts w:eastAsia="Calibri"/>
        </w:rPr>
        <w:t xml:space="preserve">      При планировании работы педагогов предусмотрена  возможность проведения дополнительных занятий, консультаций в рамках внеаудиторной занятости, исходя из общей нагрузки и должностных обязанностей педагогов с учётом интересов и занятости обучающихся.</w:t>
      </w:r>
    </w:p>
    <w:p w:rsidR="00DB2D2C" w:rsidRPr="000A29A2" w:rsidRDefault="00DB2D2C" w:rsidP="00DB2D2C">
      <w:pPr>
        <w:tabs>
          <w:tab w:val="left" w:pos="-709"/>
        </w:tabs>
        <w:jc w:val="both"/>
        <w:rPr>
          <w:rFonts w:eastAsia="Calibri"/>
        </w:rPr>
      </w:pPr>
      <w:r w:rsidRPr="000A29A2">
        <w:rPr>
          <w:rFonts w:eastAsia="Calibri"/>
          <w:b/>
        </w:rPr>
        <w:t xml:space="preserve">          </w:t>
      </w:r>
      <w:r w:rsidRPr="000A29A2">
        <w:rPr>
          <w:rFonts w:eastAsia="Calibri"/>
          <w:bCs/>
        </w:rPr>
        <w:t xml:space="preserve">Обучение на ступени старшей школы предусматривает реализацию под руководством педагогов всеми обучающимися самостоятельных проектных, исследовательских, практико-ориентированных работ в ходе внеаудиторной деятельности (за рамками часов учебного плана) при обеспечении постоянного консультационного сопровождения и педагогического контроля. </w:t>
      </w:r>
    </w:p>
    <w:p w:rsidR="00DB2D2C" w:rsidRPr="000A29A2" w:rsidRDefault="00DB2D2C" w:rsidP="00DB2D2C">
      <w:pPr>
        <w:rPr>
          <w:rFonts w:eastAsia="Calibri"/>
        </w:rPr>
      </w:pPr>
    </w:p>
    <w:p w:rsidR="00D41327" w:rsidRPr="000A29A2" w:rsidRDefault="00D41327" w:rsidP="00D41327">
      <w:pPr>
        <w:rPr>
          <w:rFonts w:eastAsia="Calibri"/>
        </w:rPr>
      </w:pPr>
    </w:p>
    <w:p w:rsidR="00D41327" w:rsidRPr="000A29A2" w:rsidRDefault="00D41327" w:rsidP="00D41327">
      <w:pPr>
        <w:rPr>
          <w:rFonts w:eastAsia="Calibri"/>
        </w:rPr>
      </w:pPr>
    </w:p>
    <w:p w:rsidR="00D41327" w:rsidRPr="000A29A2" w:rsidRDefault="00D41327" w:rsidP="00D41327">
      <w:pPr>
        <w:rPr>
          <w:rFonts w:eastAsia="Calibri"/>
        </w:rPr>
      </w:pPr>
    </w:p>
    <w:p w:rsidR="00D41327" w:rsidRPr="000A29A2" w:rsidRDefault="00D41327" w:rsidP="00D41327">
      <w:pPr>
        <w:rPr>
          <w:rFonts w:eastAsia="Calibri"/>
        </w:rPr>
      </w:pPr>
    </w:p>
    <w:p w:rsidR="00D41327" w:rsidRPr="000A29A2" w:rsidRDefault="00D41327" w:rsidP="00D41327">
      <w:pPr>
        <w:rPr>
          <w:rFonts w:eastAsia="Calibri"/>
        </w:rPr>
      </w:pPr>
    </w:p>
    <w:p w:rsidR="00D41327" w:rsidRPr="000A29A2" w:rsidRDefault="00D41327" w:rsidP="00D41327">
      <w:pPr>
        <w:rPr>
          <w:rFonts w:eastAsia="Calibri"/>
        </w:rPr>
      </w:pPr>
    </w:p>
    <w:p w:rsidR="00D41327" w:rsidRPr="00D41327" w:rsidRDefault="00D41327" w:rsidP="00D41327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:rsidR="00D41327" w:rsidRDefault="00D41327"/>
    <w:p w:rsidR="00D41327" w:rsidRDefault="00D41327"/>
    <w:sectPr w:rsidR="00D41327" w:rsidSect="0065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A705D"/>
    <w:multiLevelType w:val="hybridMultilevel"/>
    <w:tmpl w:val="EC725D04"/>
    <w:lvl w:ilvl="0" w:tplc="44C84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rFonts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1E15"/>
    <w:rsid w:val="000A29A2"/>
    <w:rsid w:val="000D3123"/>
    <w:rsid w:val="00217854"/>
    <w:rsid w:val="00267F1D"/>
    <w:rsid w:val="002A615D"/>
    <w:rsid w:val="002D066B"/>
    <w:rsid w:val="00342B89"/>
    <w:rsid w:val="003F3398"/>
    <w:rsid w:val="00443B3A"/>
    <w:rsid w:val="0051159A"/>
    <w:rsid w:val="005A1A93"/>
    <w:rsid w:val="005A1E15"/>
    <w:rsid w:val="00656864"/>
    <w:rsid w:val="00693C60"/>
    <w:rsid w:val="006F131C"/>
    <w:rsid w:val="006F4500"/>
    <w:rsid w:val="007743EB"/>
    <w:rsid w:val="00783FF1"/>
    <w:rsid w:val="007B0F12"/>
    <w:rsid w:val="008C0B23"/>
    <w:rsid w:val="00A620F5"/>
    <w:rsid w:val="00A704F1"/>
    <w:rsid w:val="00AE0384"/>
    <w:rsid w:val="00AE0A56"/>
    <w:rsid w:val="00C4369B"/>
    <w:rsid w:val="00C576F9"/>
    <w:rsid w:val="00C635E0"/>
    <w:rsid w:val="00CC3F1A"/>
    <w:rsid w:val="00D41327"/>
    <w:rsid w:val="00DB2D2C"/>
    <w:rsid w:val="00DC19CC"/>
    <w:rsid w:val="00E25CA4"/>
    <w:rsid w:val="00E93AA1"/>
    <w:rsid w:val="00ED7603"/>
    <w:rsid w:val="00F1423B"/>
    <w:rsid w:val="00F77968"/>
    <w:rsid w:val="00F91AC4"/>
    <w:rsid w:val="00FB75A4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6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B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36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4369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E1BA34754B4CFA4D54CE8A347D8235269D94C8B332DA84824BE0FC78B5B8EC719D52D30B9DD48039503t6CCH" TargetMode="External"/><Relationship Id="rId13" Type="http://schemas.openxmlformats.org/officeDocument/2006/relationships/hyperlink" Target="consultantplus://offline/ref=1E4DBDF0A40DE79F93FB09484327CFBF01B4C6F5708089DF6C841C68FFB99A13EE9971F720925B26c0B7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2DC2873B9CA8D08B8588E92F895F706F37987592A659A16D1139B58CE17F95458747AB9CB6E3B38OFMBF" TargetMode="External"/><Relationship Id="rId12" Type="http://schemas.openxmlformats.org/officeDocument/2006/relationships/hyperlink" Target="consultantplus://offline/ref=1E4DBDF0A40DE79F93FB09484327CFBF00B1CBF2748F89DF6C841C68FFB99A13EE9971F720925B26c0B7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E61416FD74EB71CB72C9C97D06C12BB1F28348EDE321A2852588D836083A2911222590FB6B51ED7N1P4F" TargetMode="External"/><Relationship Id="rId11" Type="http://schemas.openxmlformats.org/officeDocument/2006/relationships/hyperlink" Target="consultantplus://offline/ref=1E4DBDF0A40DE79F93FB09484327CFBF00B1CEF0778789DF6C841C68FFB99A13EE9971F720925B26c0B7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4DBDF0A40DE79F93FB09484327CFBF01B5CBF3778389DF6C841C68FFB99A13EE9971F720925B26c0B7K" TargetMode="External"/><Relationship Id="rId10" Type="http://schemas.openxmlformats.org/officeDocument/2006/relationships/hyperlink" Target="consultantplus://offline/ref=1E4DBDF0A40DE79F93FB09484327CFBF00B5CCFF7F8F89DF6C841C68FFB99A13EE9971F720925B26c0B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FFF95E49B0A9B04C29666875C424DBD9D4EDEF3F07DCF10762CE28CD820C729C263B32E6E86976F9G6G" TargetMode="External"/><Relationship Id="rId14" Type="http://schemas.openxmlformats.org/officeDocument/2006/relationships/hyperlink" Target="consultantplus://offline/ref=1E4DBDF0A40DE79F93FB09484327CFBF01B5CDF4738489DF6C841C68FFB99A13EE9971F720925B26c0B7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6</Pages>
  <Words>2440</Words>
  <Characters>13909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2015-09-21T08:14:00Z</cp:lastPrinted>
  <dcterms:created xsi:type="dcterms:W3CDTF">2013-04-30T06:25:00Z</dcterms:created>
  <dcterms:modified xsi:type="dcterms:W3CDTF">2015-09-21T08:15:00Z</dcterms:modified>
</cp:coreProperties>
</file>